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597E" w:rsidRDefault="006975C2">
      <w:pPr>
        <w:pStyle w:val="Default"/>
        <w:spacing w:before="360" w:after="360"/>
        <w:jc w:val="center"/>
        <w:rPr>
          <w:sz w:val="28"/>
          <w:szCs w:val="28"/>
        </w:rPr>
      </w:pPr>
      <w:r>
        <w:rPr>
          <w:b/>
          <w:bCs/>
          <w:sz w:val="28"/>
          <w:szCs w:val="28"/>
        </w:rPr>
        <w:t>UMOWA NR ……</w:t>
      </w:r>
    </w:p>
    <w:p w:rsidR="003F597E" w:rsidRDefault="006975C2">
      <w:pPr>
        <w:pStyle w:val="Default"/>
        <w:spacing w:after="120"/>
      </w:pPr>
      <w:r>
        <w:t xml:space="preserve">zawarta w dniu ..................................... 2019 r. w Staszowie, pomiędzy: </w:t>
      </w:r>
    </w:p>
    <w:p w:rsidR="003F597E" w:rsidRDefault="006975C2">
      <w:pPr>
        <w:tabs>
          <w:tab w:val="left" w:pos="0"/>
          <w:tab w:val="left" w:pos="284"/>
        </w:tabs>
      </w:pPr>
      <w:r>
        <w:rPr>
          <w:b/>
          <w:bCs/>
          <w:sz w:val="24"/>
          <w:szCs w:val="24"/>
        </w:rPr>
        <w:t xml:space="preserve">Zespołem Opieki Zdrowotnej we Włoszczowie – Szpital Powiatowy im. Jana Pawła II </w:t>
      </w:r>
      <w:r>
        <w:rPr>
          <w:bCs/>
          <w:sz w:val="24"/>
          <w:szCs w:val="24"/>
        </w:rPr>
        <w:t>z</w:t>
      </w:r>
      <w:r>
        <w:rPr>
          <w:sz w:val="24"/>
          <w:szCs w:val="24"/>
        </w:rPr>
        <w:t xml:space="preserve"> siedzibą we Włoszczowie, ul. Żeromskiego 28 (29-100), </w:t>
      </w:r>
      <w:r>
        <w:rPr>
          <w:rFonts w:eastAsia="Arial Unicode MS"/>
          <w:sz w:val="24"/>
          <w:szCs w:val="24"/>
        </w:rPr>
        <w:t>wpisanym do rejestru stowarzyszeń, innych organizacji społecznych i zawodowych, fundacji oraz samodzielnych publicznych zakładów opieki zdrowotnej Krajowego Rejestru Sądowego prowadzonego przez Sąd Rejonowy w Kielcach, X Wydział Gospodarczy Krajowego Rejestru Sądowego, zwanym dalej „Zamawiającym”, reprezentowanym przez:</w:t>
      </w:r>
    </w:p>
    <w:p w:rsidR="003F597E" w:rsidRDefault="006975C2">
      <w:pPr>
        <w:pStyle w:val="Default"/>
      </w:pPr>
      <w:r>
        <w:t>…………………………………………………………………………………………….</w:t>
      </w:r>
    </w:p>
    <w:p w:rsidR="003F597E" w:rsidRDefault="003F597E">
      <w:pPr>
        <w:pStyle w:val="Default"/>
      </w:pPr>
    </w:p>
    <w:p w:rsidR="003F597E" w:rsidRDefault="006975C2">
      <w:pPr>
        <w:pStyle w:val="Default"/>
      </w:pPr>
      <w:r>
        <w:t>a</w:t>
      </w:r>
    </w:p>
    <w:p w:rsidR="003F597E" w:rsidRDefault="003F597E">
      <w:pPr>
        <w:pStyle w:val="Default"/>
      </w:pPr>
    </w:p>
    <w:p w:rsidR="003F597E" w:rsidRDefault="006975C2">
      <w:pPr>
        <w:pStyle w:val="Default"/>
      </w:pPr>
      <w:r>
        <w:t>…………………………………………………………..................................................... z siedzibą w …………………………, wpisanym w …………………………………………., NIP …………………………, REGON…………………., zwanym dalej „Wykonawcą”, reprezentowanym przez:</w:t>
      </w:r>
    </w:p>
    <w:p w:rsidR="003F597E" w:rsidRDefault="006975C2">
      <w:pPr>
        <w:pStyle w:val="Default"/>
      </w:pPr>
      <w:r>
        <w:t>…………………………………………………………………………</w:t>
      </w:r>
    </w:p>
    <w:p w:rsidR="003F597E" w:rsidRDefault="003F597E">
      <w:pPr>
        <w:pStyle w:val="Default"/>
      </w:pPr>
    </w:p>
    <w:p w:rsidR="003F597E" w:rsidRDefault="006975C2">
      <w:pPr>
        <w:pStyle w:val="Default"/>
      </w:pPr>
      <w:r>
        <w:t xml:space="preserve">zwanymi dalej łącznie </w:t>
      </w:r>
      <w:r>
        <w:rPr>
          <w:b/>
          <w:bCs/>
        </w:rPr>
        <w:t>„Stronami”</w:t>
      </w:r>
      <w:r>
        <w:t>.</w:t>
      </w:r>
    </w:p>
    <w:p w:rsidR="003F597E" w:rsidRDefault="003F597E">
      <w:pPr>
        <w:pStyle w:val="Default"/>
      </w:pPr>
    </w:p>
    <w:p w:rsidR="003F597E" w:rsidRDefault="006975C2" w:rsidP="000A51AA">
      <w:pPr>
        <w:pStyle w:val="Default"/>
        <w:jc w:val="both"/>
        <w:rPr>
          <w:b/>
          <w:bCs/>
        </w:rPr>
      </w:pPr>
      <w:r>
        <w:t xml:space="preserve">Niniejsza umowa została zawarta w wyniku przeprowadzonego postępowania o udzielenie zamówienia publicznego w trybie przetargu nieograniczonego na podstawie ustawy z dnia 29 stycznia 2004 r. </w:t>
      </w:r>
      <w:r>
        <w:rPr>
          <w:i/>
          <w:iCs/>
        </w:rPr>
        <w:t xml:space="preserve">Prawo zamówień publicznych </w:t>
      </w:r>
      <w:r>
        <w:t xml:space="preserve">(Dz. U. z 2018 r., poz. 1986 z </w:t>
      </w:r>
      <w:proofErr w:type="spellStart"/>
      <w:r>
        <w:t>późn</w:t>
      </w:r>
      <w:proofErr w:type="spellEnd"/>
      <w:r>
        <w:t>. zm.), na „</w:t>
      </w:r>
      <w:r>
        <w:rPr>
          <w:b/>
          <w:bCs/>
        </w:rPr>
        <w:t>modernizację pomieszczenia serwerowni Szpitala w formule zaprojektuj i wybuduj”.</w:t>
      </w:r>
    </w:p>
    <w:p w:rsidR="003F597E" w:rsidRDefault="006975C2">
      <w:pPr>
        <w:pStyle w:val="Default"/>
        <w:spacing w:before="360" w:after="120"/>
        <w:jc w:val="center"/>
      </w:pPr>
      <w:r>
        <w:rPr>
          <w:b/>
          <w:bCs/>
        </w:rPr>
        <w:t>§ 1 PRZEDMIOT UMOWY</w:t>
      </w:r>
    </w:p>
    <w:p w:rsidR="003F597E" w:rsidRDefault="006975C2" w:rsidP="000A51AA">
      <w:pPr>
        <w:pStyle w:val="Standard"/>
        <w:numPr>
          <w:ilvl w:val="0"/>
          <w:numId w:val="2"/>
        </w:numPr>
        <w:spacing w:after="120" w:line="276" w:lineRule="auto"/>
        <w:ind w:left="426" w:right="95" w:hanging="426"/>
        <w:rPr>
          <w:rFonts w:ascii="Calibri" w:hAnsi="Calibri" w:cs="Calibri"/>
          <w:color w:val="000000"/>
          <w:sz w:val="24"/>
        </w:rPr>
      </w:pPr>
      <w:r>
        <w:rPr>
          <w:rFonts w:ascii="Calibri" w:hAnsi="Calibri" w:cs="Calibri"/>
          <w:color w:val="000000"/>
          <w:sz w:val="24"/>
        </w:rPr>
        <w:t xml:space="preserve">Zamawiający zleca, a Wykonawca przyjmuje do realizacji przedmiot umowy w formule „zaprojektuj i wybuduj” polegający na opracowaniu dokumentacji projektowej i na jej podstawie wykonanie robót budowlanych polegających na </w:t>
      </w:r>
      <w:r>
        <w:rPr>
          <w:rFonts w:ascii="Calibri" w:hAnsi="Calibri" w:cs="Calibri"/>
          <w:sz w:val="24"/>
        </w:rPr>
        <w:t xml:space="preserve">modernizacji wykonaniu prac modernizacyjnych w pomieszczeniach Zamawiającego </w:t>
      </w:r>
      <w:r>
        <w:rPr>
          <w:rFonts w:ascii="Calibri" w:hAnsi="Calibri" w:cs="Calibri"/>
          <w:color w:val="000000"/>
          <w:sz w:val="24"/>
        </w:rPr>
        <w:t xml:space="preserve">(dalej zwanych „robotami” lub „zadaniem inwestycyjnym) w ramach projektu </w:t>
      </w:r>
      <w:proofErr w:type="spellStart"/>
      <w:r>
        <w:rPr>
          <w:rFonts w:ascii="Calibri" w:hAnsi="Calibri" w:cs="Calibri"/>
          <w:color w:val="000000"/>
          <w:sz w:val="24"/>
        </w:rPr>
        <w:t>pn</w:t>
      </w:r>
      <w:proofErr w:type="spellEnd"/>
      <w:r>
        <w:rPr>
          <w:rFonts w:ascii="Calibri" w:hAnsi="Calibri" w:cs="Calibri"/>
          <w:color w:val="000000"/>
          <w:sz w:val="24"/>
        </w:rPr>
        <w:t>.</w:t>
      </w:r>
      <w:r>
        <w:rPr>
          <w:rFonts w:ascii="Calibri" w:hAnsi="Calibri" w:cs="Calibri"/>
          <w:sz w:val="24"/>
        </w:rPr>
        <w:t>„Informatyzacja Placówek Medycznych Województwa Świętokrzyskiego” (</w:t>
      </w:r>
      <w:proofErr w:type="spellStart"/>
      <w:r>
        <w:rPr>
          <w:rFonts w:ascii="Calibri" w:hAnsi="Calibri" w:cs="Calibri"/>
          <w:sz w:val="24"/>
        </w:rPr>
        <w:t>InPlaMed</w:t>
      </w:r>
      <w:proofErr w:type="spellEnd"/>
      <w:r>
        <w:rPr>
          <w:rFonts w:ascii="Calibri" w:hAnsi="Calibri" w:cs="Calibri"/>
          <w:sz w:val="24"/>
        </w:rPr>
        <w:t xml:space="preserve"> WŚ) realizowanego w ramach RPOWŚ na lata 2014-2020. </w:t>
      </w:r>
    </w:p>
    <w:p w:rsidR="003F597E" w:rsidRDefault="006975C2" w:rsidP="000A51AA">
      <w:pPr>
        <w:pStyle w:val="Default"/>
        <w:numPr>
          <w:ilvl w:val="0"/>
          <w:numId w:val="2"/>
        </w:numPr>
        <w:spacing w:after="120" w:line="276" w:lineRule="auto"/>
        <w:ind w:left="426" w:hanging="426"/>
        <w:jc w:val="both"/>
      </w:pPr>
      <w:r>
        <w:t>Wykonawca winien zrealizować zadanie inwestycyjne zgodnie z wymaganiami określonymi przez Zamawiającego i zasadami wiedzy technicznej oraz z punktu widzenia celu, któremu służy przedmiot umowy, na warunkach określonych w ofercie z dnia ….…………… oraz w Szczegółowym opisie przedmiotu zamówienia - Program funkcjonalno-użytkowy (PFU), zwanym dalej w skrócie SOPZ.</w:t>
      </w:r>
    </w:p>
    <w:p w:rsidR="003F597E" w:rsidRDefault="006975C2">
      <w:pPr>
        <w:pStyle w:val="Default"/>
        <w:numPr>
          <w:ilvl w:val="0"/>
          <w:numId w:val="2"/>
        </w:numPr>
        <w:ind w:left="426" w:hanging="426"/>
      </w:pPr>
      <w:r>
        <w:t>Przedmiot umowy obejmuje:</w:t>
      </w:r>
    </w:p>
    <w:p w:rsidR="003F597E" w:rsidRDefault="006975C2">
      <w:pPr>
        <w:pStyle w:val="Bezodstpw"/>
        <w:numPr>
          <w:ilvl w:val="0"/>
          <w:numId w:val="48"/>
        </w:numPr>
        <w:spacing w:line="276" w:lineRule="auto"/>
        <w:ind w:left="851" w:hanging="425"/>
        <w:rPr>
          <w:sz w:val="24"/>
          <w:szCs w:val="24"/>
        </w:rPr>
      </w:pPr>
      <w:r>
        <w:rPr>
          <w:sz w:val="24"/>
          <w:szCs w:val="24"/>
        </w:rPr>
        <w:t>wykonanie projektów wykonawczych i powykonawczych:</w:t>
      </w:r>
    </w:p>
    <w:p w:rsidR="003F597E" w:rsidRDefault="006975C2">
      <w:pPr>
        <w:pStyle w:val="Bezodstpw"/>
        <w:spacing w:line="276" w:lineRule="auto"/>
        <w:ind w:left="850"/>
        <w:jc w:val="both"/>
      </w:pPr>
      <w:r>
        <w:rPr>
          <w:sz w:val="24"/>
          <w:szCs w:val="24"/>
        </w:rPr>
        <w:t>- modernizacji pomieszczenia serwerowni podstawowej oraz zapasowej,</w:t>
      </w:r>
    </w:p>
    <w:p w:rsidR="003F597E" w:rsidRDefault="006975C2">
      <w:pPr>
        <w:pStyle w:val="Bezodstpw"/>
        <w:spacing w:line="276" w:lineRule="auto"/>
        <w:ind w:left="850"/>
        <w:jc w:val="both"/>
      </w:pPr>
      <w:r>
        <w:rPr>
          <w:sz w:val="24"/>
          <w:szCs w:val="24"/>
        </w:rPr>
        <w:t>- sieci teletechnicznej,</w:t>
      </w:r>
    </w:p>
    <w:p w:rsidR="003F597E" w:rsidRDefault="006975C2">
      <w:pPr>
        <w:pStyle w:val="Bezodstpw"/>
        <w:spacing w:line="276" w:lineRule="auto"/>
        <w:ind w:left="850"/>
        <w:jc w:val="both"/>
      </w:pPr>
      <w:r>
        <w:rPr>
          <w:sz w:val="24"/>
          <w:szCs w:val="24"/>
        </w:rPr>
        <w:lastRenderedPageBreak/>
        <w:t>- instalacji elektrycznej pod agregat prądotwórczy i zasilanie awaryjne UPS,</w:t>
      </w:r>
    </w:p>
    <w:p w:rsidR="003F597E" w:rsidRDefault="006975C2">
      <w:pPr>
        <w:pStyle w:val="Bezodstpw"/>
        <w:spacing w:line="276" w:lineRule="auto"/>
        <w:ind w:left="850"/>
        <w:jc w:val="both"/>
      </w:pPr>
      <w:r>
        <w:rPr>
          <w:sz w:val="24"/>
          <w:szCs w:val="24"/>
        </w:rPr>
        <w:t>- instalacji gaszenia gazem pomieszczenia serwerowni,</w:t>
      </w:r>
    </w:p>
    <w:p w:rsidR="003F597E" w:rsidRDefault="006975C2">
      <w:pPr>
        <w:pStyle w:val="Bezodstpw"/>
        <w:spacing w:line="276" w:lineRule="auto"/>
        <w:ind w:left="850"/>
        <w:jc w:val="both"/>
      </w:pPr>
      <w:r>
        <w:rPr>
          <w:sz w:val="24"/>
          <w:szCs w:val="24"/>
        </w:rPr>
        <w:t>- instalacji kontroli dostępu, systemu sygnalizacji włamania i napadu, wizyjnego.</w:t>
      </w:r>
    </w:p>
    <w:p w:rsidR="003F597E" w:rsidRDefault="006975C2">
      <w:pPr>
        <w:pStyle w:val="Bezodstpw"/>
        <w:numPr>
          <w:ilvl w:val="0"/>
          <w:numId w:val="48"/>
        </w:numPr>
        <w:spacing w:line="276" w:lineRule="auto"/>
        <w:ind w:left="851" w:hanging="425"/>
        <w:rPr>
          <w:sz w:val="24"/>
          <w:szCs w:val="24"/>
        </w:rPr>
      </w:pPr>
      <w:r>
        <w:rPr>
          <w:sz w:val="24"/>
          <w:szCs w:val="24"/>
        </w:rPr>
        <w:t>wykonania specyfikacji technicznych wykonania i odbioru robót,</w:t>
      </w:r>
    </w:p>
    <w:p w:rsidR="003F597E" w:rsidRDefault="006975C2">
      <w:pPr>
        <w:pStyle w:val="Bezodstpw"/>
        <w:numPr>
          <w:ilvl w:val="0"/>
          <w:numId w:val="48"/>
        </w:numPr>
        <w:spacing w:line="276" w:lineRule="auto"/>
        <w:ind w:left="851" w:hanging="425"/>
        <w:rPr>
          <w:sz w:val="24"/>
          <w:szCs w:val="24"/>
        </w:rPr>
      </w:pPr>
      <w:r>
        <w:rPr>
          <w:sz w:val="24"/>
          <w:szCs w:val="24"/>
        </w:rPr>
        <w:t xml:space="preserve">wymianę drzwi wejściowych do serwerowni podstawowej, </w:t>
      </w:r>
    </w:p>
    <w:p w:rsidR="003F597E" w:rsidRDefault="006975C2">
      <w:pPr>
        <w:pStyle w:val="Bezodstpw"/>
        <w:numPr>
          <w:ilvl w:val="0"/>
          <w:numId w:val="48"/>
        </w:numPr>
        <w:spacing w:line="276" w:lineRule="auto"/>
        <w:ind w:left="851" w:hanging="425"/>
        <w:rPr>
          <w:sz w:val="24"/>
          <w:szCs w:val="24"/>
        </w:rPr>
      </w:pPr>
      <w:r>
        <w:rPr>
          <w:sz w:val="24"/>
          <w:szCs w:val="24"/>
        </w:rPr>
        <w:t xml:space="preserve">system monitoringu wizyjnego obejmującego serwerownię podstawową oraz zapasową, </w:t>
      </w:r>
    </w:p>
    <w:p w:rsidR="003F597E" w:rsidRDefault="006975C2">
      <w:pPr>
        <w:pStyle w:val="Bezodstpw"/>
        <w:numPr>
          <w:ilvl w:val="0"/>
          <w:numId w:val="48"/>
        </w:numPr>
        <w:spacing w:line="276" w:lineRule="auto"/>
        <w:ind w:left="851" w:hanging="425"/>
        <w:rPr>
          <w:sz w:val="24"/>
          <w:szCs w:val="24"/>
        </w:rPr>
      </w:pPr>
      <w:r>
        <w:rPr>
          <w:sz w:val="24"/>
          <w:szCs w:val="24"/>
        </w:rPr>
        <w:t xml:space="preserve">system zarządzania serwerownią podstawową oraz zapasową - system monitorowania parametrów środowiskowych, </w:t>
      </w:r>
    </w:p>
    <w:p w:rsidR="003F597E" w:rsidRDefault="006975C2">
      <w:pPr>
        <w:pStyle w:val="Bezodstpw"/>
        <w:numPr>
          <w:ilvl w:val="0"/>
          <w:numId w:val="48"/>
        </w:numPr>
        <w:spacing w:line="276" w:lineRule="auto"/>
        <w:ind w:left="851" w:hanging="425"/>
        <w:rPr>
          <w:sz w:val="24"/>
          <w:szCs w:val="24"/>
        </w:rPr>
      </w:pPr>
      <w:r>
        <w:rPr>
          <w:sz w:val="24"/>
          <w:szCs w:val="24"/>
        </w:rPr>
        <w:t>wykonanie sieci teletechnicznej – sieć LAN, światłowodowa, dedykowana instalacja elektryczna wraz z dedykowanymi tablicami elektrycznymi,</w:t>
      </w:r>
    </w:p>
    <w:p w:rsidR="003F597E" w:rsidRDefault="006975C2">
      <w:pPr>
        <w:pStyle w:val="Bezodstpw"/>
        <w:numPr>
          <w:ilvl w:val="0"/>
          <w:numId w:val="48"/>
        </w:numPr>
        <w:spacing w:line="276" w:lineRule="auto"/>
        <w:ind w:left="851" w:hanging="425"/>
        <w:rPr>
          <w:sz w:val="24"/>
          <w:szCs w:val="24"/>
        </w:rPr>
      </w:pPr>
      <w:r>
        <w:rPr>
          <w:sz w:val="24"/>
          <w:szCs w:val="24"/>
        </w:rPr>
        <w:t xml:space="preserve">zaprojektowania i wykonania prac instalacyjno- remontowych, </w:t>
      </w:r>
    </w:p>
    <w:p w:rsidR="003F597E" w:rsidRDefault="006975C2" w:rsidP="000A51AA">
      <w:pPr>
        <w:pStyle w:val="Bezodstpw"/>
        <w:numPr>
          <w:ilvl w:val="0"/>
          <w:numId w:val="48"/>
        </w:numPr>
        <w:spacing w:line="276" w:lineRule="auto"/>
        <w:ind w:left="851" w:hanging="425"/>
        <w:jc w:val="both"/>
        <w:rPr>
          <w:sz w:val="24"/>
          <w:szCs w:val="24"/>
        </w:rPr>
      </w:pPr>
      <w:r>
        <w:rPr>
          <w:sz w:val="24"/>
          <w:szCs w:val="24"/>
        </w:rPr>
        <w:t>wykonanie prac remontowych, adaptacyjnych i instalacyjnych zgodnie z uprzednio wykonaną i zatwierdzoną przez zamawiającego Dokumentacją Projektową serwerowni oraz sieci teleinformatycznej,</w:t>
      </w:r>
    </w:p>
    <w:p w:rsidR="003F597E" w:rsidRDefault="006975C2">
      <w:pPr>
        <w:pStyle w:val="Bezodstpw"/>
        <w:numPr>
          <w:ilvl w:val="0"/>
          <w:numId w:val="48"/>
        </w:numPr>
        <w:spacing w:line="276" w:lineRule="auto"/>
        <w:ind w:left="851" w:hanging="425"/>
        <w:rPr>
          <w:sz w:val="24"/>
          <w:szCs w:val="24"/>
        </w:rPr>
      </w:pPr>
      <w:r>
        <w:rPr>
          <w:sz w:val="24"/>
          <w:szCs w:val="24"/>
        </w:rPr>
        <w:t xml:space="preserve">dostawy wraz z montażem urządzeń klimatyzacyjnych w pomieszczeniu serwerowni podstawowej lub zapasowej – zgodnie z ustaleniami z zamawiającym, </w:t>
      </w:r>
    </w:p>
    <w:p w:rsidR="003F597E" w:rsidRDefault="006975C2" w:rsidP="000A51AA">
      <w:pPr>
        <w:pStyle w:val="Bezodstpw"/>
        <w:numPr>
          <w:ilvl w:val="0"/>
          <w:numId w:val="48"/>
        </w:numPr>
        <w:spacing w:line="276" w:lineRule="auto"/>
        <w:ind w:left="851" w:hanging="425"/>
        <w:jc w:val="both"/>
        <w:rPr>
          <w:sz w:val="24"/>
          <w:szCs w:val="24"/>
        </w:rPr>
      </w:pPr>
      <w:r>
        <w:rPr>
          <w:sz w:val="24"/>
          <w:szCs w:val="24"/>
        </w:rPr>
        <w:t xml:space="preserve">dostawy wraz z montażem urządzeń gaszenia gazem w pomieszczeniu serwerowni podstawowej, </w:t>
      </w:r>
    </w:p>
    <w:p w:rsidR="003F597E" w:rsidRDefault="006975C2" w:rsidP="000A51AA">
      <w:pPr>
        <w:pStyle w:val="Bezodstpw"/>
        <w:numPr>
          <w:ilvl w:val="0"/>
          <w:numId w:val="48"/>
        </w:numPr>
        <w:spacing w:line="276" w:lineRule="auto"/>
        <w:ind w:left="851" w:hanging="425"/>
        <w:jc w:val="both"/>
        <w:rPr>
          <w:sz w:val="24"/>
          <w:szCs w:val="24"/>
        </w:rPr>
      </w:pPr>
      <w:r>
        <w:rPr>
          <w:sz w:val="24"/>
          <w:szCs w:val="24"/>
        </w:rPr>
        <w:t>przystosowanie istniejącej instalacji zasilającej w pomieszczeniu serwerowni podstawowej do podłączenia zasilacza serwerowego UPS,</w:t>
      </w:r>
    </w:p>
    <w:p w:rsidR="003F597E" w:rsidRDefault="006975C2" w:rsidP="000A51AA">
      <w:pPr>
        <w:pStyle w:val="Bezodstpw"/>
        <w:numPr>
          <w:ilvl w:val="0"/>
          <w:numId w:val="48"/>
        </w:numPr>
        <w:spacing w:line="276" w:lineRule="auto"/>
        <w:ind w:left="851" w:hanging="425"/>
        <w:jc w:val="both"/>
        <w:rPr>
          <w:sz w:val="24"/>
          <w:szCs w:val="24"/>
        </w:rPr>
      </w:pPr>
      <w:r>
        <w:rPr>
          <w:sz w:val="24"/>
          <w:szCs w:val="24"/>
        </w:rPr>
        <w:t>przystosowanie istniejącej instalacji zasilającej do podłączenia centralnego zasilacza UPS 60kVA oraz dostawa, montaż i uruchomienie nowego zasilacza UPS 60kVA,</w:t>
      </w:r>
    </w:p>
    <w:p w:rsidR="003F597E" w:rsidRDefault="006975C2" w:rsidP="000A51AA">
      <w:pPr>
        <w:pStyle w:val="Bezodstpw"/>
        <w:numPr>
          <w:ilvl w:val="0"/>
          <w:numId w:val="48"/>
        </w:numPr>
        <w:spacing w:line="276" w:lineRule="auto"/>
        <w:ind w:left="851" w:hanging="425"/>
        <w:jc w:val="both"/>
        <w:rPr>
          <w:sz w:val="24"/>
          <w:szCs w:val="24"/>
        </w:rPr>
      </w:pPr>
      <w:r>
        <w:rPr>
          <w:sz w:val="24"/>
          <w:szCs w:val="24"/>
        </w:rPr>
        <w:t>przystosowanie istniejącej instalacji zasilającej do podłączenia nowego agregatu prądotwórczego oraz dostawa, montaż i uruchomienie nowego agregatu prądotwórczego 400kVA w miejscu istniejącego agregatu,</w:t>
      </w:r>
    </w:p>
    <w:p w:rsidR="003F597E" w:rsidRDefault="006975C2" w:rsidP="000A51AA">
      <w:pPr>
        <w:pStyle w:val="Bezodstpw"/>
        <w:numPr>
          <w:ilvl w:val="0"/>
          <w:numId w:val="48"/>
        </w:numPr>
        <w:spacing w:line="276" w:lineRule="auto"/>
        <w:ind w:left="851" w:hanging="425"/>
        <w:jc w:val="both"/>
        <w:rPr>
          <w:sz w:val="24"/>
          <w:szCs w:val="24"/>
        </w:rPr>
      </w:pPr>
      <w:r>
        <w:rPr>
          <w:sz w:val="24"/>
          <w:szCs w:val="24"/>
        </w:rPr>
        <w:t xml:space="preserve">dostawy do serwerowni podstawowej wraz z montażem szafy typu </w:t>
      </w:r>
      <w:proofErr w:type="spellStart"/>
      <w:r>
        <w:rPr>
          <w:sz w:val="24"/>
          <w:szCs w:val="24"/>
        </w:rPr>
        <w:t>rack</w:t>
      </w:r>
      <w:proofErr w:type="spellEnd"/>
      <w:r>
        <w:rPr>
          <w:sz w:val="24"/>
          <w:szCs w:val="24"/>
        </w:rPr>
        <w:t>,</w:t>
      </w:r>
    </w:p>
    <w:p w:rsidR="003F597E" w:rsidRDefault="006975C2" w:rsidP="000A51AA">
      <w:pPr>
        <w:pStyle w:val="Bezodstpw"/>
        <w:numPr>
          <w:ilvl w:val="0"/>
          <w:numId w:val="48"/>
        </w:numPr>
        <w:spacing w:line="276" w:lineRule="auto"/>
        <w:ind w:left="851" w:hanging="425"/>
        <w:jc w:val="both"/>
        <w:rPr>
          <w:sz w:val="24"/>
          <w:szCs w:val="24"/>
        </w:rPr>
      </w:pPr>
      <w:r>
        <w:rPr>
          <w:sz w:val="24"/>
          <w:szCs w:val="24"/>
        </w:rPr>
        <w:t>przeniesienie istniejącej szafy wraz ze wskazanym wyposażeniem z serwerowni podstawowej do zapasowej,</w:t>
      </w:r>
    </w:p>
    <w:p w:rsidR="003F597E" w:rsidRDefault="006975C2" w:rsidP="000A51AA">
      <w:pPr>
        <w:pStyle w:val="Bezodstpw"/>
        <w:numPr>
          <w:ilvl w:val="0"/>
          <w:numId w:val="48"/>
        </w:numPr>
        <w:spacing w:line="276" w:lineRule="auto"/>
        <w:ind w:left="851" w:hanging="425"/>
        <w:jc w:val="both"/>
        <w:rPr>
          <w:sz w:val="24"/>
          <w:szCs w:val="24"/>
        </w:rPr>
      </w:pPr>
      <w:r>
        <w:rPr>
          <w:sz w:val="24"/>
          <w:szCs w:val="24"/>
        </w:rPr>
        <w:t>opracowania dokumentacji technicznej dla wykonanych instalacji,</w:t>
      </w:r>
    </w:p>
    <w:p w:rsidR="003F597E" w:rsidRDefault="006975C2" w:rsidP="000A51AA">
      <w:pPr>
        <w:pStyle w:val="Bezodstpw"/>
        <w:numPr>
          <w:ilvl w:val="0"/>
          <w:numId w:val="48"/>
        </w:numPr>
        <w:spacing w:line="276" w:lineRule="auto"/>
        <w:ind w:left="851" w:hanging="425"/>
        <w:jc w:val="both"/>
        <w:rPr>
          <w:sz w:val="24"/>
          <w:szCs w:val="24"/>
        </w:rPr>
      </w:pPr>
      <w:r>
        <w:rPr>
          <w:sz w:val="24"/>
          <w:szCs w:val="24"/>
        </w:rPr>
        <w:t>zaprojektowania i wykonania prac związanych z budową punktów elektryczno-logicznych (PEL) oraz pośrednich punktów dystrybucyjnych (PD) wraz z połączeniem ich do istniejącej sieci LAN,</w:t>
      </w:r>
    </w:p>
    <w:p w:rsidR="003F597E" w:rsidRDefault="006975C2" w:rsidP="000A51AA">
      <w:pPr>
        <w:pStyle w:val="Bezodstpw"/>
        <w:numPr>
          <w:ilvl w:val="0"/>
          <w:numId w:val="48"/>
        </w:numPr>
        <w:spacing w:line="276" w:lineRule="auto"/>
        <w:ind w:left="851" w:hanging="425"/>
        <w:jc w:val="both"/>
        <w:rPr>
          <w:sz w:val="24"/>
          <w:szCs w:val="24"/>
        </w:rPr>
      </w:pPr>
      <w:r>
        <w:rPr>
          <w:sz w:val="24"/>
          <w:szCs w:val="24"/>
        </w:rPr>
        <w:t>dostawy wraz z montażem systemu kontroli dostępu (KD), systemu sygnalizacji włamania i napadu (</w:t>
      </w:r>
      <w:proofErr w:type="spellStart"/>
      <w:r>
        <w:rPr>
          <w:sz w:val="24"/>
          <w:szCs w:val="24"/>
        </w:rPr>
        <w:t>SSWiN</w:t>
      </w:r>
      <w:proofErr w:type="spellEnd"/>
      <w:r>
        <w:rPr>
          <w:sz w:val="24"/>
          <w:szCs w:val="24"/>
        </w:rPr>
        <w:t>) obejmującego obie serwerownie: podstawową oraz zapasowa,</w:t>
      </w:r>
    </w:p>
    <w:p w:rsidR="003F597E" w:rsidRDefault="006975C2" w:rsidP="000A51AA">
      <w:pPr>
        <w:pStyle w:val="Bezodstpw"/>
        <w:numPr>
          <w:ilvl w:val="0"/>
          <w:numId w:val="48"/>
        </w:numPr>
        <w:spacing w:after="120" w:line="276" w:lineRule="auto"/>
        <w:ind w:left="851" w:hanging="425"/>
        <w:jc w:val="both"/>
        <w:rPr>
          <w:rFonts w:cstheme="minorHAnsi"/>
          <w:sz w:val="24"/>
          <w:szCs w:val="24"/>
        </w:rPr>
      </w:pPr>
      <w:r>
        <w:rPr>
          <w:sz w:val="24"/>
          <w:szCs w:val="24"/>
        </w:rPr>
        <w:t>wykonania prac związanych z przeniesieniem serwerów i ponownym ich uruchomieniem</w:t>
      </w:r>
      <w:r>
        <w:rPr>
          <w:rFonts w:cstheme="minorHAnsi"/>
          <w:sz w:val="24"/>
          <w:szCs w:val="24"/>
        </w:rPr>
        <w:t>.</w:t>
      </w:r>
    </w:p>
    <w:p w:rsidR="003F597E" w:rsidRDefault="006975C2" w:rsidP="000A51AA">
      <w:pPr>
        <w:pStyle w:val="Default"/>
        <w:numPr>
          <w:ilvl w:val="0"/>
          <w:numId w:val="2"/>
        </w:numPr>
        <w:spacing w:after="120"/>
        <w:ind w:left="425" w:hanging="425"/>
        <w:jc w:val="both"/>
        <w:rPr>
          <w:color w:val="00000A"/>
        </w:rPr>
      </w:pPr>
      <w:r>
        <w:rPr>
          <w:color w:val="00000A"/>
        </w:rPr>
        <w:t xml:space="preserve">W celu uniknięcia wątpliwości przyjmuje się, że jeżeli Strony nie zdefiniowały danego działania niezbędnego do prawidłowej realizacji umowy, jako obowiązku Zamawiającego, Stroną zobowiązaną do wykonania takiego działania jest Wykonawca. </w:t>
      </w:r>
    </w:p>
    <w:p w:rsidR="003F597E" w:rsidRDefault="006975C2">
      <w:pPr>
        <w:pStyle w:val="Default"/>
        <w:numPr>
          <w:ilvl w:val="0"/>
          <w:numId w:val="2"/>
        </w:numPr>
        <w:spacing w:after="120"/>
        <w:ind w:left="425" w:hanging="425"/>
        <w:rPr>
          <w:color w:val="00000A"/>
        </w:rPr>
      </w:pPr>
      <w:r>
        <w:rPr>
          <w:color w:val="00000A"/>
        </w:rPr>
        <w:lastRenderedPageBreak/>
        <w:t>Integralną częścią umowy są Specyfikacja Istotnych Warunków Zamówienia (SIWZ) wraz z załącznikami i dodatkami do SIWZ oraz oferta Wykonawcy wraz z załącznikami.</w:t>
      </w:r>
    </w:p>
    <w:p w:rsidR="003F597E" w:rsidRDefault="006975C2">
      <w:pPr>
        <w:pStyle w:val="Default"/>
        <w:spacing w:before="360" w:after="120"/>
        <w:jc w:val="center"/>
        <w:rPr>
          <w:rFonts w:asciiTheme="minorHAnsi" w:hAnsiTheme="minorHAnsi" w:cstheme="minorHAnsi"/>
          <w:b/>
        </w:rPr>
      </w:pPr>
      <w:r>
        <w:rPr>
          <w:rFonts w:cstheme="minorHAnsi"/>
          <w:b/>
        </w:rPr>
        <w:t>§ 2 TERMIN REALIZACJI ZAMÓWIENIA</w:t>
      </w:r>
    </w:p>
    <w:p w:rsidR="003F597E" w:rsidRDefault="006975C2" w:rsidP="000A51AA">
      <w:pPr>
        <w:pStyle w:val="Akapitzlist"/>
        <w:widowControl/>
        <w:numPr>
          <w:ilvl w:val="0"/>
          <w:numId w:val="31"/>
        </w:numPr>
        <w:suppressAutoHyphens w:val="0"/>
        <w:spacing w:after="120" w:line="276" w:lineRule="auto"/>
        <w:ind w:left="426" w:right="95" w:hanging="426"/>
        <w:rPr>
          <w:rFonts w:cstheme="minorHAnsi"/>
          <w:color w:val="000000"/>
          <w:sz w:val="24"/>
          <w:szCs w:val="24"/>
        </w:rPr>
      </w:pPr>
      <w:r>
        <w:rPr>
          <w:rFonts w:cstheme="minorHAnsi"/>
          <w:color w:val="000000"/>
          <w:sz w:val="24"/>
          <w:szCs w:val="24"/>
        </w:rPr>
        <w:t>Termin wykonywania przedmiotu umowy: 150 dni od dnia zawarcia umowy</w:t>
      </w:r>
      <w:r>
        <w:rPr>
          <w:rFonts w:cstheme="minorHAnsi"/>
          <w:b/>
          <w:bCs/>
          <w:color w:val="000000"/>
          <w:sz w:val="24"/>
          <w:szCs w:val="24"/>
        </w:rPr>
        <w:t>.</w:t>
      </w:r>
    </w:p>
    <w:p w:rsidR="003F597E" w:rsidRDefault="006975C2" w:rsidP="000A51AA">
      <w:pPr>
        <w:pStyle w:val="Akapitzlist"/>
        <w:widowControl/>
        <w:numPr>
          <w:ilvl w:val="0"/>
          <w:numId w:val="31"/>
        </w:numPr>
        <w:suppressAutoHyphens w:val="0"/>
        <w:spacing w:after="120" w:line="276" w:lineRule="auto"/>
        <w:ind w:left="426" w:right="95" w:hanging="426"/>
        <w:rPr>
          <w:rFonts w:cstheme="minorHAnsi"/>
          <w:color w:val="000000"/>
          <w:sz w:val="24"/>
          <w:szCs w:val="24"/>
        </w:rPr>
      </w:pPr>
      <w:r>
        <w:rPr>
          <w:rFonts w:cstheme="minorHAnsi"/>
          <w:color w:val="000000"/>
          <w:sz w:val="24"/>
          <w:szCs w:val="24"/>
        </w:rPr>
        <w:t>W terminie wskazanym w ust. 1 powyżej Wykonawca zrealizuje:</w:t>
      </w:r>
    </w:p>
    <w:p w:rsidR="003F597E" w:rsidRDefault="006975C2" w:rsidP="000A51AA">
      <w:pPr>
        <w:pStyle w:val="Akapitzlist"/>
        <w:widowControl/>
        <w:numPr>
          <w:ilvl w:val="0"/>
          <w:numId w:val="32"/>
        </w:numPr>
        <w:tabs>
          <w:tab w:val="left" w:pos="851"/>
        </w:tabs>
        <w:suppressAutoHyphens w:val="0"/>
        <w:spacing w:after="120" w:line="276" w:lineRule="auto"/>
        <w:ind w:left="851" w:right="95" w:hanging="425"/>
        <w:rPr>
          <w:rFonts w:cstheme="minorHAnsi"/>
          <w:color w:val="000000"/>
          <w:sz w:val="24"/>
          <w:szCs w:val="24"/>
        </w:rPr>
      </w:pPr>
      <w:r>
        <w:rPr>
          <w:rFonts w:cstheme="minorHAnsi"/>
          <w:color w:val="000000"/>
          <w:sz w:val="24"/>
          <w:szCs w:val="24"/>
        </w:rPr>
        <w:t>wykonanie dokumentacji projektowo-kosztorysowej na roboty – w terminie 30 dni od dnia zawarcia umowy.</w:t>
      </w:r>
    </w:p>
    <w:p w:rsidR="003F597E" w:rsidRDefault="006975C2" w:rsidP="000A51AA">
      <w:pPr>
        <w:pStyle w:val="Akapitzlist"/>
        <w:widowControl/>
        <w:numPr>
          <w:ilvl w:val="0"/>
          <w:numId w:val="32"/>
        </w:numPr>
        <w:tabs>
          <w:tab w:val="left" w:pos="851"/>
        </w:tabs>
        <w:suppressAutoHyphens w:val="0"/>
        <w:spacing w:after="120" w:line="276" w:lineRule="auto"/>
        <w:ind w:left="851" w:right="95" w:hanging="425"/>
        <w:rPr>
          <w:rFonts w:cstheme="minorHAnsi"/>
          <w:color w:val="000000"/>
          <w:sz w:val="24"/>
          <w:szCs w:val="24"/>
        </w:rPr>
      </w:pPr>
      <w:r>
        <w:rPr>
          <w:rFonts w:cstheme="minorHAnsi"/>
          <w:color w:val="000000"/>
          <w:sz w:val="24"/>
          <w:szCs w:val="24"/>
        </w:rPr>
        <w:t>wykonywania robót budowlanych – w terminie 120 dni od dnia odbioru zaakceptowanej przez Zamawiającego dokumentacji projektowo-kosztorysowej.</w:t>
      </w:r>
    </w:p>
    <w:p w:rsidR="003F597E" w:rsidRDefault="006975C2" w:rsidP="000A51AA">
      <w:pPr>
        <w:pStyle w:val="Zwykytekst"/>
        <w:numPr>
          <w:ilvl w:val="0"/>
          <w:numId w:val="31"/>
        </w:numPr>
        <w:spacing w:after="120" w:line="276" w:lineRule="auto"/>
        <w:ind w:left="426"/>
        <w:jc w:val="both"/>
        <w:rPr>
          <w:rFonts w:asciiTheme="minorHAnsi" w:hAnsiTheme="minorHAnsi" w:cstheme="minorHAnsi"/>
          <w:sz w:val="24"/>
          <w:szCs w:val="24"/>
        </w:rPr>
      </w:pPr>
      <w:r>
        <w:rPr>
          <w:rFonts w:asciiTheme="minorHAnsi" w:hAnsiTheme="minorHAnsi" w:cstheme="minorHAnsi"/>
          <w:color w:val="000000"/>
          <w:sz w:val="24"/>
          <w:szCs w:val="24"/>
        </w:rPr>
        <w:t xml:space="preserve">Za datę zakończenia wykonywania przedmiotu umowy jest data podpisania protokołu odbioru końcowego z wykonania zadania inwestycyjnego </w:t>
      </w:r>
      <w:r>
        <w:rPr>
          <w:rFonts w:asciiTheme="minorHAnsi" w:hAnsiTheme="minorHAnsi" w:cstheme="minorHAnsi"/>
          <w:sz w:val="24"/>
          <w:szCs w:val="24"/>
        </w:rPr>
        <w:t>bez uwag i zastrzeżeń.</w:t>
      </w:r>
    </w:p>
    <w:p w:rsidR="003F597E" w:rsidRDefault="006975C2">
      <w:pPr>
        <w:pStyle w:val="Default"/>
        <w:spacing w:before="360" w:after="120"/>
        <w:jc w:val="center"/>
        <w:rPr>
          <w:color w:val="00000A"/>
        </w:rPr>
      </w:pPr>
      <w:r>
        <w:rPr>
          <w:b/>
          <w:bCs/>
          <w:color w:val="00000A"/>
        </w:rPr>
        <w:t>§ 3 OBOWIĄZKI ZAMAWIAJĄCEGO</w:t>
      </w:r>
    </w:p>
    <w:p w:rsidR="003F597E" w:rsidRDefault="006975C2" w:rsidP="000A51AA">
      <w:pPr>
        <w:pStyle w:val="Akapitzlist"/>
        <w:widowControl/>
        <w:numPr>
          <w:ilvl w:val="0"/>
          <w:numId w:val="30"/>
        </w:numPr>
        <w:suppressAutoHyphens w:val="0"/>
        <w:spacing w:line="276" w:lineRule="auto"/>
        <w:ind w:left="426" w:right="95" w:hanging="426"/>
        <w:rPr>
          <w:color w:val="000000"/>
          <w:sz w:val="24"/>
          <w:szCs w:val="24"/>
        </w:rPr>
      </w:pPr>
      <w:r>
        <w:rPr>
          <w:color w:val="000000"/>
          <w:sz w:val="24"/>
          <w:szCs w:val="24"/>
        </w:rPr>
        <w:t xml:space="preserve">Do obowiązków Zamawiającego należy: </w:t>
      </w:r>
    </w:p>
    <w:p w:rsidR="003F597E" w:rsidRDefault="006975C2" w:rsidP="000A51AA">
      <w:pPr>
        <w:pStyle w:val="Akapitzlist"/>
        <w:widowControl/>
        <w:numPr>
          <w:ilvl w:val="1"/>
          <w:numId w:val="30"/>
        </w:numPr>
        <w:suppressAutoHyphens w:val="0"/>
        <w:spacing w:line="276" w:lineRule="auto"/>
        <w:ind w:left="851" w:right="95" w:hanging="425"/>
        <w:rPr>
          <w:color w:val="000000"/>
          <w:sz w:val="24"/>
          <w:szCs w:val="24"/>
        </w:rPr>
      </w:pPr>
      <w:r>
        <w:rPr>
          <w:color w:val="000000"/>
          <w:sz w:val="24"/>
          <w:szCs w:val="24"/>
        </w:rPr>
        <w:t xml:space="preserve">uzgodnienie dokumentacji projektowej i </w:t>
      </w:r>
      <w:proofErr w:type="spellStart"/>
      <w:r>
        <w:rPr>
          <w:color w:val="000000"/>
          <w:sz w:val="24"/>
          <w:szCs w:val="24"/>
        </w:rPr>
        <w:t>STWiOR</w:t>
      </w:r>
      <w:proofErr w:type="spellEnd"/>
      <w:r>
        <w:rPr>
          <w:color w:val="000000"/>
          <w:sz w:val="24"/>
          <w:szCs w:val="24"/>
        </w:rPr>
        <w:t xml:space="preserve"> w zakresie doboru materiałów </w:t>
      </w:r>
      <w:r w:rsidR="000A51AA">
        <w:rPr>
          <w:color w:val="000000"/>
          <w:sz w:val="24"/>
          <w:szCs w:val="24"/>
        </w:rPr>
        <w:br/>
      </w:r>
      <w:r>
        <w:rPr>
          <w:color w:val="000000"/>
          <w:sz w:val="24"/>
          <w:szCs w:val="24"/>
        </w:rPr>
        <w:t xml:space="preserve">i zgodności z SOPZ – w terminie 3 dni roboczych od dnia jej otrzymania </w:t>
      </w:r>
      <w:r w:rsidR="000A51AA">
        <w:rPr>
          <w:color w:val="000000"/>
          <w:sz w:val="24"/>
          <w:szCs w:val="24"/>
        </w:rPr>
        <w:br/>
      </w:r>
      <w:r>
        <w:rPr>
          <w:color w:val="000000"/>
          <w:sz w:val="24"/>
          <w:szCs w:val="24"/>
        </w:rPr>
        <w:t xml:space="preserve">od Wykonawcy; </w:t>
      </w:r>
    </w:p>
    <w:p w:rsidR="003F597E" w:rsidRDefault="006975C2" w:rsidP="000A51AA">
      <w:pPr>
        <w:pStyle w:val="Akapitzlist"/>
        <w:widowControl/>
        <w:numPr>
          <w:ilvl w:val="1"/>
          <w:numId w:val="30"/>
        </w:numPr>
        <w:suppressAutoHyphens w:val="0"/>
        <w:spacing w:line="276" w:lineRule="auto"/>
        <w:ind w:left="851" w:right="95" w:hanging="425"/>
        <w:rPr>
          <w:color w:val="000000"/>
          <w:sz w:val="24"/>
          <w:szCs w:val="24"/>
        </w:rPr>
      </w:pPr>
      <w:r>
        <w:rPr>
          <w:color w:val="000000"/>
          <w:sz w:val="24"/>
          <w:szCs w:val="24"/>
        </w:rPr>
        <w:t xml:space="preserve">zatwierdzenie wykonanej zgodnie z umową dokumentacji projektowej i </w:t>
      </w:r>
      <w:proofErr w:type="spellStart"/>
      <w:r>
        <w:rPr>
          <w:color w:val="000000"/>
          <w:sz w:val="24"/>
          <w:szCs w:val="24"/>
        </w:rPr>
        <w:t>STWiOR</w:t>
      </w:r>
      <w:proofErr w:type="spellEnd"/>
      <w:r>
        <w:rPr>
          <w:color w:val="000000"/>
          <w:sz w:val="24"/>
          <w:szCs w:val="24"/>
        </w:rPr>
        <w:t xml:space="preserve"> – </w:t>
      </w:r>
      <w:r w:rsidR="000A51AA">
        <w:rPr>
          <w:color w:val="000000"/>
          <w:sz w:val="24"/>
          <w:szCs w:val="24"/>
        </w:rPr>
        <w:br/>
      </w:r>
      <w:r>
        <w:rPr>
          <w:color w:val="000000"/>
          <w:sz w:val="24"/>
          <w:szCs w:val="24"/>
        </w:rPr>
        <w:t xml:space="preserve">w terminie 3 dni roboczych od dnia jej otrzymania; </w:t>
      </w:r>
    </w:p>
    <w:p w:rsidR="003F597E" w:rsidRDefault="006975C2" w:rsidP="000A51AA">
      <w:pPr>
        <w:pStyle w:val="Akapitzlist"/>
        <w:widowControl/>
        <w:numPr>
          <w:ilvl w:val="1"/>
          <w:numId w:val="30"/>
        </w:numPr>
        <w:suppressAutoHyphens w:val="0"/>
        <w:spacing w:line="276" w:lineRule="auto"/>
        <w:ind w:left="851" w:right="95" w:hanging="425"/>
        <w:rPr>
          <w:color w:val="000000"/>
          <w:sz w:val="24"/>
          <w:szCs w:val="24"/>
        </w:rPr>
      </w:pPr>
      <w:r>
        <w:rPr>
          <w:color w:val="000000"/>
          <w:sz w:val="24"/>
          <w:szCs w:val="24"/>
        </w:rPr>
        <w:t xml:space="preserve">protokolarne przekazanie Wykonawcy terenu budowy przy udziale wyznaczonego przedstawiciela Zamawiającego - w terminie 2 dni roboczych od daty pisemnego poinformowania Zamawiającego o złożeniu zawiadomienia o terminie rozpoczęcia robót budowlanych; </w:t>
      </w:r>
    </w:p>
    <w:p w:rsidR="003F597E" w:rsidRDefault="006975C2" w:rsidP="000A51AA">
      <w:pPr>
        <w:pStyle w:val="Akapitzlist"/>
        <w:widowControl/>
        <w:numPr>
          <w:ilvl w:val="1"/>
          <w:numId w:val="30"/>
        </w:numPr>
        <w:suppressAutoHyphens w:val="0"/>
        <w:spacing w:line="276" w:lineRule="auto"/>
        <w:ind w:left="851" w:right="95" w:hanging="425"/>
        <w:rPr>
          <w:color w:val="000000"/>
          <w:sz w:val="24"/>
          <w:szCs w:val="24"/>
        </w:rPr>
      </w:pPr>
      <w:r>
        <w:rPr>
          <w:color w:val="000000"/>
          <w:sz w:val="24"/>
          <w:szCs w:val="24"/>
        </w:rPr>
        <w:t xml:space="preserve">odebranie wykonanego w sposób należyty przedmiotu umowy; </w:t>
      </w:r>
    </w:p>
    <w:p w:rsidR="003F597E" w:rsidRDefault="006975C2" w:rsidP="000A51AA">
      <w:pPr>
        <w:pStyle w:val="Akapitzlist"/>
        <w:widowControl/>
        <w:numPr>
          <w:ilvl w:val="1"/>
          <w:numId w:val="30"/>
        </w:numPr>
        <w:suppressAutoHyphens w:val="0"/>
        <w:spacing w:line="276" w:lineRule="auto"/>
        <w:ind w:left="850" w:right="96" w:hanging="425"/>
        <w:rPr>
          <w:color w:val="000000"/>
          <w:sz w:val="24"/>
          <w:szCs w:val="24"/>
        </w:rPr>
      </w:pPr>
      <w:r>
        <w:rPr>
          <w:color w:val="000000"/>
          <w:sz w:val="24"/>
          <w:szCs w:val="24"/>
        </w:rPr>
        <w:t>terminowa zapłata za wykonany przedmiot umowy,</w:t>
      </w:r>
    </w:p>
    <w:p w:rsidR="003F597E" w:rsidRDefault="006975C2" w:rsidP="000A51AA">
      <w:pPr>
        <w:pStyle w:val="Akapitzlist"/>
        <w:widowControl/>
        <w:numPr>
          <w:ilvl w:val="1"/>
          <w:numId w:val="30"/>
        </w:numPr>
        <w:suppressAutoHyphens w:val="0"/>
        <w:spacing w:after="120" w:line="276" w:lineRule="auto"/>
        <w:ind w:left="850" w:right="96" w:hanging="425"/>
        <w:rPr>
          <w:sz w:val="24"/>
          <w:szCs w:val="24"/>
        </w:rPr>
      </w:pPr>
      <w:r>
        <w:rPr>
          <w:sz w:val="24"/>
          <w:szCs w:val="24"/>
        </w:rPr>
        <w:t>zapewnienie mediów koniecznych do realizacji robót budowlanych.</w:t>
      </w:r>
    </w:p>
    <w:p w:rsidR="003F597E" w:rsidRDefault="006975C2" w:rsidP="000A51AA">
      <w:pPr>
        <w:widowControl w:val="0"/>
        <w:numPr>
          <w:ilvl w:val="0"/>
          <w:numId w:val="30"/>
        </w:numPr>
        <w:spacing w:after="120" w:line="276" w:lineRule="auto"/>
        <w:ind w:left="426" w:right="96" w:hanging="426"/>
        <w:jc w:val="both"/>
        <w:rPr>
          <w:sz w:val="24"/>
          <w:szCs w:val="24"/>
        </w:rPr>
      </w:pPr>
      <w:r>
        <w:rPr>
          <w:spacing w:val="-1"/>
          <w:sz w:val="24"/>
          <w:szCs w:val="24"/>
        </w:rPr>
        <w:t>Z</w:t>
      </w:r>
      <w:r>
        <w:rPr>
          <w:sz w:val="24"/>
          <w:szCs w:val="24"/>
        </w:rPr>
        <w:t>a</w:t>
      </w:r>
      <w:r>
        <w:rPr>
          <w:spacing w:val="-3"/>
          <w:sz w:val="24"/>
          <w:szCs w:val="24"/>
        </w:rPr>
        <w:t>m</w:t>
      </w:r>
      <w:r>
        <w:rPr>
          <w:sz w:val="24"/>
          <w:szCs w:val="24"/>
        </w:rPr>
        <w:t>a</w:t>
      </w:r>
      <w:r>
        <w:rPr>
          <w:spacing w:val="1"/>
          <w:sz w:val="24"/>
          <w:szCs w:val="24"/>
        </w:rPr>
        <w:t>w</w:t>
      </w:r>
      <w:r>
        <w:rPr>
          <w:spacing w:val="-1"/>
          <w:sz w:val="24"/>
          <w:szCs w:val="24"/>
        </w:rPr>
        <w:t>i</w:t>
      </w:r>
      <w:r>
        <w:rPr>
          <w:sz w:val="24"/>
          <w:szCs w:val="24"/>
        </w:rPr>
        <w:t>a</w:t>
      </w:r>
      <w:r>
        <w:rPr>
          <w:spacing w:val="1"/>
          <w:sz w:val="24"/>
          <w:szCs w:val="24"/>
        </w:rPr>
        <w:t>j</w:t>
      </w:r>
      <w:r>
        <w:rPr>
          <w:spacing w:val="-3"/>
          <w:sz w:val="24"/>
          <w:szCs w:val="24"/>
        </w:rPr>
        <w:t>ą</w:t>
      </w:r>
      <w:r>
        <w:rPr>
          <w:sz w:val="24"/>
          <w:szCs w:val="24"/>
        </w:rPr>
        <w:t>cy</w:t>
      </w:r>
      <w:r>
        <w:rPr>
          <w:spacing w:val="1"/>
          <w:sz w:val="24"/>
          <w:szCs w:val="24"/>
        </w:rPr>
        <w:t xml:space="preserve"> ws</w:t>
      </w:r>
      <w:r>
        <w:rPr>
          <w:spacing w:val="-2"/>
          <w:sz w:val="24"/>
          <w:szCs w:val="24"/>
        </w:rPr>
        <w:t>k</w:t>
      </w:r>
      <w:r>
        <w:rPr>
          <w:sz w:val="24"/>
          <w:szCs w:val="24"/>
        </w:rPr>
        <w:t>aże W</w:t>
      </w:r>
      <w:r>
        <w:rPr>
          <w:spacing w:val="-6"/>
          <w:sz w:val="24"/>
          <w:szCs w:val="24"/>
        </w:rPr>
        <w:t>y</w:t>
      </w:r>
      <w:r>
        <w:rPr>
          <w:sz w:val="24"/>
          <w:szCs w:val="24"/>
        </w:rPr>
        <w:t>kon</w:t>
      </w:r>
      <w:r>
        <w:rPr>
          <w:spacing w:val="-3"/>
          <w:sz w:val="24"/>
          <w:szCs w:val="24"/>
        </w:rPr>
        <w:t>a</w:t>
      </w:r>
      <w:r>
        <w:rPr>
          <w:spacing w:val="1"/>
          <w:sz w:val="24"/>
          <w:szCs w:val="24"/>
        </w:rPr>
        <w:t>w</w:t>
      </w:r>
      <w:r>
        <w:rPr>
          <w:sz w:val="24"/>
          <w:szCs w:val="24"/>
        </w:rPr>
        <w:t>cy punkt poboru ene</w:t>
      </w:r>
      <w:r>
        <w:rPr>
          <w:spacing w:val="-2"/>
          <w:sz w:val="24"/>
          <w:szCs w:val="24"/>
        </w:rPr>
        <w:t>r</w:t>
      </w:r>
      <w:r>
        <w:rPr>
          <w:sz w:val="24"/>
          <w:szCs w:val="24"/>
        </w:rPr>
        <w:t>g</w:t>
      </w:r>
      <w:r>
        <w:rPr>
          <w:spacing w:val="-1"/>
          <w:sz w:val="24"/>
          <w:szCs w:val="24"/>
        </w:rPr>
        <w:t>i</w:t>
      </w:r>
      <w:r>
        <w:rPr>
          <w:sz w:val="24"/>
          <w:szCs w:val="24"/>
        </w:rPr>
        <w:t>i e</w:t>
      </w:r>
      <w:r>
        <w:rPr>
          <w:spacing w:val="-1"/>
          <w:sz w:val="24"/>
          <w:szCs w:val="24"/>
        </w:rPr>
        <w:t>l</w:t>
      </w:r>
      <w:r>
        <w:rPr>
          <w:sz w:val="24"/>
          <w:szCs w:val="24"/>
        </w:rPr>
        <w:t>ek</w:t>
      </w:r>
      <w:r>
        <w:rPr>
          <w:spacing w:val="-1"/>
          <w:sz w:val="24"/>
          <w:szCs w:val="24"/>
        </w:rPr>
        <w:t>t</w:t>
      </w:r>
      <w:r>
        <w:rPr>
          <w:sz w:val="24"/>
          <w:szCs w:val="24"/>
        </w:rPr>
        <w:t>r</w:t>
      </w:r>
      <w:r>
        <w:rPr>
          <w:spacing w:val="-6"/>
          <w:sz w:val="24"/>
          <w:szCs w:val="24"/>
        </w:rPr>
        <w:t>y</w:t>
      </w:r>
      <w:r>
        <w:rPr>
          <w:sz w:val="24"/>
          <w:szCs w:val="24"/>
        </w:rPr>
        <w:t xml:space="preserve">cznej i </w:t>
      </w:r>
      <w:r>
        <w:rPr>
          <w:spacing w:val="-1"/>
          <w:sz w:val="24"/>
          <w:szCs w:val="24"/>
        </w:rPr>
        <w:t>w</w:t>
      </w:r>
      <w:r>
        <w:rPr>
          <w:sz w:val="24"/>
          <w:szCs w:val="24"/>
        </w:rPr>
        <w:t xml:space="preserve">ody na </w:t>
      </w:r>
      <w:r>
        <w:rPr>
          <w:spacing w:val="-1"/>
          <w:sz w:val="24"/>
          <w:szCs w:val="24"/>
        </w:rPr>
        <w:t>t</w:t>
      </w:r>
      <w:r>
        <w:rPr>
          <w:sz w:val="24"/>
          <w:szCs w:val="24"/>
        </w:rPr>
        <w:t>eren</w:t>
      </w:r>
      <w:r>
        <w:rPr>
          <w:spacing w:val="-1"/>
          <w:sz w:val="24"/>
          <w:szCs w:val="24"/>
        </w:rPr>
        <w:t>i</w:t>
      </w:r>
      <w:r>
        <w:rPr>
          <w:sz w:val="24"/>
          <w:szCs w:val="24"/>
        </w:rPr>
        <w:t>e p</w:t>
      </w:r>
      <w:r>
        <w:rPr>
          <w:spacing w:val="-1"/>
          <w:sz w:val="24"/>
          <w:szCs w:val="24"/>
        </w:rPr>
        <w:t>rac</w:t>
      </w:r>
      <w:r>
        <w:rPr>
          <w:sz w:val="24"/>
          <w:szCs w:val="24"/>
        </w:rPr>
        <w:t xml:space="preserve">, </w:t>
      </w:r>
      <w:r>
        <w:rPr>
          <w:spacing w:val="1"/>
          <w:sz w:val="24"/>
          <w:szCs w:val="24"/>
        </w:rPr>
        <w:t>s</w:t>
      </w:r>
      <w:r>
        <w:rPr>
          <w:spacing w:val="-1"/>
          <w:sz w:val="24"/>
          <w:szCs w:val="24"/>
        </w:rPr>
        <w:t>t</w:t>
      </w:r>
      <w:r>
        <w:rPr>
          <w:sz w:val="24"/>
          <w:szCs w:val="24"/>
        </w:rPr>
        <w:t>o</w:t>
      </w:r>
      <w:r>
        <w:rPr>
          <w:spacing w:val="1"/>
          <w:sz w:val="24"/>
          <w:szCs w:val="24"/>
        </w:rPr>
        <w:t>s</w:t>
      </w:r>
      <w:r>
        <w:rPr>
          <w:spacing w:val="-2"/>
          <w:sz w:val="24"/>
          <w:szCs w:val="24"/>
        </w:rPr>
        <w:t>o</w:t>
      </w:r>
      <w:r>
        <w:rPr>
          <w:spacing w:val="1"/>
          <w:sz w:val="24"/>
          <w:szCs w:val="24"/>
        </w:rPr>
        <w:t>w</w:t>
      </w:r>
      <w:r>
        <w:rPr>
          <w:sz w:val="24"/>
          <w:szCs w:val="24"/>
        </w:rPr>
        <w:t>n</w:t>
      </w:r>
      <w:r>
        <w:rPr>
          <w:spacing w:val="-1"/>
          <w:sz w:val="24"/>
          <w:szCs w:val="24"/>
        </w:rPr>
        <w:t>i</w:t>
      </w:r>
      <w:r>
        <w:rPr>
          <w:sz w:val="24"/>
          <w:szCs w:val="24"/>
        </w:rPr>
        <w:t xml:space="preserve">e do </w:t>
      </w:r>
      <w:r>
        <w:rPr>
          <w:spacing w:val="-2"/>
          <w:sz w:val="24"/>
          <w:szCs w:val="24"/>
        </w:rPr>
        <w:t>r</w:t>
      </w:r>
      <w:r>
        <w:rPr>
          <w:sz w:val="24"/>
          <w:szCs w:val="24"/>
        </w:rPr>
        <w:t>odza</w:t>
      </w:r>
      <w:r>
        <w:rPr>
          <w:spacing w:val="1"/>
          <w:sz w:val="24"/>
          <w:szCs w:val="24"/>
        </w:rPr>
        <w:t>j</w:t>
      </w:r>
      <w:r>
        <w:rPr>
          <w:sz w:val="24"/>
          <w:szCs w:val="24"/>
        </w:rPr>
        <w:t xml:space="preserve">u </w:t>
      </w:r>
      <w:r>
        <w:rPr>
          <w:spacing w:val="1"/>
          <w:sz w:val="24"/>
          <w:szCs w:val="24"/>
        </w:rPr>
        <w:t>w</w:t>
      </w:r>
      <w:r>
        <w:rPr>
          <w:spacing w:val="-8"/>
          <w:sz w:val="24"/>
          <w:szCs w:val="24"/>
        </w:rPr>
        <w:t>y</w:t>
      </w:r>
      <w:r>
        <w:rPr>
          <w:sz w:val="24"/>
          <w:szCs w:val="24"/>
        </w:rPr>
        <w:t>ko</w:t>
      </w:r>
      <w:r>
        <w:rPr>
          <w:spacing w:val="-2"/>
          <w:sz w:val="24"/>
          <w:szCs w:val="24"/>
        </w:rPr>
        <w:t>n</w:t>
      </w:r>
      <w:r>
        <w:rPr>
          <w:spacing w:val="-6"/>
          <w:sz w:val="24"/>
          <w:szCs w:val="24"/>
        </w:rPr>
        <w:t>y</w:t>
      </w:r>
      <w:r>
        <w:rPr>
          <w:spacing w:val="-1"/>
          <w:sz w:val="24"/>
          <w:szCs w:val="24"/>
        </w:rPr>
        <w:t>w</w:t>
      </w:r>
      <w:r>
        <w:rPr>
          <w:sz w:val="24"/>
          <w:szCs w:val="24"/>
        </w:rPr>
        <w:t>an</w:t>
      </w:r>
      <w:r>
        <w:rPr>
          <w:spacing w:val="-6"/>
          <w:sz w:val="24"/>
          <w:szCs w:val="24"/>
        </w:rPr>
        <w:t>y</w:t>
      </w:r>
      <w:r>
        <w:rPr>
          <w:sz w:val="24"/>
          <w:szCs w:val="24"/>
        </w:rPr>
        <w:t>ch robót.</w:t>
      </w:r>
      <w:r>
        <w:rPr>
          <w:spacing w:val="4"/>
          <w:sz w:val="24"/>
          <w:szCs w:val="24"/>
        </w:rPr>
        <w:t xml:space="preserve"> Koszty będą ustalane na podstawie zużycia wskazanego przez zainstalowane urządzenia pomiarowe lub ryczałtowo wg cen mediów obowiązujących w czasie dostawy. Kosztami za w/w media łącznie </w:t>
      </w:r>
      <w:r w:rsidR="000A51AA">
        <w:rPr>
          <w:spacing w:val="4"/>
          <w:sz w:val="24"/>
          <w:szCs w:val="24"/>
        </w:rPr>
        <w:br/>
      </w:r>
      <w:r>
        <w:rPr>
          <w:spacing w:val="4"/>
          <w:sz w:val="24"/>
          <w:szCs w:val="24"/>
        </w:rPr>
        <w:t>z ilością odprowadzonych ścieków równoważną ilości zużytej wody obciążany będzie Wykonawca.</w:t>
      </w:r>
      <w:r>
        <w:rPr>
          <w:sz w:val="24"/>
          <w:szCs w:val="24"/>
        </w:rPr>
        <w:t xml:space="preserve"> W przypadku ogrzewania budynku podczas prac budowlanych kosztami za ogrzewanie obciążany będzie Wykonawca zgodnie z procentowym podziałem kosztów ogrzewania budynków Zamawiającego.</w:t>
      </w:r>
    </w:p>
    <w:p w:rsidR="003F597E" w:rsidRDefault="006975C2">
      <w:pPr>
        <w:pStyle w:val="Default"/>
        <w:spacing w:before="360" w:after="120"/>
        <w:jc w:val="center"/>
        <w:rPr>
          <w:color w:val="00000A"/>
        </w:rPr>
      </w:pPr>
      <w:r>
        <w:rPr>
          <w:b/>
          <w:bCs/>
          <w:color w:val="00000A"/>
        </w:rPr>
        <w:t>§ 4 OBOWIĄZKI WYKONAWCY</w:t>
      </w:r>
    </w:p>
    <w:p w:rsidR="003F597E" w:rsidRDefault="006975C2">
      <w:pPr>
        <w:pStyle w:val="Standard"/>
        <w:widowControl w:val="0"/>
        <w:numPr>
          <w:ilvl w:val="1"/>
          <w:numId w:val="1"/>
        </w:numPr>
        <w:spacing w:line="276" w:lineRule="auto"/>
        <w:ind w:left="426" w:hanging="426"/>
        <w:rPr>
          <w:rFonts w:asciiTheme="minorHAnsi" w:hAnsiTheme="minorHAnsi" w:cstheme="minorHAnsi"/>
          <w:szCs w:val="22"/>
        </w:rPr>
      </w:pPr>
      <w:r>
        <w:rPr>
          <w:rFonts w:asciiTheme="minorHAnsi" w:hAnsiTheme="minorHAnsi" w:cstheme="minorHAnsi"/>
          <w:szCs w:val="22"/>
        </w:rPr>
        <w:t>Wykonawca zobowiązuje się do:</w:t>
      </w:r>
    </w:p>
    <w:p w:rsidR="003F597E" w:rsidRDefault="006975C2" w:rsidP="000A51AA">
      <w:pPr>
        <w:pStyle w:val="Akapitzlist"/>
        <w:numPr>
          <w:ilvl w:val="0"/>
          <w:numId w:val="29"/>
        </w:numPr>
        <w:tabs>
          <w:tab w:val="left" w:pos="851"/>
        </w:tabs>
        <w:spacing w:line="276" w:lineRule="auto"/>
        <w:ind w:left="851" w:right="96" w:hanging="425"/>
        <w:rPr>
          <w:rFonts w:cstheme="minorHAnsi"/>
          <w:color w:val="000000"/>
          <w:sz w:val="24"/>
          <w:szCs w:val="24"/>
        </w:rPr>
      </w:pPr>
      <w:r>
        <w:rPr>
          <w:rFonts w:cstheme="minorHAnsi"/>
          <w:color w:val="000000"/>
          <w:sz w:val="24"/>
          <w:szCs w:val="24"/>
        </w:rPr>
        <w:t xml:space="preserve">przedłożenia Zamawiającemu dokumentacji projektowej i </w:t>
      </w:r>
      <w:proofErr w:type="spellStart"/>
      <w:r>
        <w:rPr>
          <w:rFonts w:cstheme="minorHAnsi"/>
          <w:color w:val="000000"/>
          <w:sz w:val="24"/>
          <w:szCs w:val="24"/>
        </w:rPr>
        <w:t>STWiOR</w:t>
      </w:r>
      <w:proofErr w:type="spellEnd"/>
      <w:r>
        <w:rPr>
          <w:rFonts w:cstheme="minorHAnsi"/>
          <w:color w:val="000000"/>
          <w:sz w:val="24"/>
          <w:szCs w:val="24"/>
        </w:rPr>
        <w:t xml:space="preserve"> celem dokonania uzgodnień w zakresie doboru materiałów i zgodności z SOPZ. Zamawiający </w:t>
      </w:r>
      <w:r w:rsidR="000A51AA">
        <w:rPr>
          <w:rFonts w:cstheme="minorHAnsi"/>
          <w:color w:val="000000"/>
          <w:sz w:val="24"/>
          <w:szCs w:val="24"/>
        </w:rPr>
        <w:br/>
      </w:r>
      <w:r>
        <w:rPr>
          <w:rFonts w:cstheme="minorHAnsi"/>
          <w:color w:val="000000"/>
          <w:sz w:val="24"/>
          <w:szCs w:val="24"/>
        </w:rPr>
        <w:lastRenderedPageBreak/>
        <w:t xml:space="preserve">w terminie określonym w §3 ust. 1 pkt 1) zaakceptuje proponowane rozwiązania lub przekaże swoje uwagi. Udzielenie wyjaśnień, uzupełnień do dokumentacji projektowej musi nastąpić w terminie do 3 dni od zgłoszenia uwag przez Zamawiającego. Wymagana jest pisemna forma niniejszych uzgodnień. Dalsza realizacja przedmiotu umowy możliwa będzie po uzyskaniu przez Wykonawcę pisemnej aprobaty Zamawiającego; </w:t>
      </w:r>
    </w:p>
    <w:p w:rsidR="003F597E" w:rsidRDefault="006975C2" w:rsidP="000A51AA">
      <w:pPr>
        <w:pStyle w:val="Akapitzlist"/>
        <w:numPr>
          <w:ilvl w:val="0"/>
          <w:numId w:val="29"/>
        </w:numPr>
        <w:tabs>
          <w:tab w:val="left" w:pos="851"/>
        </w:tabs>
        <w:spacing w:line="276" w:lineRule="auto"/>
        <w:ind w:left="851" w:right="96" w:hanging="425"/>
        <w:rPr>
          <w:rFonts w:cstheme="minorHAnsi"/>
          <w:color w:val="000000"/>
          <w:sz w:val="24"/>
          <w:szCs w:val="24"/>
        </w:rPr>
      </w:pPr>
      <w:r>
        <w:rPr>
          <w:rFonts w:cstheme="minorHAnsi"/>
          <w:color w:val="000000"/>
          <w:sz w:val="24"/>
          <w:szCs w:val="24"/>
        </w:rPr>
        <w:t>stawiania się na obiekcie na wezwanie Zamawiającego, przy czym wezwanie lub zawiadomienie powinno być przesłane (fax/e-mail) min. na 2 dni robocze przed terminem spotkania. W przypadku niewywiązania się z powyższego obowiązku Zamawiający, wynikłe z tego tytułu straty, pokryje z zatrzymanego zabezpieczenia należytego wykonania umowy, o którym mowa w § 12;</w:t>
      </w:r>
    </w:p>
    <w:p w:rsidR="003F597E" w:rsidRDefault="006975C2" w:rsidP="000A51AA">
      <w:pPr>
        <w:pStyle w:val="Akapitzlist"/>
        <w:numPr>
          <w:ilvl w:val="0"/>
          <w:numId w:val="29"/>
        </w:numPr>
        <w:tabs>
          <w:tab w:val="left" w:pos="851"/>
        </w:tabs>
        <w:spacing w:line="276" w:lineRule="auto"/>
        <w:ind w:left="851" w:right="96" w:hanging="425"/>
        <w:rPr>
          <w:rFonts w:cstheme="minorHAnsi"/>
          <w:color w:val="000000"/>
          <w:sz w:val="24"/>
          <w:szCs w:val="24"/>
        </w:rPr>
      </w:pPr>
      <w:r>
        <w:rPr>
          <w:rFonts w:cstheme="minorHAnsi"/>
          <w:color w:val="000000"/>
          <w:sz w:val="24"/>
          <w:szCs w:val="24"/>
        </w:rPr>
        <w:t xml:space="preserve">wykonania dokumentacji projektowej i STWIOR zgodnie z postanowieniami niniejszej umowy i obowiązującymi przepisami; </w:t>
      </w:r>
    </w:p>
    <w:p w:rsidR="003F597E" w:rsidRDefault="006975C2" w:rsidP="000A51AA">
      <w:pPr>
        <w:pStyle w:val="Akapitzlist"/>
        <w:numPr>
          <w:ilvl w:val="0"/>
          <w:numId w:val="29"/>
        </w:numPr>
        <w:tabs>
          <w:tab w:val="left" w:pos="851"/>
        </w:tabs>
        <w:spacing w:line="276" w:lineRule="auto"/>
        <w:ind w:left="851" w:right="96" w:hanging="425"/>
        <w:rPr>
          <w:rFonts w:cstheme="minorHAnsi"/>
          <w:color w:val="000000"/>
          <w:sz w:val="24"/>
          <w:szCs w:val="24"/>
        </w:rPr>
      </w:pPr>
      <w:r>
        <w:rPr>
          <w:rFonts w:cstheme="minorHAnsi"/>
          <w:color w:val="000000"/>
          <w:sz w:val="24"/>
          <w:szCs w:val="24"/>
        </w:rPr>
        <w:t xml:space="preserve">przedłożenia Zamawiającemu do zatwierdzenia wykonanej dokumentacji projektowej i </w:t>
      </w:r>
      <w:proofErr w:type="spellStart"/>
      <w:r>
        <w:rPr>
          <w:rFonts w:cstheme="minorHAnsi"/>
          <w:color w:val="000000"/>
          <w:sz w:val="24"/>
          <w:szCs w:val="24"/>
        </w:rPr>
        <w:t>STWiOR</w:t>
      </w:r>
      <w:proofErr w:type="spellEnd"/>
      <w:r>
        <w:rPr>
          <w:rFonts w:cstheme="minorHAnsi"/>
          <w:color w:val="000000"/>
          <w:sz w:val="24"/>
          <w:szCs w:val="24"/>
        </w:rPr>
        <w:t xml:space="preserve"> – </w:t>
      </w:r>
      <w:r>
        <w:rPr>
          <w:rFonts w:cstheme="minorHAnsi"/>
          <w:sz w:val="24"/>
          <w:szCs w:val="24"/>
        </w:rPr>
        <w:t>po dwa egzemplarze dla Zamawiającego</w:t>
      </w:r>
      <w:r>
        <w:rPr>
          <w:rFonts w:cstheme="minorHAnsi"/>
          <w:color w:val="000000"/>
          <w:sz w:val="24"/>
          <w:szCs w:val="24"/>
        </w:rPr>
        <w:t xml:space="preserve">; </w:t>
      </w:r>
    </w:p>
    <w:p w:rsidR="003F597E" w:rsidRDefault="006975C2" w:rsidP="000A51AA">
      <w:pPr>
        <w:pStyle w:val="Akapitzlist"/>
        <w:numPr>
          <w:ilvl w:val="0"/>
          <w:numId w:val="29"/>
        </w:numPr>
        <w:tabs>
          <w:tab w:val="left" w:pos="851"/>
        </w:tabs>
        <w:spacing w:line="276" w:lineRule="auto"/>
        <w:ind w:left="851" w:right="96" w:hanging="425"/>
        <w:rPr>
          <w:rFonts w:cstheme="minorHAnsi"/>
          <w:color w:val="000000"/>
          <w:sz w:val="24"/>
          <w:szCs w:val="24"/>
        </w:rPr>
      </w:pPr>
      <w:r>
        <w:rPr>
          <w:rFonts w:cstheme="minorHAnsi"/>
          <w:color w:val="000000"/>
          <w:sz w:val="24"/>
          <w:szCs w:val="24"/>
        </w:rPr>
        <w:t xml:space="preserve">usuwania wad dokumentacji projektowej w trakcie wykonywania robót oraz </w:t>
      </w:r>
      <w:r w:rsidR="000A51AA">
        <w:rPr>
          <w:rFonts w:cstheme="minorHAnsi"/>
          <w:color w:val="000000"/>
          <w:sz w:val="24"/>
          <w:szCs w:val="24"/>
        </w:rPr>
        <w:br/>
      </w:r>
      <w:r>
        <w:rPr>
          <w:rFonts w:cstheme="minorHAnsi"/>
          <w:color w:val="000000"/>
          <w:sz w:val="24"/>
          <w:szCs w:val="24"/>
        </w:rPr>
        <w:t xml:space="preserve">w okresie gwarancji i rękojmi; </w:t>
      </w:r>
    </w:p>
    <w:p w:rsidR="003F597E" w:rsidRDefault="006975C2" w:rsidP="000A51AA">
      <w:pPr>
        <w:pStyle w:val="Akapitzlist"/>
        <w:numPr>
          <w:ilvl w:val="0"/>
          <w:numId w:val="29"/>
        </w:numPr>
        <w:tabs>
          <w:tab w:val="left" w:pos="851"/>
        </w:tabs>
        <w:spacing w:line="276" w:lineRule="auto"/>
        <w:ind w:left="851" w:right="96" w:hanging="425"/>
        <w:rPr>
          <w:rFonts w:cstheme="minorHAnsi"/>
          <w:vanish/>
          <w:sz w:val="24"/>
          <w:szCs w:val="24"/>
        </w:rPr>
      </w:pPr>
      <w:r>
        <w:rPr>
          <w:rFonts w:cstheme="minorHAnsi"/>
          <w:sz w:val="24"/>
          <w:szCs w:val="24"/>
        </w:rPr>
        <w:t xml:space="preserve">przejęcia terenu budowy od Zamawiającego; </w:t>
      </w:r>
    </w:p>
    <w:p w:rsidR="003F597E" w:rsidRDefault="003F597E" w:rsidP="000A51AA">
      <w:pPr>
        <w:pStyle w:val="Akapitzlist"/>
        <w:numPr>
          <w:ilvl w:val="0"/>
          <w:numId w:val="29"/>
        </w:numPr>
        <w:tabs>
          <w:tab w:val="left" w:pos="851"/>
        </w:tabs>
        <w:spacing w:line="276" w:lineRule="auto"/>
        <w:ind w:left="851" w:right="96" w:hanging="425"/>
        <w:rPr>
          <w:rFonts w:cstheme="minorHAnsi"/>
          <w:sz w:val="24"/>
          <w:szCs w:val="24"/>
        </w:rPr>
      </w:pPr>
    </w:p>
    <w:p w:rsidR="003F597E" w:rsidRDefault="006975C2" w:rsidP="000A51AA">
      <w:pPr>
        <w:pStyle w:val="Akapitzlist"/>
        <w:numPr>
          <w:ilvl w:val="0"/>
          <w:numId w:val="49"/>
        </w:numPr>
        <w:tabs>
          <w:tab w:val="clear" w:pos="142"/>
          <w:tab w:val="left" w:pos="851"/>
        </w:tabs>
        <w:spacing w:line="276" w:lineRule="auto"/>
        <w:ind w:left="851" w:right="96" w:hanging="425"/>
        <w:rPr>
          <w:rFonts w:cstheme="minorHAnsi"/>
          <w:sz w:val="24"/>
          <w:szCs w:val="24"/>
        </w:rPr>
      </w:pPr>
      <w:r>
        <w:rPr>
          <w:rFonts w:cstheme="minorHAnsi"/>
          <w:sz w:val="24"/>
          <w:szCs w:val="24"/>
        </w:rPr>
        <w:t xml:space="preserve">zapewnienia właściwej organizacji robót; </w:t>
      </w:r>
    </w:p>
    <w:p w:rsidR="003F597E" w:rsidRDefault="006975C2" w:rsidP="000A51AA">
      <w:pPr>
        <w:pStyle w:val="Akapitzlist"/>
        <w:numPr>
          <w:ilvl w:val="0"/>
          <w:numId w:val="49"/>
        </w:numPr>
        <w:tabs>
          <w:tab w:val="left" w:pos="851"/>
        </w:tabs>
        <w:spacing w:line="276" w:lineRule="auto"/>
        <w:ind w:left="851" w:right="96" w:hanging="425"/>
        <w:rPr>
          <w:rFonts w:cstheme="minorHAnsi"/>
          <w:color w:val="000000"/>
          <w:sz w:val="24"/>
          <w:szCs w:val="24"/>
        </w:rPr>
      </w:pPr>
      <w:r>
        <w:rPr>
          <w:rFonts w:cstheme="minorHAnsi"/>
          <w:color w:val="000000"/>
          <w:sz w:val="24"/>
          <w:szCs w:val="24"/>
        </w:rPr>
        <w:t xml:space="preserve">zapewnienia bezpieczeństwa dla znajdujących się w obrębie robót ludzi i mienia; </w:t>
      </w:r>
    </w:p>
    <w:p w:rsidR="003F597E" w:rsidRDefault="006975C2" w:rsidP="000A51AA">
      <w:pPr>
        <w:pStyle w:val="Akapitzlist"/>
        <w:numPr>
          <w:ilvl w:val="0"/>
          <w:numId w:val="49"/>
        </w:numPr>
        <w:tabs>
          <w:tab w:val="clear" w:pos="142"/>
          <w:tab w:val="left" w:pos="851"/>
        </w:tabs>
        <w:spacing w:line="276" w:lineRule="auto"/>
        <w:ind w:left="851" w:right="96" w:hanging="425"/>
        <w:rPr>
          <w:rFonts w:cstheme="minorHAnsi"/>
          <w:color w:val="000000"/>
          <w:sz w:val="24"/>
          <w:szCs w:val="24"/>
        </w:rPr>
      </w:pPr>
      <w:r>
        <w:rPr>
          <w:rFonts w:cstheme="minorHAnsi"/>
          <w:color w:val="000000"/>
          <w:sz w:val="24"/>
          <w:szCs w:val="24"/>
        </w:rPr>
        <w:t xml:space="preserve">zabezpieczenia terenu budowy; </w:t>
      </w:r>
    </w:p>
    <w:p w:rsidR="003F597E" w:rsidRDefault="006975C2" w:rsidP="000A51AA">
      <w:pPr>
        <w:pStyle w:val="Akapitzlist"/>
        <w:numPr>
          <w:ilvl w:val="0"/>
          <w:numId w:val="49"/>
        </w:numPr>
        <w:tabs>
          <w:tab w:val="clear" w:pos="142"/>
        </w:tabs>
        <w:spacing w:line="276" w:lineRule="auto"/>
        <w:ind w:left="851" w:right="96" w:hanging="425"/>
        <w:rPr>
          <w:rFonts w:cstheme="minorHAnsi"/>
          <w:color w:val="000000"/>
          <w:sz w:val="24"/>
          <w:szCs w:val="24"/>
        </w:rPr>
      </w:pPr>
      <w:r>
        <w:rPr>
          <w:rFonts w:cstheme="minorHAnsi"/>
          <w:color w:val="000000"/>
          <w:sz w:val="24"/>
          <w:szCs w:val="24"/>
        </w:rPr>
        <w:t xml:space="preserve">wykonania robót budowlanych zgodnie ze złożoną ofertą i wymaganiami określonymi przez Zamawiającego w SOPZ; </w:t>
      </w:r>
    </w:p>
    <w:p w:rsidR="003F597E" w:rsidRDefault="006975C2" w:rsidP="000A51AA">
      <w:pPr>
        <w:pStyle w:val="Akapitzlist"/>
        <w:numPr>
          <w:ilvl w:val="0"/>
          <w:numId w:val="49"/>
        </w:numPr>
        <w:tabs>
          <w:tab w:val="clear" w:pos="142"/>
        </w:tabs>
        <w:spacing w:line="276" w:lineRule="auto"/>
        <w:ind w:left="851" w:right="96" w:hanging="425"/>
        <w:rPr>
          <w:rFonts w:cstheme="minorHAnsi"/>
          <w:color w:val="000000"/>
          <w:sz w:val="24"/>
          <w:szCs w:val="24"/>
        </w:rPr>
      </w:pPr>
      <w:r>
        <w:rPr>
          <w:rFonts w:cstheme="minorHAnsi"/>
          <w:color w:val="000000"/>
          <w:sz w:val="24"/>
          <w:szCs w:val="24"/>
        </w:rPr>
        <w:t xml:space="preserve">wykonania robót budowlanych z materiałów i urządzeń odpowiadających wymaganiom określonym w PFU oraz w art. 10 ustawy dnia 7 lipca 1994 r. Prawo budowlane (tekst jednolity Dz. U. z 2019 poz. 1186) i ustawy z dnia 16 kwietnia 2004 r. o wyrobach budowlanych (Dz. U. z 2019 r. poz. 266 ze zm.), okazania, na każde żądanie Zamawiającego lub inspektora nadzoru inwestorskiego, dokumentów, </w:t>
      </w:r>
      <w:r w:rsidR="000A51AA">
        <w:rPr>
          <w:rFonts w:cstheme="minorHAnsi"/>
          <w:color w:val="000000"/>
          <w:sz w:val="24"/>
          <w:szCs w:val="24"/>
        </w:rPr>
        <w:br/>
      </w:r>
      <w:r>
        <w:rPr>
          <w:rFonts w:cstheme="minorHAnsi"/>
          <w:color w:val="000000"/>
          <w:sz w:val="24"/>
          <w:szCs w:val="24"/>
        </w:rPr>
        <w:t xml:space="preserve">z których wynika wprowadzenie do obrotu wyrobów budowlanych dla każdego używanego na budowie wyrobu; </w:t>
      </w:r>
    </w:p>
    <w:p w:rsidR="003F597E" w:rsidRDefault="006975C2" w:rsidP="000A51AA">
      <w:pPr>
        <w:pStyle w:val="Akapitzlist"/>
        <w:numPr>
          <w:ilvl w:val="0"/>
          <w:numId w:val="49"/>
        </w:numPr>
        <w:tabs>
          <w:tab w:val="clear" w:pos="142"/>
        </w:tabs>
        <w:spacing w:line="276" w:lineRule="auto"/>
        <w:ind w:left="851" w:right="96" w:hanging="425"/>
        <w:rPr>
          <w:rFonts w:cstheme="minorHAnsi"/>
          <w:color w:val="000000"/>
          <w:sz w:val="24"/>
          <w:szCs w:val="24"/>
        </w:rPr>
      </w:pPr>
      <w:r>
        <w:rPr>
          <w:rFonts w:cstheme="minorHAnsi"/>
          <w:color w:val="000000"/>
          <w:sz w:val="24"/>
          <w:szCs w:val="24"/>
        </w:rPr>
        <w:t xml:space="preserve">utylizacji odpadów, materiałów budowlanych pochodzących z wykonania robót, łącznie z ponoszeniem kosztów utylizacji; </w:t>
      </w:r>
    </w:p>
    <w:p w:rsidR="003F597E" w:rsidRDefault="006975C2" w:rsidP="000A51AA">
      <w:pPr>
        <w:pStyle w:val="Akapitzlist"/>
        <w:numPr>
          <w:ilvl w:val="0"/>
          <w:numId w:val="49"/>
        </w:numPr>
        <w:tabs>
          <w:tab w:val="clear" w:pos="142"/>
        </w:tabs>
        <w:spacing w:line="276" w:lineRule="auto"/>
        <w:ind w:left="851" w:right="96" w:hanging="425"/>
        <w:rPr>
          <w:rFonts w:cstheme="minorHAnsi"/>
          <w:color w:val="000000"/>
          <w:sz w:val="24"/>
          <w:szCs w:val="24"/>
        </w:rPr>
      </w:pPr>
      <w:r>
        <w:rPr>
          <w:rFonts w:cstheme="minorHAnsi"/>
          <w:color w:val="000000"/>
          <w:sz w:val="24"/>
          <w:szCs w:val="24"/>
        </w:rPr>
        <w:t xml:space="preserve">zapewnienia na własny koszt transportu odpadów do miejsc ich wykorzystania lub jako wytwarzający odpady – do przestrzegania przepisów prawnych wynikających </w:t>
      </w:r>
      <w:r w:rsidR="000A51AA">
        <w:rPr>
          <w:rFonts w:cstheme="minorHAnsi"/>
          <w:color w:val="000000"/>
          <w:sz w:val="24"/>
          <w:szCs w:val="24"/>
        </w:rPr>
        <w:br/>
      </w:r>
      <w:r>
        <w:rPr>
          <w:rFonts w:cstheme="minorHAnsi"/>
          <w:color w:val="000000"/>
          <w:sz w:val="24"/>
          <w:szCs w:val="24"/>
        </w:rPr>
        <w:t xml:space="preserve">z następujących ustaw: </w:t>
      </w:r>
    </w:p>
    <w:p w:rsidR="003F597E" w:rsidRDefault="006975C2" w:rsidP="000A51AA">
      <w:pPr>
        <w:pStyle w:val="Akapitzlist"/>
        <w:numPr>
          <w:ilvl w:val="1"/>
          <w:numId w:val="49"/>
        </w:numPr>
        <w:spacing w:line="276" w:lineRule="auto"/>
        <w:ind w:left="1276" w:right="96" w:hanging="425"/>
        <w:rPr>
          <w:rFonts w:cstheme="minorHAnsi"/>
          <w:color w:val="000000"/>
          <w:sz w:val="24"/>
          <w:szCs w:val="24"/>
        </w:rPr>
      </w:pPr>
      <w:r>
        <w:rPr>
          <w:rFonts w:cstheme="minorHAnsi"/>
          <w:color w:val="000000"/>
          <w:sz w:val="24"/>
          <w:szCs w:val="24"/>
        </w:rPr>
        <w:t xml:space="preserve">ustawy z dnia 27.04.2001 r. Prawo ochrony środowiska (tekst jednolity Dz. U. </w:t>
      </w:r>
      <w:r w:rsidR="000A51AA">
        <w:rPr>
          <w:rFonts w:cstheme="minorHAnsi"/>
          <w:color w:val="000000"/>
          <w:sz w:val="24"/>
          <w:szCs w:val="24"/>
        </w:rPr>
        <w:br/>
      </w:r>
      <w:r>
        <w:rPr>
          <w:rFonts w:cstheme="minorHAnsi"/>
          <w:color w:val="000000"/>
          <w:sz w:val="24"/>
          <w:szCs w:val="24"/>
        </w:rPr>
        <w:t xml:space="preserve">z 2019 r., poz. 1396), </w:t>
      </w:r>
    </w:p>
    <w:p w:rsidR="003F597E" w:rsidRDefault="006975C2" w:rsidP="000A51AA">
      <w:pPr>
        <w:pStyle w:val="Akapitzlist"/>
        <w:numPr>
          <w:ilvl w:val="1"/>
          <w:numId w:val="49"/>
        </w:numPr>
        <w:spacing w:line="276" w:lineRule="auto"/>
        <w:ind w:left="1276" w:right="96" w:hanging="425"/>
        <w:rPr>
          <w:rFonts w:cstheme="minorHAnsi"/>
          <w:color w:val="000000"/>
          <w:sz w:val="24"/>
          <w:szCs w:val="24"/>
        </w:rPr>
      </w:pPr>
      <w:r>
        <w:rPr>
          <w:rFonts w:cstheme="minorHAnsi"/>
          <w:color w:val="000000"/>
          <w:sz w:val="24"/>
          <w:szCs w:val="24"/>
        </w:rPr>
        <w:t xml:space="preserve">ustawy z dnia 14 grudnia 2012 r. o odpadach (Dz. U. z 2019 r. poz. 701), Powołane przepisy prawne Wykonawca zobowiązuje się stosować </w:t>
      </w:r>
      <w:r w:rsidR="000A51AA">
        <w:rPr>
          <w:rFonts w:cstheme="minorHAnsi"/>
          <w:color w:val="000000"/>
          <w:sz w:val="24"/>
          <w:szCs w:val="24"/>
        </w:rPr>
        <w:br/>
      </w:r>
      <w:r>
        <w:rPr>
          <w:rFonts w:cstheme="minorHAnsi"/>
          <w:color w:val="000000"/>
          <w:sz w:val="24"/>
          <w:szCs w:val="24"/>
        </w:rPr>
        <w:t xml:space="preserve">z uwzględnieniem ewentualnych zmian stanu prawnego w tym zakresie; </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 xml:space="preserve">ponoszenie pełnej odpowiedzialności za stan i przestrzeganie przepisów bhp, ochronę ppoż. i dozór mienia na terenie robót, jak i za wszelkie szkody powstałe </w:t>
      </w:r>
      <w:r w:rsidR="000A51AA">
        <w:rPr>
          <w:rFonts w:cstheme="minorHAnsi"/>
          <w:color w:val="000000"/>
          <w:sz w:val="24"/>
          <w:szCs w:val="24"/>
        </w:rPr>
        <w:br/>
      </w:r>
      <w:r>
        <w:rPr>
          <w:rFonts w:cstheme="minorHAnsi"/>
          <w:color w:val="000000"/>
          <w:sz w:val="24"/>
          <w:szCs w:val="24"/>
        </w:rPr>
        <w:lastRenderedPageBreak/>
        <w:t xml:space="preserve">w trakcie trwania robót na terenie przejętym od Zamawiającego lub mających związek z prowadzonymi robotami; </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 xml:space="preserve">terminowego wykonanie i przekazania do odbioru i eksploatacji przedmiotu umowy oraz złożenia oświadczenia, że roboty ukończone przez niego są całkowicie zgodne </w:t>
      </w:r>
      <w:r w:rsidR="000A51AA">
        <w:rPr>
          <w:rFonts w:cstheme="minorHAnsi"/>
          <w:color w:val="000000"/>
          <w:sz w:val="24"/>
          <w:szCs w:val="24"/>
        </w:rPr>
        <w:br/>
      </w:r>
      <w:r>
        <w:rPr>
          <w:rFonts w:cstheme="minorHAnsi"/>
          <w:color w:val="000000"/>
          <w:sz w:val="24"/>
          <w:szCs w:val="24"/>
        </w:rPr>
        <w:t xml:space="preserve">z umową i odpowiadają potrzebom, dla których są przewidziane według umowy; </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 xml:space="preserve">ponoszenia pełnej odpowiedzialności za bezpieczeństwo wszelkich działań prowadzonych na terenie robót i poza nim, a związanych z wykonaniem przedmiotu umowy; </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 xml:space="preserve">ponoszenia pełnej odpowiedzialności za szkody oraz następstwa nieszczęśliwych wypadków pracowników i osób trzecich, powstałe w związku z prowadzonymi robotami; </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 xml:space="preserve">ponoszenia całkowitej odpowiedzialności za szkody wyrządzone w związku </w:t>
      </w:r>
      <w:r w:rsidR="000A51AA">
        <w:rPr>
          <w:rFonts w:cstheme="minorHAnsi"/>
          <w:color w:val="000000"/>
          <w:sz w:val="24"/>
          <w:szCs w:val="24"/>
        </w:rPr>
        <w:br/>
      </w:r>
      <w:r>
        <w:rPr>
          <w:rFonts w:cstheme="minorHAnsi"/>
          <w:color w:val="000000"/>
          <w:sz w:val="24"/>
          <w:szCs w:val="24"/>
        </w:rPr>
        <w:t xml:space="preserve">z niniejszą umową powstałe na skutek jego działania lub zaniechania, </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 xml:space="preserve">zabezpieczenia instalacji i urządzeń na terenie robót i w jej bezpośrednim otoczeniu, przed ich zniszczeniem lub uszkodzeniem w trakcie wykonywania robót; </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 xml:space="preserve">dbanie o porządek na terenie robót oraz utrzymywanie terenu robót w należytym stanie i porządku oraz w stanie wolnym od przeszkód komunikacyjnych; </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 xml:space="preserve">uporządkowania terenu budowy po zakończeniu robót, zaplecza budowy, jak również terenów sąsiadujących zajętych lub użytkowanych przez Wykonawcę, </w:t>
      </w:r>
      <w:r w:rsidR="000A51AA">
        <w:rPr>
          <w:rFonts w:cstheme="minorHAnsi"/>
          <w:color w:val="000000"/>
          <w:sz w:val="24"/>
          <w:szCs w:val="24"/>
        </w:rPr>
        <w:br/>
      </w:r>
      <w:r>
        <w:rPr>
          <w:rFonts w:cstheme="minorHAnsi"/>
          <w:color w:val="000000"/>
          <w:sz w:val="24"/>
          <w:szCs w:val="24"/>
        </w:rPr>
        <w:t xml:space="preserve">w tym dokonania na własny koszt renowacji zniszczonych lub uszkodzonych </w:t>
      </w:r>
      <w:r w:rsidR="000A51AA">
        <w:rPr>
          <w:rFonts w:cstheme="minorHAnsi"/>
          <w:color w:val="000000"/>
          <w:sz w:val="24"/>
          <w:szCs w:val="24"/>
        </w:rPr>
        <w:br/>
      </w:r>
      <w:r>
        <w:rPr>
          <w:rFonts w:cstheme="minorHAnsi"/>
          <w:color w:val="000000"/>
          <w:sz w:val="24"/>
          <w:szCs w:val="24"/>
        </w:rPr>
        <w:t xml:space="preserve">w wyniku prowadzonych prac, instalacji lub urządzeń; </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 xml:space="preserve">kompletowania w trakcie realizacji robót wszelkiej dokumentacji zgodnie </w:t>
      </w:r>
      <w:r w:rsidR="000A51AA">
        <w:rPr>
          <w:rFonts w:cstheme="minorHAnsi"/>
          <w:color w:val="000000"/>
          <w:sz w:val="24"/>
          <w:szCs w:val="24"/>
        </w:rPr>
        <w:br/>
      </w:r>
      <w:r>
        <w:rPr>
          <w:rFonts w:cstheme="minorHAnsi"/>
          <w:color w:val="000000"/>
          <w:sz w:val="24"/>
          <w:szCs w:val="24"/>
        </w:rPr>
        <w:t xml:space="preserve">z przepisami Prawa budowlanego oraz przygotowanie do odbioru końcowego kompletu dokumentów niezbędnych przy odbiorze; </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 xml:space="preserve">wykonania dokumentacji powykonawczej oraz jeśli będzie wymagane uzyskanie </w:t>
      </w:r>
      <w:r>
        <w:rPr>
          <w:rFonts w:cstheme="minorHAnsi"/>
          <w:color w:val="000000"/>
          <w:sz w:val="24"/>
          <w:szCs w:val="24"/>
        </w:rPr>
        <w:br/>
        <w:t xml:space="preserve">w imieniu Zamawiającego ostatecznej decyzji pozwolenia na użytkowanie; </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usunięcia wszelkich wad stwierdzonych przez nadzór inwestorski w trakcie trwania robót w terminie wyznaczonym przez Zamawiającego,</w:t>
      </w:r>
    </w:p>
    <w:p w:rsidR="003F597E" w:rsidRDefault="006975C2" w:rsidP="000A51AA">
      <w:pPr>
        <w:pStyle w:val="Akapitzlist"/>
        <w:numPr>
          <w:ilvl w:val="0"/>
          <w:numId w:val="49"/>
        </w:numPr>
        <w:spacing w:line="276" w:lineRule="auto"/>
        <w:ind w:left="851" w:right="96" w:hanging="425"/>
        <w:rPr>
          <w:rFonts w:cstheme="minorHAnsi"/>
          <w:color w:val="000000"/>
          <w:sz w:val="24"/>
          <w:szCs w:val="24"/>
        </w:rPr>
      </w:pPr>
      <w:r>
        <w:rPr>
          <w:rFonts w:cstheme="minorHAnsi"/>
          <w:color w:val="000000"/>
          <w:sz w:val="24"/>
          <w:szCs w:val="24"/>
        </w:rPr>
        <w:t xml:space="preserve">ponoszenia wyłącznej odpowiedzialności za wszelkie szkody będące następstwem niewykonania lub nienależytego wykonania przedmiotu umowy, które to szkody Wykonawca zobowiązuje się pokryć w pełnej wysokości; </w:t>
      </w:r>
    </w:p>
    <w:p w:rsidR="003F597E" w:rsidRDefault="006975C2" w:rsidP="000A51AA">
      <w:pPr>
        <w:pStyle w:val="Akapitzlist"/>
        <w:numPr>
          <w:ilvl w:val="0"/>
          <w:numId w:val="49"/>
        </w:numPr>
        <w:spacing w:line="276" w:lineRule="auto"/>
        <w:ind w:left="851" w:right="96" w:hanging="425"/>
        <w:rPr>
          <w:rFonts w:cstheme="minorHAnsi"/>
          <w:vanish/>
          <w:color w:val="000000"/>
          <w:sz w:val="24"/>
          <w:szCs w:val="24"/>
        </w:rPr>
      </w:pPr>
      <w:r>
        <w:rPr>
          <w:rFonts w:cstheme="minorHAnsi"/>
          <w:color w:val="000000"/>
          <w:sz w:val="24"/>
          <w:szCs w:val="24"/>
        </w:rPr>
        <w:t xml:space="preserve">posiadania ubezpieczenia odpowiedzialności cywilnej w ramach prowadzonej działalności gospodarczej w zakresie realizowanym niniejszą umową przez okres nie krótszy niż od daty zawarcia niniejszej umowy do daty odbioru końcowego przedmiotu umowy. Na każde żądanie Zamawiającego, Wykonawca jest obowiązany okazać aktualną opłaconą polisę ubezpieczeniową lub inny dokument potwierdzający posiadanie aktualnego ubezpieczenia. Ubezpieczenie winno obejmować pełen zakres od odpowiedzialności cywilnej z tytułu prowadzonej działalności oraz wobec powierzonego mienia osób trzecich (ruchomości, nieruchomości) od zniszczenia wszelkiej własności spowodowanego działaniem, zaniechaniem lub niedopatrzeniem Wykonawcy – polisa OC lub polisy ubezpieczeniowe na łączną sumę ubezpieczenia obejmującą ww. odpowiedzialność </w:t>
      </w:r>
      <w:r>
        <w:rPr>
          <w:rFonts w:cstheme="minorHAnsi"/>
          <w:color w:val="000000"/>
          <w:sz w:val="24"/>
          <w:szCs w:val="24"/>
        </w:rPr>
        <w:lastRenderedPageBreak/>
        <w:t xml:space="preserve">Wykonawcy nie mniejsze niż 500 000,00 złotych. W okresie wykonywania robót budowlanych Wykonawca jest zobowiązany do zachowania ciągłości ubezpieczenia; </w:t>
      </w:r>
    </w:p>
    <w:p w:rsidR="003F597E" w:rsidRDefault="006975C2">
      <w:pPr>
        <w:pStyle w:val="Akapitzlist"/>
        <w:numPr>
          <w:ilvl w:val="0"/>
          <w:numId w:val="49"/>
        </w:numPr>
        <w:spacing w:line="276" w:lineRule="auto"/>
        <w:ind w:left="851" w:right="96" w:hanging="425"/>
        <w:jc w:val="left"/>
        <w:rPr>
          <w:rFonts w:cstheme="minorHAnsi"/>
          <w:color w:val="000000"/>
          <w:sz w:val="24"/>
          <w:szCs w:val="24"/>
        </w:rPr>
      </w:pPr>
      <w:r>
        <w:rPr>
          <w:rFonts w:cstheme="minorHAnsi"/>
          <w:color w:val="000000"/>
          <w:sz w:val="24"/>
          <w:szCs w:val="24"/>
        </w:rPr>
        <w:t xml:space="preserve">Przedłożenie Zamawiającemu kopii ww. polisy OC najpóźniej w dniu zawarcia umowy; </w:t>
      </w:r>
    </w:p>
    <w:p w:rsidR="003F597E" w:rsidRDefault="006975C2" w:rsidP="006975C2">
      <w:pPr>
        <w:pStyle w:val="Akapitzlist"/>
        <w:numPr>
          <w:ilvl w:val="0"/>
          <w:numId w:val="49"/>
        </w:numPr>
        <w:spacing w:after="60" w:line="276" w:lineRule="auto"/>
        <w:ind w:left="851" w:right="95" w:hanging="425"/>
        <w:rPr>
          <w:rFonts w:cstheme="minorHAnsi"/>
          <w:vanish/>
          <w:color w:val="000000"/>
          <w:sz w:val="24"/>
          <w:szCs w:val="24"/>
        </w:rPr>
      </w:pPr>
      <w:r>
        <w:rPr>
          <w:rFonts w:cstheme="minorHAnsi"/>
          <w:color w:val="000000"/>
          <w:sz w:val="24"/>
          <w:szCs w:val="24"/>
        </w:rPr>
        <w:t xml:space="preserve">niezwłocznego informowania Zamawiającego (inspektora nadzoru inwestorskiego) o problemach technicznych lub okolicznościach, które mogą wpłynąć na jakość </w:t>
      </w:r>
      <w:r>
        <w:rPr>
          <w:rFonts w:cstheme="minorHAnsi"/>
          <w:sz w:val="24"/>
          <w:szCs w:val="24"/>
        </w:rPr>
        <w:t xml:space="preserve">robót lub termin zakończenia robót; </w:t>
      </w:r>
    </w:p>
    <w:p w:rsidR="003F597E" w:rsidRDefault="003F597E" w:rsidP="006975C2">
      <w:pPr>
        <w:pStyle w:val="Akapitzlist"/>
        <w:numPr>
          <w:ilvl w:val="0"/>
          <w:numId w:val="49"/>
        </w:numPr>
        <w:spacing w:after="60" w:line="276" w:lineRule="auto"/>
        <w:ind w:left="851" w:right="95" w:hanging="425"/>
        <w:rPr>
          <w:rFonts w:cstheme="minorHAnsi"/>
          <w:color w:val="FF0000"/>
          <w:sz w:val="24"/>
          <w:szCs w:val="24"/>
        </w:rPr>
      </w:pPr>
    </w:p>
    <w:p w:rsidR="003F597E" w:rsidRDefault="006975C2" w:rsidP="006975C2">
      <w:pPr>
        <w:pStyle w:val="Akapitzlist"/>
        <w:numPr>
          <w:ilvl w:val="0"/>
          <w:numId w:val="50"/>
        </w:numPr>
        <w:tabs>
          <w:tab w:val="clear" w:pos="142"/>
          <w:tab w:val="left" w:pos="851"/>
        </w:tabs>
        <w:spacing w:after="60" w:line="276" w:lineRule="auto"/>
        <w:ind w:left="851" w:right="95" w:hanging="425"/>
        <w:rPr>
          <w:rFonts w:cstheme="minorHAnsi"/>
          <w:sz w:val="24"/>
          <w:szCs w:val="24"/>
        </w:rPr>
      </w:pPr>
      <w:r>
        <w:rPr>
          <w:rFonts w:cstheme="minorHAnsi"/>
          <w:sz w:val="24"/>
          <w:szCs w:val="24"/>
        </w:rPr>
        <w:t>udziału w przeglądach gwarancyjnych.</w:t>
      </w:r>
    </w:p>
    <w:p w:rsidR="003F597E" w:rsidRDefault="006975C2" w:rsidP="006975C2">
      <w:pPr>
        <w:pStyle w:val="Akapitzlist"/>
        <w:numPr>
          <w:ilvl w:val="1"/>
          <w:numId w:val="1"/>
        </w:numPr>
        <w:tabs>
          <w:tab w:val="left" w:pos="426"/>
        </w:tabs>
        <w:spacing w:after="120" w:line="276" w:lineRule="auto"/>
        <w:ind w:left="425" w:right="96" w:hanging="425"/>
        <w:rPr>
          <w:color w:val="000000"/>
          <w:sz w:val="24"/>
          <w:szCs w:val="24"/>
        </w:rPr>
      </w:pPr>
      <w:r>
        <w:rPr>
          <w:color w:val="000000"/>
          <w:sz w:val="24"/>
          <w:szCs w:val="24"/>
        </w:rPr>
        <w:t xml:space="preserve">Wykonawca zobowiązany jest zapewnić do realizacji niniejszej umowy osoby posiadające, stosowne do wykonania przedmiotu umowy, kwalifikacje zawodowe </w:t>
      </w:r>
      <w:r>
        <w:rPr>
          <w:color w:val="000000"/>
          <w:sz w:val="24"/>
          <w:szCs w:val="24"/>
        </w:rPr>
        <w:br/>
        <w:t xml:space="preserve">i uprawnienia budowlane, </w:t>
      </w:r>
      <w:r>
        <w:rPr>
          <w:sz w:val="24"/>
          <w:szCs w:val="24"/>
        </w:rPr>
        <w:t>co do podwykonawcy także.</w:t>
      </w:r>
    </w:p>
    <w:p w:rsidR="003F597E" w:rsidRDefault="006975C2" w:rsidP="006975C2">
      <w:pPr>
        <w:pStyle w:val="Akapitzlist"/>
        <w:numPr>
          <w:ilvl w:val="1"/>
          <w:numId w:val="1"/>
        </w:numPr>
        <w:tabs>
          <w:tab w:val="left" w:pos="426"/>
        </w:tabs>
        <w:spacing w:after="60" w:line="276" w:lineRule="auto"/>
        <w:ind w:left="426" w:right="95" w:hanging="426"/>
        <w:rPr>
          <w:rFonts w:cstheme="minorHAnsi"/>
          <w:sz w:val="24"/>
          <w:szCs w:val="24"/>
        </w:rPr>
      </w:pPr>
      <w:r>
        <w:rPr>
          <w:color w:val="000000"/>
          <w:sz w:val="24"/>
          <w:szCs w:val="24"/>
        </w:rPr>
        <w:t xml:space="preserve">Wykonawca zobowiązuje się do wykonania i wydania przedmiotu umowy w stanie kompletnym wg danych określonych w SOPZ oraz z punktu widzenia celu, któremu służy przedmiot umowy. </w:t>
      </w:r>
    </w:p>
    <w:p w:rsidR="003F597E" w:rsidRDefault="006975C2" w:rsidP="006975C2">
      <w:pPr>
        <w:pStyle w:val="Akapitzlist"/>
        <w:numPr>
          <w:ilvl w:val="1"/>
          <w:numId w:val="1"/>
        </w:numPr>
        <w:tabs>
          <w:tab w:val="left" w:pos="426"/>
        </w:tabs>
        <w:spacing w:after="60" w:line="276" w:lineRule="auto"/>
        <w:ind w:left="426" w:right="95" w:hanging="426"/>
        <w:rPr>
          <w:rFonts w:cstheme="minorHAnsi"/>
          <w:sz w:val="24"/>
          <w:szCs w:val="24"/>
        </w:rPr>
      </w:pPr>
      <w:r>
        <w:rPr>
          <w:color w:val="000000"/>
          <w:sz w:val="24"/>
          <w:szCs w:val="24"/>
        </w:rPr>
        <w:t>Kierownik budowy działać będzie w granicach umocowania określonego w ustawie Prawo budowlane w zakresie wymaganym przepisami wynikającymi z tej ustawy.</w:t>
      </w:r>
    </w:p>
    <w:p w:rsidR="003F597E" w:rsidRDefault="006975C2">
      <w:pPr>
        <w:pStyle w:val="Default"/>
        <w:spacing w:before="360" w:after="120"/>
        <w:jc w:val="center"/>
        <w:rPr>
          <w:rFonts w:asciiTheme="minorHAnsi" w:hAnsiTheme="minorHAnsi" w:cstheme="minorHAnsi"/>
          <w:b/>
        </w:rPr>
      </w:pPr>
      <w:r>
        <w:rPr>
          <w:rFonts w:cstheme="minorHAnsi"/>
          <w:b/>
        </w:rPr>
        <w:t>§ 5 DOKUMENTACJA PROJEKTOWA I SPECYFIKACJA TECHNICZNA WYKONANIA I ODBIORU ROBÓT</w:t>
      </w:r>
    </w:p>
    <w:p w:rsidR="003F597E" w:rsidRDefault="006975C2" w:rsidP="006975C2">
      <w:pPr>
        <w:pStyle w:val="Akapitzlist"/>
        <w:widowControl/>
        <w:numPr>
          <w:ilvl w:val="0"/>
          <w:numId w:val="33"/>
        </w:numPr>
        <w:suppressAutoHyphens w:val="0"/>
        <w:spacing w:after="120" w:line="276" w:lineRule="auto"/>
        <w:ind w:left="425" w:right="95" w:hanging="425"/>
        <w:rPr>
          <w:color w:val="000000"/>
          <w:sz w:val="24"/>
          <w:szCs w:val="24"/>
        </w:rPr>
      </w:pPr>
      <w:r>
        <w:rPr>
          <w:color w:val="000000"/>
          <w:sz w:val="24"/>
          <w:szCs w:val="24"/>
        </w:rPr>
        <w:t xml:space="preserve">Dokumentacja projektowa i </w:t>
      </w:r>
      <w:proofErr w:type="spellStart"/>
      <w:r>
        <w:rPr>
          <w:color w:val="000000"/>
          <w:sz w:val="24"/>
          <w:szCs w:val="24"/>
        </w:rPr>
        <w:t>STWiOR</w:t>
      </w:r>
      <w:proofErr w:type="spellEnd"/>
      <w:r>
        <w:rPr>
          <w:color w:val="000000"/>
          <w:sz w:val="24"/>
          <w:szCs w:val="24"/>
        </w:rPr>
        <w:t xml:space="preserve"> winny być wykonane w sposób kompletny z punktu widzenia celu, któremu mają służyć. </w:t>
      </w:r>
    </w:p>
    <w:p w:rsidR="003F597E" w:rsidRDefault="006975C2" w:rsidP="006975C2">
      <w:pPr>
        <w:pStyle w:val="Akapitzlist"/>
        <w:widowControl/>
        <w:numPr>
          <w:ilvl w:val="0"/>
          <w:numId w:val="33"/>
        </w:numPr>
        <w:suppressAutoHyphens w:val="0"/>
        <w:spacing w:after="60" w:line="276" w:lineRule="auto"/>
        <w:ind w:left="426" w:right="95" w:hanging="426"/>
        <w:rPr>
          <w:color w:val="000000"/>
          <w:sz w:val="24"/>
          <w:szCs w:val="24"/>
        </w:rPr>
      </w:pPr>
      <w:r>
        <w:rPr>
          <w:color w:val="000000"/>
          <w:sz w:val="24"/>
          <w:szCs w:val="24"/>
        </w:rPr>
        <w:t xml:space="preserve">Dokumentacja projektowa i STWIOR winny umożliwiać: </w:t>
      </w:r>
    </w:p>
    <w:p w:rsidR="003F597E" w:rsidRDefault="006975C2" w:rsidP="006975C2">
      <w:pPr>
        <w:pStyle w:val="Akapitzlist"/>
        <w:widowControl/>
        <w:numPr>
          <w:ilvl w:val="0"/>
          <w:numId w:val="34"/>
        </w:numPr>
        <w:suppressAutoHyphens w:val="0"/>
        <w:spacing w:after="60" w:line="276" w:lineRule="auto"/>
        <w:ind w:left="851" w:right="95" w:hanging="425"/>
        <w:rPr>
          <w:color w:val="000000"/>
          <w:sz w:val="24"/>
          <w:szCs w:val="24"/>
        </w:rPr>
      </w:pPr>
      <w:r>
        <w:rPr>
          <w:color w:val="000000"/>
          <w:sz w:val="24"/>
          <w:szCs w:val="24"/>
        </w:rPr>
        <w:t xml:space="preserve">uzyskanie wymaganych przepisami prawa decyzji administracyjnych i pozwoleń </w:t>
      </w:r>
      <w:r>
        <w:rPr>
          <w:color w:val="000000"/>
          <w:sz w:val="24"/>
          <w:szCs w:val="24"/>
        </w:rPr>
        <w:br/>
        <w:t xml:space="preserve">(w razie istnienia takiego wymogu ze strony przepisów prawa); </w:t>
      </w:r>
    </w:p>
    <w:p w:rsidR="003F597E" w:rsidRDefault="006975C2" w:rsidP="006975C2">
      <w:pPr>
        <w:pStyle w:val="Akapitzlist"/>
        <w:widowControl/>
        <w:numPr>
          <w:ilvl w:val="0"/>
          <w:numId w:val="34"/>
        </w:numPr>
        <w:suppressAutoHyphens w:val="0"/>
        <w:spacing w:after="60" w:line="276" w:lineRule="auto"/>
        <w:ind w:left="851" w:right="95" w:hanging="425"/>
        <w:rPr>
          <w:color w:val="000000"/>
          <w:sz w:val="24"/>
          <w:szCs w:val="24"/>
        </w:rPr>
      </w:pPr>
      <w:r>
        <w:rPr>
          <w:color w:val="000000"/>
          <w:sz w:val="24"/>
          <w:szCs w:val="24"/>
        </w:rPr>
        <w:t xml:space="preserve">określenie parametrów jakościowych i ilościowych wykonywanych robót budowlanych będących podstawowymi kryteriami odbioru robót budowlanych; </w:t>
      </w:r>
    </w:p>
    <w:p w:rsidR="003F597E" w:rsidRDefault="006975C2" w:rsidP="006975C2">
      <w:pPr>
        <w:pStyle w:val="Akapitzlist"/>
        <w:widowControl/>
        <w:numPr>
          <w:ilvl w:val="0"/>
          <w:numId w:val="34"/>
        </w:numPr>
        <w:suppressAutoHyphens w:val="0"/>
        <w:spacing w:after="120" w:line="276" w:lineRule="auto"/>
        <w:ind w:left="851" w:right="95" w:hanging="425"/>
        <w:rPr>
          <w:color w:val="000000"/>
          <w:sz w:val="24"/>
          <w:szCs w:val="24"/>
        </w:rPr>
      </w:pPr>
      <w:r>
        <w:rPr>
          <w:color w:val="000000"/>
          <w:sz w:val="24"/>
          <w:szCs w:val="24"/>
        </w:rPr>
        <w:t xml:space="preserve">prawidłowe zrealizowanie na jej podstawie robót budowlanych. </w:t>
      </w:r>
    </w:p>
    <w:p w:rsidR="003F597E" w:rsidRDefault="006975C2" w:rsidP="006975C2">
      <w:pPr>
        <w:pStyle w:val="Akapitzlist"/>
        <w:widowControl/>
        <w:numPr>
          <w:ilvl w:val="0"/>
          <w:numId w:val="33"/>
        </w:numPr>
        <w:suppressAutoHyphens w:val="0"/>
        <w:spacing w:after="120" w:line="276" w:lineRule="auto"/>
        <w:ind w:left="426" w:right="95" w:hanging="426"/>
        <w:rPr>
          <w:color w:val="000000"/>
          <w:sz w:val="24"/>
          <w:szCs w:val="24"/>
        </w:rPr>
      </w:pPr>
      <w:r>
        <w:rPr>
          <w:color w:val="000000"/>
          <w:sz w:val="24"/>
          <w:szCs w:val="24"/>
        </w:rPr>
        <w:t xml:space="preserve">Przed przekazaniem Zamawiającemu dokumentacja winna zostać uzgodniona </w:t>
      </w:r>
      <w:r>
        <w:rPr>
          <w:color w:val="000000"/>
          <w:sz w:val="24"/>
          <w:szCs w:val="24"/>
        </w:rPr>
        <w:br/>
        <w:t xml:space="preserve">i zatwierdzona przez Zamawiającego. </w:t>
      </w:r>
    </w:p>
    <w:p w:rsidR="003F597E" w:rsidRDefault="006975C2" w:rsidP="006975C2">
      <w:pPr>
        <w:pStyle w:val="Akapitzlist"/>
        <w:widowControl/>
        <w:numPr>
          <w:ilvl w:val="0"/>
          <w:numId w:val="33"/>
        </w:numPr>
        <w:suppressAutoHyphens w:val="0"/>
        <w:spacing w:after="120" w:line="276" w:lineRule="auto"/>
        <w:ind w:left="426" w:right="95" w:hanging="426"/>
        <w:rPr>
          <w:color w:val="000000"/>
          <w:sz w:val="24"/>
          <w:szCs w:val="24"/>
        </w:rPr>
      </w:pPr>
      <w:r>
        <w:rPr>
          <w:color w:val="000000"/>
          <w:sz w:val="24"/>
          <w:szCs w:val="24"/>
        </w:rPr>
        <w:t xml:space="preserve">Zakres rzeczowy, forma dokumentacji projektowej i wymagania stawiane przez Zamawiającego dokumentacji projektowej zostały określone w SOPZ stanowiącym integralną część umowy. </w:t>
      </w:r>
    </w:p>
    <w:p w:rsidR="003F597E" w:rsidRDefault="006975C2" w:rsidP="006975C2">
      <w:pPr>
        <w:pStyle w:val="Akapitzlist"/>
        <w:widowControl/>
        <w:numPr>
          <w:ilvl w:val="0"/>
          <w:numId w:val="33"/>
        </w:numPr>
        <w:suppressAutoHyphens w:val="0"/>
        <w:spacing w:after="120" w:line="276" w:lineRule="auto"/>
        <w:ind w:left="426" w:right="95" w:hanging="426"/>
        <w:rPr>
          <w:sz w:val="24"/>
          <w:szCs w:val="24"/>
        </w:rPr>
      </w:pPr>
      <w:r>
        <w:rPr>
          <w:sz w:val="24"/>
          <w:szCs w:val="24"/>
        </w:rPr>
        <w:t xml:space="preserve">Po zatwierdzeniu przez Zamawiającego, Wykonawca przekaże po dwa egzemplarze dokumentacji projektowej i </w:t>
      </w:r>
      <w:proofErr w:type="spellStart"/>
      <w:r>
        <w:rPr>
          <w:sz w:val="24"/>
          <w:szCs w:val="24"/>
        </w:rPr>
        <w:t>STWiOR</w:t>
      </w:r>
      <w:proofErr w:type="spellEnd"/>
      <w:r>
        <w:rPr>
          <w:sz w:val="24"/>
          <w:szCs w:val="24"/>
        </w:rPr>
        <w:t xml:space="preserve"> w wersji papierowej i elektronicznej.</w:t>
      </w:r>
    </w:p>
    <w:p w:rsidR="003F597E" w:rsidRDefault="006975C2">
      <w:pPr>
        <w:pStyle w:val="Default"/>
        <w:spacing w:before="360" w:after="120"/>
        <w:jc w:val="center"/>
        <w:rPr>
          <w:rFonts w:asciiTheme="minorHAnsi" w:hAnsiTheme="minorHAnsi" w:cstheme="minorHAnsi"/>
          <w:b/>
        </w:rPr>
      </w:pPr>
      <w:r>
        <w:rPr>
          <w:rFonts w:cstheme="minorHAnsi"/>
          <w:b/>
        </w:rPr>
        <w:t>§ 6 PRAWA AUTORSKIE</w:t>
      </w:r>
    </w:p>
    <w:p w:rsidR="003F597E" w:rsidRDefault="006975C2" w:rsidP="006975C2">
      <w:pPr>
        <w:pStyle w:val="Akapitzlist"/>
        <w:widowControl/>
        <w:numPr>
          <w:ilvl w:val="0"/>
          <w:numId w:val="35"/>
        </w:numPr>
        <w:suppressAutoHyphens w:val="0"/>
        <w:spacing w:after="120" w:line="276" w:lineRule="auto"/>
        <w:ind w:left="425" w:right="91" w:hanging="357"/>
        <w:rPr>
          <w:color w:val="000000"/>
          <w:sz w:val="24"/>
          <w:szCs w:val="24"/>
        </w:rPr>
      </w:pPr>
      <w:r>
        <w:rPr>
          <w:sz w:val="24"/>
          <w:szCs w:val="24"/>
        </w:rPr>
        <w:t>Strony zgodnie przyjmują, że z chwilą wykonania przedmiotu umowy (protokół odbioru dokumentacji), o którym mowa w § 2 ust. 2 lit. a) niniejszej umowy,</w:t>
      </w:r>
      <w:r>
        <w:rPr>
          <w:color w:val="000000"/>
          <w:sz w:val="24"/>
          <w:szCs w:val="24"/>
        </w:rPr>
        <w:t xml:space="preserve"> na Zamawiającego przechodzą w całości i bez odrębnego wynagrodzenia autorskie prawa majątkowe </w:t>
      </w:r>
      <w:r>
        <w:rPr>
          <w:color w:val="000000"/>
          <w:sz w:val="24"/>
          <w:szCs w:val="24"/>
        </w:rPr>
        <w:br/>
      </w:r>
      <w:r>
        <w:rPr>
          <w:color w:val="000000"/>
          <w:sz w:val="24"/>
          <w:szCs w:val="24"/>
        </w:rPr>
        <w:lastRenderedPageBreak/>
        <w:t xml:space="preserve">do poszczególnych dokumentacji projektowych (utworów) wraz z prawem </w:t>
      </w:r>
      <w:r>
        <w:rPr>
          <w:color w:val="000000"/>
          <w:sz w:val="24"/>
          <w:szCs w:val="24"/>
        </w:rPr>
        <w:br/>
        <w:t>do wykonywania zależnych praw autorskich.</w:t>
      </w:r>
    </w:p>
    <w:p w:rsidR="003F597E" w:rsidRDefault="006975C2" w:rsidP="006975C2">
      <w:pPr>
        <w:pStyle w:val="Akapitzlist"/>
        <w:widowControl/>
        <w:numPr>
          <w:ilvl w:val="0"/>
          <w:numId w:val="35"/>
        </w:numPr>
        <w:suppressAutoHyphens w:val="0"/>
        <w:spacing w:after="120" w:line="276" w:lineRule="auto"/>
        <w:ind w:left="425" w:right="91" w:hanging="357"/>
        <w:rPr>
          <w:color w:val="000000"/>
          <w:sz w:val="24"/>
          <w:szCs w:val="24"/>
        </w:rPr>
      </w:pPr>
      <w:r>
        <w:rPr>
          <w:color w:val="000000"/>
          <w:sz w:val="24"/>
          <w:szCs w:val="24"/>
        </w:rPr>
        <w:t xml:space="preserve">Przeniesienie autorskich praw majątkowych następuje wraz z przeniesieniem własności egzemplarzy dokumentacji projektowej i </w:t>
      </w:r>
      <w:proofErr w:type="spellStart"/>
      <w:r>
        <w:rPr>
          <w:color w:val="000000"/>
          <w:sz w:val="24"/>
          <w:szCs w:val="24"/>
        </w:rPr>
        <w:t>STWiOR</w:t>
      </w:r>
      <w:proofErr w:type="spellEnd"/>
      <w:r>
        <w:rPr>
          <w:color w:val="000000"/>
          <w:sz w:val="24"/>
          <w:szCs w:val="24"/>
        </w:rPr>
        <w:t xml:space="preserve"> w formach i ilości określonych w § 5 ust. 5 niniejszej umowy. </w:t>
      </w:r>
    </w:p>
    <w:p w:rsidR="003F597E" w:rsidRDefault="006975C2" w:rsidP="006975C2">
      <w:pPr>
        <w:pStyle w:val="Akapitzlist"/>
        <w:widowControl/>
        <w:numPr>
          <w:ilvl w:val="0"/>
          <w:numId w:val="35"/>
        </w:numPr>
        <w:suppressAutoHyphens w:val="0"/>
        <w:spacing w:line="276" w:lineRule="auto"/>
        <w:ind w:left="426" w:right="91"/>
        <w:rPr>
          <w:color w:val="000000"/>
          <w:sz w:val="24"/>
          <w:szCs w:val="24"/>
        </w:rPr>
      </w:pPr>
      <w:r>
        <w:rPr>
          <w:color w:val="000000"/>
          <w:sz w:val="24"/>
          <w:szCs w:val="24"/>
        </w:rPr>
        <w:t xml:space="preserve">Przeniesienie autorskich praw majątkowych oznacza prawo Zamawiającego </w:t>
      </w:r>
      <w:r>
        <w:rPr>
          <w:color w:val="000000"/>
          <w:sz w:val="24"/>
          <w:szCs w:val="24"/>
        </w:rPr>
        <w:br/>
        <w:t xml:space="preserve">do rozporządzania, używania i wykorzystania dokumentacji projektowej i </w:t>
      </w:r>
      <w:proofErr w:type="spellStart"/>
      <w:r>
        <w:rPr>
          <w:color w:val="000000"/>
          <w:sz w:val="24"/>
          <w:szCs w:val="24"/>
        </w:rPr>
        <w:t>STWiOR</w:t>
      </w:r>
      <w:proofErr w:type="spellEnd"/>
      <w:r>
        <w:rPr>
          <w:color w:val="000000"/>
          <w:sz w:val="24"/>
          <w:szCs w:val="24"/>
        </w:rPr>
        <w:t xml:space="preserve"> we własnym zakresie w nieokreślonym terminie, na terenie kraju na następujących polach eksploatacji: </w:t>
      </w:r>
    </w:p>
    <w:p w:rsidR="003F597E" w:rsidRDefault="006975C2" w:rsidP="006975C2">
      <w:pPr>
        <w:pStyle w:val="Akapitzlist"/>
        <w:widowControl/>
        <w:numPr>
          <w:ilvl w:val="0"/>
          <w:numId w:val="36"/>
        </w:numPr>
        <w:suppressAutoHyphens w:val="0"/>
        <w:spacing w:line="276" w:lineRule="auto"/>
        <w:ind w:left="851" w:right="91" w:hanging="425"/>
        <w:rPr>
          <w:color w:val="000000"/>
          <w:sz w:val="24"/>
          <w:szCs w:val="24"/>
        </w:rPr>
      </w:pPr>
      <w:r>
        <w:rPr>
          <w:color w:val="000000"/>
          <w:sz w:val="24"/>
          <w:szCs w:val="24"/>
        </w:rPr>
        <w:t xml:space="preserve">utrwalanie i zwielokrotnianie egzemplarzy utworu we wszystkich formach </w:t>
      </w:r>
      <w:r>
        <w:rPr>
          <w:color w:val="000000"/>
          <w:sz w:val="24"/>
          <w:szCs w:val="24"/>
        </w:rPr>
        <w:br/>
        <w:t xml:space="preserve">i nośnikach; </w:t>
      </w:r>
    </w:p>
    <w:p w:rsidR="003F597E" w:rsidRDefault="006975C2" w:rsidP="006975C2">
      <w:pPr>
        <w:pStyle w:val="Akapitzlist"/>
        <w:widowControl/>
        <w:numPr>
          <w:ilvl w:val="0"/>
          <w:numId w:val="36"/>
        </w:numPr>
        <w:suppressAutoHyphens w:val="0"/>
        <w:spacing w:line="276" w:lineRule="auto"/>
        <w:ind w:left="851" w:right="91" w:hanging="425"/>
        <w:rPr>
          <w:color w:val="000000"/>
          <w:sz w:val="24"/>
          <w:szCs w:val="24"/>
        </w:rPr>
      </w:pPr>
      <w:r>
        <w:rPr>
          <w:color w:val="000000"/>
          <w:sz w:val="24"/>
          <w:szCs w:val="24"/>
        </w:rPr>
        <w:t xml:space="preserve">wprowadzanie utworu we wszystkich formach i nośnikach do pamięci komputera; </w:t>
      </w:r>
    </w:p>
    <w:p w:rsidR="003F597E" w:rsidRDefault="006975C2" w:rsidP="006975C2">
      <w:pPr>
        <w:pStyle w:val="Akapitzlist"/>
        <w:widowControl/>
        <w:numPr>
          <w:ilvl w:val="0"/>
          <w:numId w:val="36"/>
        </w:numPr>
        <w:suppressAutoHyphens w:val="0"/>
        <w:spacing w:line="276" w:lineRule="auto"/>
        <w:ind w:left="851" w:right="91" w:hanging="425"/>
        <w:rPr>
          <w:color w:val="000000"/>
          <w:sz w:val="24"/>
          <w:szCs w:val="24"/>
        </w:rPr>
      </w:pPr>
      <w:r>
        <w:rPr>
          <w:color w:val="000000"/>
          <w:sz w:val="24"/>
          <w:szCs w:val="24"/>
        </w:rPr>
        <w:t xml:space="preserve">upowszechnianie, w tym wystawianie i udostępnianie w każdej formie i nośniku, np.: </w:t>
      </w:r>
    </w:p>
    <w:p w:rsidR="003F597E" w:rsidRDefault="006975C2" w:rsidP="006975C2">
      <w:pPr>
        <w:pStyle w:val="Akapitzlist"/>
        <w:widowControl/>
        <w:numPr>
          <w:ilvl w:val="1"/>
          <w:numId w:val="37"/>
        </w:numPr>
        <w:suppressAutoHyphens w:val="0"/>
        <w:spacing w:line="276" w:lineRule="auto"/>
        <w:ind w:left="1134" w:right="91" w:hanging="283"/>
        <w:rPr>
          <w:color w:val="000000"/>
          <w:sz w:val="24"/>
          <w:szCs w:val="24"/>
        </w:rPr>
      </w:pPr>
      <w:r>
        <w:rPr>
          <w:color w:val="000000"/>
          <w:sz w:val="24"/>
          <w:szCs w:val="24"/>
        </w:rPr>
        <w:t xml:space="preserve">w celach promocyjnych i informacyjnych, </w:t>
      </w:r>
    </w:p>
    <w:p w:rsidR="003F597E" w:rsidRDefault="006975C2" w:rsidP="006975C2">
      <w:pPr>
        <w:pStyle w:val="Akapitzlist"/>
        <w:widowControl/>
        <w:numPr>
          <w:ilvl w:val="1"/>
          <w:numId w:val="37"/>
        </w:numPr>
        <w:suppressAutoHyphens w:val="0"/>
        <w:spacing w:line="276" w:lineRule="auto"/>
        <w:ind w:left="1134" w:right="91" w:hanging="283"/>
        <w:rPr>
          <w:color w:val="000000"/>
          <w:sz w:val="24"/>
          <w:szCs w:val="24"/>
        </w:rPr>
      </w:pPr>
      <w:r>
        <w:rPr>
          <w:color w:val="000000"/>
          <w:sz w:val="24"/>
          <w:szCs w:val="24"/>
        </w:rPr>
        <w:t xml:space="preserve">jako element wniosku o pozwolenie na budowę lub zgłoszenia wykonania robót budowlanych; </w:t>
      </w:r>
    </w:p>
    <w:p w:rsidR="003F597E" w:rsidRDefault="006975C2" w:rsidP="006975C2">
      <w:pPr>
        <w:pStyle w:val="Akapitzlist"/>
        <w:widowControl/>
        <w:numPr>
          <w:ilvl w:val="0"/>
          <w:numId w:val="36"/>
        </w:numPr>
        <w:suppressAutoHyphens w:val="0"/>
        <w:spacing w:line="276" w:lineRule="auto"/>
        <w:ind w:left="851" w:right="91" w:hanging="425"/>
        <w:rPr>
          <w:color w:val="000000"/>
          <w:sz w:val="24"/>
          <w:szCs w:val="24"/>
        </w:rPr>
      </w:pPr>
      <w:r>
        <w:rPr>
          <w:color w:val="000000"/>
          <w:sz w:val="24"/>
          <w:szCs w:val="24"/>
        </w:rPr>
        <w:t xml:space="preserve">użyczanie oryginału albo egzemplarzy utworu w celu informacyjnym lub promocyjnym lub ze względu na inne potrzeby Zamawiającego; </w:t>
      </w:r>
    </w:p>
    <w:p w:rsidR="003F597E" w:rsidRDefault="006975C2" w:rsidP="006975C2">
      <w:pPr>
        <w:pStyle w:val="Akapitzlist"/>
        <w:widowControl/>
        <w:numPr>
          <w:ilvl w:val="0"/>
          <w:numId w:val="36"/>
        </w:numPr>
        <w:suppressAutoHyphens w:val="0"/>
        <w:spacing w:after="120" w:line="276" w:lineRule="auto"/>
        <w:ind w:left="850" w:right="91" w:hanging="425"/>
        <w:rPr>
          <w:color w:val="000000"/>
          <w:sz w:val="24"/>
          <w:szCs w:val="24"/>
        </w:rPr>
      </w:pPr>
      <w:r>
        <w:rPr>
          <w:color w:val="000000"/>
          <w:sz w:val="24"/>
          <w:szCs w:val="24"/>
        </w:rPr>
        <w:t xml:space="preserve">dokonywanie zmian przyjętych rozwiązań projektowych. </w:t>
      </w:r>
    </w:p>
    <w:p w:rsidR="003F597E" w:rsidRDefault="006975C2" w:rsidP="006975C2">
      <w:pPr>
        <w:pStyle w:val="Akapitzlist"/>
        <w:widowControl/>
        <w:numPr>
          <w:ilvl w:val="0"/>
          <w:numId w:val="35"/>
        </w:numPr>
        <w:suppressAutoHyphens w:val="0"/>
        <w:spacing w:after="120" w:line="276" w:lineRule="auto"/>
        <w:ind w:left="425" w:right="91" w:hanging="425"/>
        <w:rPr>
          <w:color w:val="000000"/>
          <w:sz w:val="24"/>
          <w:szCs w:val="24"/>
        </w:rPr>
      </w:pPr>
      <w:r>
        <w:rPr>
          <w:color w:val="000000"/>
          <w:sz w:val="24"/>
          <w:szCs w:val="24"/>
        </w:rPr>
        <w:t xml:space="preserve">Wykonawcy nie przysługuje odrębne wynagrodzenie za korzystanie z utworu na każdym odrębnym polu eksploatacji, spośród wymienionych w ust. 3 powyżej. </w:t>
      </w:r>
    </w:p>
    <w:p w:rsidR="003F597E" w:rsidRDefault="006975C2" w:rsidP="006975C2">
      <w:pPr>
        <w:pStyle w:val="Akapitzlist"/>
        <w:widowControl/>
        <w:numPr>
          <w:ilvl w:val="0"/>
          <w:numId w:val="35"/>
        </w:numPr>
        <w:suppressAutoHyphens w:val="0"/>
        <w:spacing w:after="120" w:line="276" w:lineRule="auto"/>
        <w:ind w:left="425" w:right="91" w:hanging="425"/>
        <w:rPr>
          <w:color w:val="000000"/>
          <w:sz w:val="24"/>
          <w:szCs w:val="24"/>
        </w:rPr>
      </w:pPr>
      <w:r>
        <w:rPr>
          <w:color w:val="000000"/>
          <w:sz w:val="24"/>
          <w:szCs w:val="24"/>
        </w:rPr>
        <w:t xml:space="preserve">Wykonawca upoważnia Zamawiającego do udzielania zezwoleń na wykonywanie praw autorskich do twórczych przeróbek utworu. </w:t>
      </w:r>
    </w:p>
    <w:p w:rsidR="003F597E" w:rsidRDefault="006975C2" w:rsidP="006975C2">
      <w:pPr>
        <w:pStyle w:val="Akapitzlist"/>
        <w:widowControl/>
        <w:numPr>
          <w:ilvl w:val="0"/>
          <w:numId w:val="35"/>
        </w:numPr>
        <w:suppressAutoHyphens w:val="0"/>
        <w:spacing w:after="120" w:line="276" w:lineRule="auto"/>
        <w:ind w:left="425" w:right="91" w:hanging="425"/>
        <w:rPr>
          <w:color w:val="000000"/>
          <w:sz w:val="24"/>
          <w:szCs w:val="24"/>
        </w:rPr>
      </w:pPr>
      <w:r>
        <w:rPr>
          <w:color w:val="000000"/>
          <w:sz w:val="24"/>
          <w:szCs w:val="24"/>
        </w:rPr>
        <w:t xml:space="preserve">Wykonawca ponosi wyłączną odpowiedzialność za wszelkie roszczenia osób trzecich </w:t>
      </w:r>
      <w:r>
        <w:rPr>
          <w:color w:val="000000"/>
          <w:sz w:val="24"/>
          <w:szCs w:val="24"/>
        </w:rPr>
        <w:br/>
        <w:t xml:space="preserve">z tytułu naruszenia przez niego cudzych praw autorskich w związku z realizacją przedmiotu niniejszej umowy lub jego części. </w:t>
      </w:r>
    </w:p>
    <w:p w:rsidR="003F597E" w:rsidRDefault="006975C2" w:rsidP="006975C2">
      <w:pPr>
        <w:pStyle w:val="Akapitzlist"/>
        <w:widowControl/>
        <w:numPr>
          <w:ilvl w:val="0"/>
          <w:numId w:val="35"/>
        </w:numPr>
        <w:suppressAutoHyphens w:val="0"/>
        <w:spacing w:after="120" w:line="276" w:lineRule="auto"/>
        <w:ind w:left="425" w:right="91" w:hanging="425"/>
        <w:rPr>
          <w:color w:val="000000"/>
          <w:sz w:val="24"/>
          <w:szCs w:val="24"/>
        </w:rPr>
      </w:pPr>
      <w:r>
        <w:rPr>
          <w:color w:val="000000"/>
          <w:sz w:val="24"/>
          <w:szCs w:val="24"/>
        </w:rPr>
        <w:t xml:space="preserve">Wykonawca upoważnia Zamawiającego do wykonywania jego autorskich praw osobistych w zakresie nadzoru autorskiego, w tym przez innych zaangażowanych przez Zamawiającego projektantów posiadających wymagane przepisami prawa uprawnienia budowlane. </w:t>
      </w:r>
    </w:p>
    <w:p w:rsidR="003F597E" w:rsidRDefault="006975C2">
      <w:pPr>
        <w:pStyle w:val="Default"/>
        <w:spacing w:before="360" w:after="120"/>
        <w:jc w:val="center"/>
      </w:pPr>
      <w:r>
        <w:rPr>
          <w:b/>
          <w:bCs/>
        </w:rPr>
        <w:t xml:space="preserve">§ 7 PRZEKAZYWANIE I </w:t>
      </w:r>
      <w:r>
        <w:rPr>
          <w:rFonts w:cstheme="minorHAnsi"/>
          <w:b/>
        </w:rPr>
        <w:t>ZATWIERDZENIE</w:t>
      </w:r>
      <w:r>
        <w:rPr>
          <w:b/>
          <w:bCs/>
        </w:rPr>
        <w:t xml:space="preserve"> DOKUMENTACJI PROJEKTOWEJ I STWIOR</w:t>
      </w:r>
    </w:p>
    <w:p w:rsidR="003F597E" w:rsidRDefault="006975C2" w:rsidP="006975C2">
      <w:pPr>
        <w:pStyle w:val="Akapitzlist"/>
        <w:widowControl/>
        <w:numPr>
          <w:ilvl w:val="0"/>
          <w:numId w:val="38"/>
        </w:numPr>
        <w:suppressAutoHyphens w:val="0"/>
        <w:spacing w:after="120" w:line="276" w:lineRule="auto"/>
        <w:ind w:left="425" w:right="89" w:hanging="425"/>
        <w:rPr>
          <w:color w:val="000000"/>
          <w:sz w:val="24"/>
          <w:szCs w:val="24"/>
        </w:rPr>
      </w:pPr>
      <w:r>
        <w:rPr>
          <w:color w:val="000000"/>
          <w:sz w:val="24"/>
          <w:szCs w:val="24"/>
        </w:rPr>
        <w:t xml:space="preserve">Zatwierdzeniu przez Zamawiającego podlega kompletna dokumentacja projektowa </w:t>
      </w:r>
      <w:r>
        <w:rPr>
          <w:color w:val="000000"/>
          <w:sz w:val="24"/>
          <w:szCs w:val="24"/>
        </w:rPr>
        <w:br/>
        <w:t xml:space="preserve">i </w:t>
      </w:r>
      <w:proofErr w:type="spellStart"/>
      <w:r>
        <w:rPr>
          <w:color w:val="000000"/>
          <w:sz w:val="24"/>
          <w:szCs w:val="24"/>
        </w:rPr>
        <w:t>STWiOR</w:t>
      </w:r>
      <w:proofErr w:type="spellEnd"/>
      <w:r>
        <w:rPr>
          <w:color w:val="000000"/>
          <w:sz w:val="24"/>
          <w:szCs w:val="24"/>
        </w:rPr>
        <w:t xml:space="preserve">. </w:t>
      </w:r>
    </w:p>
    <w:p w:rsidR="003F597E" w:rsidRDefault="006975C2" w:rsidP="006975C2">
      <w:pPr>
        <w:pStyle w:val="Akapitzlist"/>
        <w:widowControl/>
        <w:numPr>
          <w:ilvl w:val="0"/>
          <w:numId w:val="38"/>
        </w:numPr>
        <w:suppressAutoHyphens w:val="0"/>
        <w:spacing w:after="120" w:line="276" w:lineRule="auto"/>
        <w:ind w:left="425" w:right="89" w:hanging="425"/>
        <w:rPr>
          <w:color w:val="000000"/>
          <w:sz w:val="24"/>
          <w:szCs w:val="24"/>
        </w:rPr>
      </w:pPr>
      <w:r>
        <w:rPr>
          <w:color w:val="000000"/>
          <w:sz w:val="24"/>
          <w:szCs w:val="24"/>
        </w:rPr>
        <w:t xml:space="preserve">Przekazanie dokumentacji projektowej i </w:t>
      </w:r>
      <w:proofErr w:type="spellStart"/>
      <w:r>
        <w:rPr>
          <w:color w:val="000000"/>
          <w:sz w:val="24"/>
          <w:szCs w:val="24"/>
        </w:rPr>
        <w:t>STWiOR</w:t>
      </w:r>
      <w:proofErr w:type="spellEnd"/>
      <w:r>
        <w:rPr>
          <w:color w:val="000000"/>
          <w:sz w:val="24"/>
          <w:szCs w:val="24"/>
        </w:rPr>
        <w:t xml:space="preserve"> nastąpi w siedzibie Zamawiającego. </w:t>
      </w:r>
    </w:p>
    <w:p w:rsidR="003F597E" w:rsidRDefault="006975C2" w:rsidP="006975C2">
      <w:pPr>
        <w:pStyle w:val="Akapitzlist"/>
        <w:widowControl/>
        <w:numPr>
          <w:ilvl w:val="0"/>
          <w:numId w:val="38"/>
        </w:numPr>
        <w:suppressAutoHyphens w:val="0"/>
        <w:spacing w:after="120" w:line="276" w:lineRule="auto"/>
        <w:ind w:left="425" w:right="89" w:hanging="425"/>
        <w:rPr>
          <w:color w:val="000000"/>
          <w:sz w:val="24"/>
          <w:szCs w:val="24"/>
        </w:rPr>
      </w:pPr>
      <w:r>
        <w:rPr>
          <w:color w:val="000000"/>
          <w:sz w:val="24"/>
          <w:szCs w:val="24"/>
        </w:rPr>
        <w:t xml:space="preserve">Fakt dokonania zatwierdzenia dokumentacji projektowej i </w:t>
      </w:r>
      <w:proofErr w:type="spellStart"/>
      <w:r>
        <w:rPr>
          <w:color w:val="000000"/>
          <w:sz w:val="24"/>
          <w:szCs w:val="24"/>
        </w:rPr>
        <w:t>STWiOR</w:t>
      </w:r>
      <w:proofErr w:type="spellEnd"/>
      <w:r>
        <w:rPr>
          <w:color w:val="000000"/>
          <w:sz w:val="24"/>
          <w:szCs w:val="24"/>
        </w:rPr>
        <w:t xml:space="preserve">, Strony potwierdzają każdorazowo poprzez podpisanie protokołu. </w:t>
      </w:r>
    </w:p>
    <w:p w:rsidR="003F597E" w:rsidRDefault="006975C2" w:rsidP="006975C2">
      <w:pPr>
        <w:pStyle w:val="Akapitzlist"/>
        <w:widowControl/>
        <w:numPr>
          <w:ilvl w:val="0"/>
          <w:numId w:val="38"/>
        </w:numPr>
        <w:suppressAutoHyphens w:val="0"/>
        <w:spacing w:after="120" w:line="276" w:lineRule="auto"/>
        <w:ind w:left="425" w:right="89" w:hanging="425"/>
        <w:rPr>
          <w:color w:val="000000"/>
          <w:sz w:val="24"/>
          <w:szCs w:val="24"/>
        </w:rPr>
      </w:pPr>
      <w:r>
        <w:rPr>
          <w:color w:val="000000"/>
          <w:sz w:val="24"/>
          <w:szCs w:val="24"/>
        </w:rPr>
        <w:t xml:space="preserve">Prawo do zatwierdzenia dokumentacji po stronie Zamawiającego mają wyznaczone przez Zamawiającego osoby, na podstawie udzielonego pełnomocnictwa. </w:t>
      </w:r>
    </w:p>
    <w:p w:rsidR="003F597E" w:rsidRDefault="006975C2" w:rsidP="006975C2">
      <w:pPr>
        <w:pStyle w:val="Akapitzlist"/>
        <w:widowControl/>
        <w:numPr>
          <w:ilvl w:val="0"/>
          <w:numId w:val="38"/>
        </w:numPr>
        <w:suppressAutoHyphens w:val="0"/>
        <w:spacing w:after="120" w:line="276" w:lineRule="auto"/>
        <w:ind w:left="425" w:right="89" w:hanging="425"/>
        <w:rPr>
          <w:color w:val="000000"/>
          <w:sz w:val="24"/>
          <w:szCs w:val="24"/>
        </w:rPr>
      </w:pPr>
      <w:r>
        <w:rPr>
          <w:color w:val="000000"/>
          <w:sz w:val="24"/>
          <w:szCs w:val="24"/>
        </w:rPr>
        <w:lastRenderedPageBreak/>
        <w:t xml:space="preserve">Protokół powinien zostać podpisany w ciągu 3 dni roboczych od dnia doręczenia odpowiednio dokumentacji projektowej i </w:t>
      </w:r>
      <w:proofErr w:type="spellStart"/>
      <w:r>
        <w:rPr>
          <w:color w:val="000000"/>
          <w:sz w:val="24"/>
          <w:szCs w:val="24"/>
        </w:rPr>
        <w:t>STWiOR</w:t>
      </w:r>
      <w:proofErr w:type="spellEnd"/>
      <w:r>
        <w:rPr>
          <w:color w:val="000000"/>
          <w:sz w:val="24"/>
          <w:szCs w:val="24"/>
        </w:rPr>
        <w:t xml:space="preserve">. </w:t>
      </w:r>
    </w:p>
    <w:p w:rsidR="003F597E" w:rsidRDefault="006975C2" w:rsidP="006975C2">
      <w:pPr>
        <w:pStyle w:val="Akapitzlist"/>
        <w:widowControl/>
        <w:numPr>
          <w:ilvl w:val="0"/>
          <w:numId w:val="38"/>
        </w:numPr>
        <w:suppressAutoHyphens w:val="0"/>
        <w:spacing w:after="120" w:line="276" w:lineRule="auto"/>
        <w:ind w:left="425" w:right="89" w:hanging="425"/>
        <w:rPr>
          <w:color w:val="000000"/>
          <w:sz w:val="24"/>
          <w:szCs w:val="24"/>
        </w:rPr>
      </w:pPr>
      <w:r>
        <w:rPr>
          <w:color w:val="000000"/>
          <w:sz w:val="24"/>
          <w:szCs w:val="24"/>
        </w:rPr>
        <w:t xml:space="preserve">W razie odmowy przez Zamawiającego zatwierdzenia opracowań, ich zwrot z pisemnym podaniem przyczyn nieprzyjęcia dokumentacji projektowej i </w:t>
      </w:r>
      <w:proofErr w:type="spellStart"/>
      <w:r>
        <w:rPr>
          <w:color w:val="000000"/>
          <w:sz w:val="24"/>
          <w:szCs w:val="24"/>
        </w:rPr>
        <w:t>STWiOR</w:t>
      </w:r>
      <w:proofErr w:type="spellEnd"/>
      <w:r>
        <w:rPr>
          <w:color w:val="000000"/>
          <w:sz w:val="24"/>
          <w:szCs w:val="24"/>
        </w:rPr>
        <w:t xml:space="preserve"> powinien nastąpić w terminie 2 dni roboczych. </w:t>
      </w:r>
    </w:p>
    <w:p w:rsidR="003F597E" w:rsidRDefault="006975C2" w:rsidP="006975C2">
      <w:pPr>
        <w:pStyle w:val="Akapitzlist"/>
        <w:widowControl/>
        <w:numPr>
          <w:ilvl w:val="0"/>
          <w:numId w:val="38"/>
        </w:numPr>
        <w:suppressAutoHyphens w:val="0"/>
        <w:spacing w:after="120" w:line="276" w:lineRule="auto"/>
        <w:ind w:left="425" w:hanging="425"/>
        <w:rPr>
          <w:color w:val="000000"/>
          <w:sz w:val="24"/>
          <w:szCs w:val="24"/>
        </w:rPr>
      </w:pPr>
      <w:r>
        <w:rPr>
          <w:color w:val="000000"/>
          <w:sz w:val="24"/>
          <w:szCs w:val="24"/>
        </w:rPr>
        <w:t xml:space="preserve">Do przygotowanego przez Wykonawcę protokołu zatwierdzenia dokumentacji projektowej i </w:t>
      </w:r>
      <w:proofErr w:type="spellStart"/>
      <w:r>
        <w:rPr>
          <w:color w:val="000000"/>
          <w:sz w:val="24"/>
          <w:szCs w:val="24"/>
        </w:rPr>
        <w:t>STWiOR</w:t>
      </w:r>
      <w:proofErr w:type="spellEnd"/>
      <w:r>
        <w:rPr>
          <w:color w:val="000000"/>
          <w:sz w:val="24"/>
          <w:szCs w:val="24"/>
        </w:rPr>
        <w:t xml:space="preserve">, Wykonawca załącza pisemne oświadczenie, że prace projektowe zostały wykonane zgodnie z umową, obowiązującymi przepisami oraz normami </w:t>
      </w:r>
      <w:r>
        <w:rPr>
          <w:color w:val="000000"/>
          <w:sz w:val="24"/>
          <w:szCs w:val="24"/>
        </w:rPr>
        <w:br/>
        <w:t xml:space="preserve">i że zostały wydane Zamawiającemu w stanie kompletnym z punktu widzenia celu, któremu mają służyć. </w:t>
      </w:r>
    </w:p>
    <w:p w:rsidR="003F597E" w:rsidRDefault="006975C2" w:rsidP="006975C2">
      <w:pPr>
        <w:pStyle w:val="Akapitzlist"/>
        <w:widowControl/>
        <w:numPr>
          <w:ilvl w:val="0"/>
          <w:numId w:val="38"/>
        </w:numPr>
        <w:suppressAutoHyphens w:val="0"/>
        <w:spacing w:after="120" w:line="276" w:lineRule="auto"/>
        <w:ind w:left="425" w:hanging="425"/>
        <w:rPr>
          <w:color w:val="000000"/>
          <w:sz w:val="24"/>
          <w:szCs w:val="24"/>
        </w:rPr>
      </w:pPr>
      <w:r>
        <w:rPr>
          <w:color w:val="000000"/>
          <w:sz w:val="24"/>
          <w:szCs w:val="24"/>
        </w:rPr>
        <w:t xml:space="preserve">Zamawiający nie jest zobowiązany do sprawdzenia jakości przekazywanej dokumentacji, jednakże winien powiadomić Wykonawcę o wszelkich zauważonych jej wadach, </w:t>
      </w:r>
      <w:r>
        <w:rPr>
          <w:color w:val="000000"/>
          <w:sz w:val="24"/>
          <w:szCs w:val="24"/>
        </w:rPr>
        <w:br/>
        <w:t xml:space="preserve">w terminie 5 dni od daty ich ujawnienia. </w:t>
      </w:r>
    </w:p>
    <w:p w:rsidR="003F597E" w:rsidRDefault="006975C2" w:rsidP="006975C2">
      <w:pPr>
        <w:pStyle w:val="Akapitzlist"/>
        <w:widowControl/>
        <w:numPr>
          <w:ilvl w:val="0"/>
          <w:numId w:val="38"/>
        </w:numPr>
        <w:suppressAutoHyphens w:val="0"/>
        <w:spacing w:after="120" w:line="276" w:lineRule="auto"/>
        <w:ind w:left="425" w:hanging="425"/>
        <w:rPr>
          <w:color w:val="000000"/>
          <w:sz w:val="24"/>
          <w:szCs w:val="24"/>
        </w:rPr>
      </w:pPr>
      <w:r>
        <w:rPr>
          <w:color w:val="000000"/>
          <w:sz w:val="24"/>
          <w:szCs w:val="24"/>
        </w:rPr>
        <w:t xml:space="preserve">Zamawiający zastrzega sobie prawo do powołania w każdym czasie obowiązywania niniejszej umowy zespołu sprawdzającego, który oceni jakość przekazanej przez Wykonawcę dokumentacji projektowej i </w:t>
      </w:r>
      <w:proofErr w:type="spellStart"/>
      <w:r>
        <w:rPr>
          <w:color w:val="000000"/>
          <w:sz w:val="24"/>
          <w:szCs w:val="24"/>
        </w:rPr>
        <w:t>STWiOR</w:t>
      </w:r>
      <w:proofErr w:type="spellEnd"/>
      <w:r>
        <w:rPr>
          <w:color w:val="000000"/>
          <w:sz w:val="24"/>
          <w:szCs w:val="24"/>
        </w:rPr>
        <w:t xml:space="preserve">. </w:t>
      </w:r>
    </w:p>
    <w:p w:rsidR="003F597E" w:rsidRDefault="006975C2" w:rsidP="006975C2">
      <w:pPr>
        <w:pStyle w:val="Akapitzlist"/>
        <w:widowControl/>
        <w:numPr>
          <w:ilvl w:val="0"/>
          <w:numId w:val="38"/>
        </w:numPr>
        <w:suppressAutoHyphens w:val="0"/>
        <w:spacing w:after="120" w:line="276" w:lineRule="auto"/>
        <w:ind w:left="425" w:hanging="425"/>
        <w:rPr>
          <w:color w:val="000000"/>
          <w:sz w:val="24"/>
          <w:szCs w:val="24"/>
        </w:rPr>
      </w:pPr>
      <w:r>
        <w:rPr>
          <w:color w:val="000000"/>
          <w:sz w:val="24"/>
          <w:szCs w:val="24"/>
        </w:rPr>
        <w:t xml:space="preserve">Skorzystanie Zamawiającego z uprawnień wynikających z postanowień ust. 9, nie zwalnia Wykonawcy od odpowiedzialności za nienależyte wykonanie niniejszej umowy. </w:t>
      </w:r>
    </w:p>
    <w:p w:rsidR="003F597E" w:rsidRDefault="006975C2">
      <w:pPr>
        <w:pStyle w:val="Default"/>
        <w:spacing w:before="360" w:after="120"/>
        <w:jc w:val="center"/>
      </w:pPr>
      <w:r>
        <w:rPr>
          <w:b/>
          <w:bCs/>
        </w:rPr>
        <w:t>§ 8 PRZEKAZANIE TERENU BUDOWY</w:t>
      </w:r>
    </w:p>
    <w:p w:rsidR="003F597E" w:rsidRDefault="006975C2" w:rsidP="006975C2">
      <w:pPr>
        <w:pStyle w:val="Akapitzlist"/>
        <w:widowControl/>
        <w:numPr>
          <w:ilvl w:val="0"/>
          <w:numId w:val="39"/>
        </w:numPr>
        <w:suppressAutoHyphens w:val="0"/>
        <w:spacing w:after="120" w:line="276" w:lineRule="auto"/>
        <w:ind w:left="425" w:hanging="425"/>
        <w:rPr>
          <w:color w:val="000000"/>
          <w:sz w:val="24"/>
          <w:szCs w:val="24"/>
        </w:rPr>
      </w:pPr>
      <w:r>
        <w:rPr>
          <w:color w:val="000000"/>
          <w:sz w:val="24"/>
          <w:szCs w:val="24"/>
        </w:rPr>
        <w:t xml:space="preserve">Zamawiający dokonuje przekazania Wykonawcy terenu budowy protokolarnie przy udziale inspektora nadzoru inwestorskiego lub wyznaczonego przedstawiciela Zamawiającego. </w:t>
      </w:r>
    </w:p>
    <w:p w:rsidR="003F597E" w:rsidRDefault="006975C2" w:rsidP="006975C2">
      <w:pPr>
        <w:pStyle w:val="Akapitzlist"/>
        <w:widowControl/>
        <w:numPr>
          <w:ilvl w:val="0"/>
          <w:numId w:val="39"/>
        </w:numPr>
        <w:suppressAutoHyphens w:val="0"/>
        <w:spacing w:after="120" w:line="276" w:lineRule="auto"/>
        <w:ind w:left="425" w:hanging="425"/>
        <w:rPr>
          <w:color w:val="000000"/>
          <w:sz w:val="24"/>
          <w:szCs w:val="24"/>
        </w:rPr>
      </w:pPr>
      <w:r>
        <w:rPr>
          <w:color w:val="000000"/>
          <w:sz w:val="24"/>
          <w:szCs w:val="24"/>
        </w:rPr>
        <w:t xml:space="preserve">Warunkiem do przekazania terenu budowy jest wcześniejsze zatwierdzenie przez Zamawiającego dokumentacji projektowej i </w:t>
      </w:r>
      <w:proofErr w:type="spellStart"/>
      <w:r>
        <w:rPr>
          <w:color w:val="000000"/>
          <w:sz w:val="24"/>
          <w:szCs w:val="24"/>
        </w:rPr>
        <w:t>STWiOR</w:t>
      </w:r>
      <w:proofErr w:type="spellEnd"/>
      <w:r>
        <w:rPr>
          <w:color w:val="000000"/>
          <w:sz w:val="24"/>
          <w:szCs w:val="24"/>
        </w:rPr>
        <w:t>.</w:t>
      </w:r>
    </w:p>
    <w:p w:rsidR="003F597E" w:rsidRDefault="006975C2" w:rsidP="006975C2">
      <w:pPr>
        <w:pStyle w:val="Akapitzlist"/>
        <w:widowControl/>
        <w:numPr>
          <w:ilvl w:val="0"/>
          <w:numId w:val="39"/>
        </w:numPr>
        <w:suppressAutoHyphens w:val="0"/>
        <w:spacing w:after="120" w:line="276" w:lineRule="auto"/>
        <w:ind w:left="425" w:hanging="425"/>
        <w:rPr>
          <w:color w:val="000000"/>
          <w:sz w:val="24"/>
          <w:szCs w:val="24"/>
        </w:rPr>
      </w:pPr>
      <w:r>
        <w:rPr>
          <w:color w:val="000000"/>
          <w:sz w:val="24"/>
          <w:szCs w:val="24"/>
        </w:rPr>
        <w:t xml:space="preserve">Przekazanie terenu budowy przez Zamawiającego nastąpi - w terminie 2 dni roboczych od daty pisemnego poinformowania Zamawiającego o złożeniu zawiadomienia o terminie rozpoczęcia robót budowlanych. </w:t>
      </w:r>
    </w:p>
    <w:p w:rsidR="003F597E" w:rsidRDefault="006975C2">
      <w:pPr>
        <w:pStyle w:val="Default"/>
        <w:spacing w:before="360" w:after="120"/>
        <w:jc w:val="center"/>
      </w:pPr>
      <w:r>
        <w:rPr>
          <w:b/>
          <w:bCs/>
        </w:rPr>
        <w:t>§ 9 ROBOTY</w:t>
      </w:r>
      <w:r>
        <w:rPr>
          <w:rFonts w:cstheme="minorHAnsi"/>
          <w:b/>
          <w:bCs/>
        </w:rPr>
        <w:t xml:space="preserve"> BUDOWLANE</w:t>
      </w:r>
    </w:p>
    <w:p w:rsidR="003F597E" w:rsidRDefault="006975C2" w:rsidP="006975C2">
      <w:pPr>
        <w:pStyle w:val="Akapitzlist"/>
        <w:widowControl/>
        <w:numPr>
          <w:ilvl w:val="0"/>
          <w:numId w:val="40"/>
        </w:numPr>
        <w:suppressAutoHyphens w:val="0"/>
        <w:spacing w:after="120" w:line="276" w:lineRule="auto"/>
        <w:ind w:left="425" w:hanging="425"/>
        <w:rPr>
          <w:color w:val="000000"/>
          <w:sz w:val="24"/>
          <w:szCs w:val="24"/>
        </w:rPr>
      </w:pPr>
      <w:r>
        <w:rPr>
          <w:color w:val="000000"/>
          <w:sz w:val="24"/>
          <w:szCs w:val="24"/>
        </w:rPr>
        <w:t xml:space="preserve">Wykonawca przystąpi do wykonywania robót budowlanych po przekazaniu przez Zamawiającego terenu budowy. </w:t>
      </w:r>
    </w:p>
    <w:p w:rsidR="003F597E" w:rsidRDefault="006975C2" w:rsidP="006975C2">
      <w:pPr>
        <w:pStyle w:val="Akapitzlist"/>
        <w:widowControl/>
        <w:numPr>
          <w:ilvl w:val="0"/>
          <w:numId w:val="40"/>
        </w:numPr>
        <w:suppressAutoHyphens w:val="0"/>
        <w:spacing w:after="120" w:line="276" w:lineRule="auto"/>
        <w:ind w:left="425" w:hanging="425"/>
        <w:rPr>
          <w:sz w:val="24"/>
          <w:szCs w:val="24"/>
        </w:rPr>
      </w:pPr>
      <w:r>
        <w:rPr>
          <w:sz w:val="24"/>
          <w:szCs w:val="24"/>
        </w:rPr>
        <w:t xml:space="preserve">Realizacja robót budowlanych polega na modernizacji pomieszczenia serwerowni zgodnie z dokumentacją projektową i </w:t>
      </w:r>
      <w:proofErr w:type="spellStart"/>
      <w:r>
        <w:rPr>
          <w:sz w:val="24"/>
          <w:szCs w:val="24"/>
        </w:rPr>
        <w:t>STWiOR</w:t>
      </w:r>
      <w:proofErr w:type="spellEnd"/>
      <w:r>
        <w:rPr>
          <w:sz w:val="24"/>
          <w:szCs w:val="24"/>
        </w:rPr>
        <w:t xml:space="preserve">. </w:t>
      </w:r>
    </w:p>
    <w:p w:rsidR="003F597E" w:rsidRDefault="006975C2" w:rsidP="006975C2">
      <w:pPr>
        <w:pStyle w:val="Akapitzlist"/>
        <w:widowControl/>
        <w:numPr>
          <w:ilvl w:val="0"/>
          <w:numId w:val="40"/>
        </w:numPr>
        <w:suppressAutoHyphens w:val="0"/>
        <w:spacing w:after="120" w:line="276" w:lineRule="auto"/>
        <w:ind w:left="425" w:hanging="425"/>
        <w:rPr>
          <w:color w:val="000000"/>
          <w:sz w:val="24"/>
          <w:szCs w:val="24"/>
        </w:rPr>
      </w:pPr>
      <w:r>
        <w:rPr>
          <w:color w:val="000000"/>
          <w:sz w:val="24"/>
          <w:szCs w:val="24"/>
        </w:rPr>
        <w:t xml:space="preserve">Wszystkie wyroby (urządzenia, materiały), które zostaną użyte do wykonania robót budowlanych winny posiadać niezbędne dokumenty dopuszczające je do obrotu zgodnie z art. 10 ustawy z dnia 7 lipca 1994 r. Prawo budowlane oraz przepisami ustawy z dnia 16 </w:t>
      </w:r>
      <w:r>
        <w:rPr>
          <w:color w:val="000000"/>
          <w:sz w:val="24"/>
          <w:szCs w:val="24"/>
        </w:rPr>
        <w:lastRenderedPageBreak/>
        <w:t xml:space="preserve">kwietnia 2004 r. o wyrobach budowlanych oraz rozporządzeń wykonawczych do ww. ustawy. </w:t>
      </w:r>
    </w:p>
    <w:p w:rsidR="003F597E" w:rsidRDefault="006975C2" w:rsidP="006975C2">
      <w:pPr>
        <w:pStyle w:val="Akapitzlist"/>
        <w:widowControl/>
        <w:numPr>
          <w:ilvl w:val="0"/>
          <w:numId w:val="40"/>
        </w:numPr>
        <w:suppressAutoHyphens w:val="0"/>
        <w:spacing w:after="120" w:line="276" w:lineRule="auto"/>
        <w:ind w:left="425" w:hanging="425"/>
        <w:rPr>
          <w:color w:val="000000"/>
          <w:sz w:val="24"/>
          <w:szCs w:val="24"/>
        </w:rPr>
      </w:pPr>
      <w:r>
        <w:rPr>
          <w:color w:val="000000"/>
          <w:sz w:val="24"/>
          <w:szCs w:val="24"/>
        </w:rPr>
        <w:t xml:space="preserve">Wszystkie niezbędne elementy robót budowlanych powinny być wykonane w standardzie i zgodnie z obowiązującymi normami. </w:t>
      </w:r>
    </w:p>
    <w:p w:rsidR="003F597E" w:rsidRDefault="006975C2" w:rsidP="006975C2">
      <w:pPr>
        <w:pStyle w:val="Akapitzlist"/>
        <w:widowControl/>
        <w:numPr>
          <w:ilvl w:val="0"/>
          <w:numId w:val="40"/>
        </w:numPr>
        <w:suppressAutoHyphens w:val="0"/>
        <w:spacing w:after="120" w:line="276" w:lineRule="auto"/>
        <w:ind w:left="425" w:hanging="425"/>
        <w:rPr>
          <w:color w:val="000000"/>
          <w:sz w:val="24"/>
          <w:szCs w:val="24"/>
        </w:rPr>
      </w:pPr>
      <w:r>
        <w:rPr>
          <w:color w:val="000000"/>
          <w:sz w:val="24"/>
          <w:szCs w:val="24"/>
        </w:rPr>
        <w:t xml:space="preserve">Roboty wykonywane przez Wykonawcę podlegają kontroli jakości przez inspektora nadzoru inwestorskiego oraz bezpośrednio przez Zamawiającego. </w:t>
      </w:r>
    </w:p>
    <w:p w:rsidR="003F597E" w:rsidRDefault="006975C2" w:rsidP="006975C2">
      <w:pPr>
        <w:pStyle w:val="Akapitzlist"/>
        <w:widowControl/>
        <w:numPr>
          <w:ilvl w:val="0"/>
          <w:numId w:val="40"/>
        </w:numPr>
        <w:suppressAutoHyphens w:val="0"/>
        <w:spacing w:after="120" w:line="276" w:lineRule="auto"/>
        <w:ind w:left="425" w:hanging="425"/>
        <w:rPr>
          <w:color w:val="000000"/>
          <w:sz w:val="24"/>
          <w:szCs w:val="24"/>
        </w:rPr>
      </w:pPr>
      <w:r>
        <w:rPr>
          <w:color w:val="000000"/>
          <w:sz w:val="24"/>
          <w:szCs w:val="24"/>
        </w:rPr>
        <w:t xml:space="preserve">W przypadku braku unormowanych wymagań w dokumentach umownych roboty wykonywane przez Wykonawcę winny spełniać wymagania wynikające ze sztuki budowlanej. </w:t>
      </w:r>
    </w:p>
    <w:p w:rsidR="003F597E" w:rsidRDefault="006975C2" w:rsidP="006975C2">
      <w:pPr>
        <w:pStyle w:val="Akapitzlist"/>
        <w:widowControl/>
        <w:numPr>
          <w:ilvl w:val="0"/>
          <w:numId w:val="40"/>
        </w:numPr>
        <w:suppressAutoHyphens w:val="0"/>
        <w:spacing w:after="120" w:line="276" w:lineRule="auto"/>
        <w:ind w:left="425" w:hanging="425"/>
        <w:rPr>
          <w:color w:val="000000"/>
          <w:sz w:val="24"/>
          <w:szCs w:val="24"/>
        </w:rPr>
      </w:pPr>
      <w:r>
        <w:rPr>
          <w:color w:val="000000"/>
          <w:sz w:val="24"/>
          <w:szCs w:val="24"/>
        </w:rPr>
        <w:t xml:space="preserve">W przedmiotowej umowie przyjmuje się, że przez termin sztuka budowlana należy rozumieć wykonanie inwestycji zgodnie z wszelkimi normami prawnymi i technicznymi mającymi zastosowanie w budownictwie przy dochowaniu należytej staranności oraz wg najlepszej, profesjonalnej wiedzy. </w:t>
      </w:r>
    </w:p>
    <w:p w:rsidR="003F597E" w:rsidRDefault="006975C2">
      <w:pPr>
        <w:pStyle w:val="Default"/>
        <w:spacing w:before="360" w:after="120"/>
        <w:jc w:val="center"/>
      </w:pPr>
      <w:r>
        <w:rPr>
          <w:b/>
          <w:bCs/>
        </w:rPr>
        <w:t>§ 10 ODBIORY ROBÓT BUDOWLANYCH</w:t>
      </w:r>
    </w:p>
    <w:p w:rsidR="003F597E" w:rsidRDefault="006975C2" w:rsidP="006975C2">
      <w:pPr>
        <w:pStyle w:val="Akapitzlist"/>
        <w:widowControl/>
        <w:numPr>
          <w:ilvl w:val="0"/>
          <w:numId w:val="41"/>
        </w:numPr>
        <w:suppressAutoHyphens w:val="0"/>
        <w:spacing w:after="60" w:line="240" w:lineRule="auto"/>
        <w:ind w:left="426" w:hanging="426"/>
        <w:rPr>
          <w:color w:val="000000"/>
          <w:sz w:val="24"/>
          <w:szCs w:val="24"/>
        </w:rPr>
      </w:pPr>
      <w:r>
        <w:rPr>
          <w:color w:val="000000"/>
          <w:sz w:val="24"/>
          <w:szCs w:val="24"/>
        </w:rPr>
        <w:t xml:space="preserve">Strony zgodnie postanawiają, że będą stosowane następujące rodzaje odbiorów robót: </w:t>
      </w:r>
    </w:p>
    <w:p w:rsidR="003F597E" w:rsidRDefault="006975C2" w:rsidP="006975C2">
      <w:pPr>
        <w:pStyle w:val="Akapitzlist"/>
        <w:widowControl/>
        <w:numPr>
          <w:ilvl w:val="0"/>
          <w:numId w:val="42"/>
        </w:numPr>
        <w:suppressAutoHyphens w:val="0"/>
        <w:spacing w:after="60" w:line="240" w:lineRule="auto"/>
        <w:ind w:left="851" w:hanging="425"/>
        <w:rPr>
          <w:color w:val="000000"/>
          <w:sz w:val="24"/>
          <w:szCs w:val="24"/>
        </w:rPr>
      </w:pPr>
      <w:r>
        <w:rPr>
          <w:color w:val="000000"/>
          <w:sz w:val="24"/>
          <w:szCs w:val="24"/>
        </w:rPr>
        <w:t>Odbiory robót zanikających i ulegających zakryciu;</w:t>
      </w:r>
    </w:p>
    <w:p w:rsidR="003F597E" w:rsidRDefault="006975C2" w:rsidP="006975C2">
      <w:pPr>
        <w:pStyle w:val="Akapitzlist"/>
        <w:widowControl/>
        <w:numPr>
          <w:ilvl w:val="0"/>
          <w:numId w:val="42"/>
        </w:numPr>
        <w:suppressAutoHyphens w:val="0"/>
        <w:spacing w:after="120" w:line="240" w:lineRule="auto"/>
        <w:ind w:left="851" w:hanging="425"/>
        <w:rPr>
          <w:color w:val="000000"/>
          <w:sz w:val="24"/>
          <w:szCs w:val="24"/>
        </w:rPr>
      </w:pPr>
      <w:r>
        <w:rPr>
          <w:color w:val="000000"/>
          <w:sz w:val="24"/>
          <w:szCs w:val="24"/>
        </w:rPr>
        <w:t xml:space="preserve">Odbiór końcowy. </w:t>
      </w:r>
    </w:p>
    <w:p w:rsidR="003F597E" w:rsidRDefault="006975C2" w:rsidP="006975C2">
      <w:pPr>
        <w:pStyle w:val="Akapitzlist"/>
        <w:widowControl/>
        <w:numPr>
          <w:ilvl w:val="0"/>
          <w:numId w:val="41"/>
        </w:numPr>
        <w:suppressAutoHyphens w:val="0"/>
        <w:spacing w:after="120" w:line="240" w:lineRule="auto"/>
        <w:ind w:left="426" w:hanging="426"/>
        <w:rPr>
          <w:color w:val="000000"/>
          <w:sz w:val="24"/>
          <w:szCs w:val="24"/>
        </w:rPr>
      </w:pPr>
      <w:r>
        <w:rPr>
          <w:color w:val="000000"/>
          <w:sz w:val="24"/>
          <w:szCs w:val="24"/>
        </w:rPr>
        <w:t xml:space="preserve">Odbiory robót zanikających lub ulegających zakryciu będą dokonywane bezpośrednio przez inspektora nadzoru inwestorskiego lub przedstawicieli Zamawiającego. </w:t>
      </w:r>
    </w:p>
    <w:p w:rsidR="003F597E" w:rsidRDefault="006975C2" w:rsidP="006975C2">
      <w:pPr>
        <w:pStyle w:val="Akapitzlist"/>
        <w:widowControl/>
        <w:numPr>
          <w:ilvl w:val="0"/>
          <w:numId w:val="41"/>
        </w:numPr>
        <w:suppressAutoHyphens w:val="0"/>
        <w:spacing w:after="120" w:line="240" w:lineRule="auto"/>
        <w:ind w:left="426" w:hanging="426"/>
        <w:rPr>
          <w:color w:val="000000"/>
          <w:sz w:val="24"/>
          <w:szCs w:val="24"/>
        </w:rPr>
      </w:pPr>
      <w:r>
        <w:rPr>
          <w:color w:val="000000"/>
          <w:sz w:val="24"/>
          <w:szCs w:val="24"/>
        </w:rPr>
        <w:t xml:space="preserve">Wykonawca winien zgłaszać gotowość do odbiorów robót zanikających i ulegających zakryciu na piśmie lub e-mailem z odpowiednim wyprzedzeniem umożliwiającym podjęcie działań przez inspektora nadzoru inwestorskiego i przedstawiciela lub przedstawicieli Zamawiającego. </w:t>
      </w:r>
    </w:p>
    <w:p w:rsidR="003F597E" w:rsidRDefault="006975C2" w:rsidP="006975C2">
      <w:pPr>
        <w:pStyle w:val="Akapitzlist"/>
        <w:widowControl/>
        <w:numPr>
          <w:ilvl w:val="0"/>
          <w:numId w:val="41"/>
        </w:numPr>
        <w:suppressAutoHyphens w:val="0"/>
        <w:spacing w:after="120" w:line="240" w:lineRule="auto"/>
        <w:ind w:left="426" w:hanging="426"/>
        <w:rPr>
          <w:color w:val="000000"/>
          <w:sz w:val="24"/>
          <w:szCs w:val="24"/>
        </w:rPr>
      </w:pPr>
      <w:r>
        <w:rPr>
          <w:color w:val="000000"/>
          <w:sz w:val="24"/>
          <w:szCs w:val="24"/>
        </w:rPr>
        <w:t xml:space="preserve">Wykonawca na piśmie zgłosi Zamawiającemu gotowość do odbioru dokumentacji projektowej lub końcowego. </w:t>
      </w:r>
    </w:p>
    <w:p w:rsidR="003F597E" w:rsidRDefault="006975C2" w:rsidP="006975C2">
      <w:pPr>
        <w:pStyle w:val="Akapitzlist"/>
        <w:widowControl/>
        <w:numPr>
          <w:ilvl w:val="0"/>
          <w:numId w:val="41"/>
        </w:numPr>
        <w:suppressAutoHyphens w:val="0"/>
        <w:spacing w:after="120" w:line="240" w:lineRule="auto"/>
        <w:ind w:left="426" w:hanging="426"/>
        <w:rPr>
          <w:color w:val="000000"/>
          <w:sz w:val="24"/>
          <w:szCs w:val="24"/>
        </w:rPr>
      </w:pPr>
      <w:r>
        <w:rPr>
          <w:color w:val="000000"/>
          <w:sz w:val="24"/>
          <w:szCs w:val="24"/>
        </w:rPr>
        <w:t xml:space="preserve">Wydanie Zamawiającemu zadania inwestycyjnego następuje w protokole odbioru dokumentacji projektowej lub końcowego zadania inwestycyjnego. </w:t>
      </w:r>
    </w:p>
    <w:p w:rsidR="003F597E" w:rsidRDefault="006975C2" w:rsidP="006975C2">
      <w:pPr>
        <w:pStyle w:val="Akapitzlist"/>
        <w:widowControl/>
        <w:numPr>
          <w:ilvl w:val="0"/>
          <w:numId w:val="41"/>
        </w:numPr>
        <w:suppressAutoHyphens w:val="0"/>
        <w:spacing w:after="60" w:line="240" w:lineRule="auto"/>
        <w:ind w:left="426" w:hanging="426"/>
        <w:rPr>
          <w:color w:val="000000"/>
          <w:sz w:val="24"/>
          <w:szCs w:val="24"/>
        </w:rPr>
      </w:pPr>
      <w:r>
        <w:rPr>
          <w:color w:val="000000"/>
          <w:sz w:val="24"/>
          <w:szCs w:val="24"/>
        </w:rPr>
        <w:t xml:space="preserve">Odbioru końcowego zadania inwestycyjnego dokonuje komisja odbiorowa powołana przez Zamawiającego, której podstawowy człon tworzą: </w:t>
      </w:r>
    </w:p>
    <w:p w:rsidR="003F597E" w:rsidRDefault="006975C2" w:rsidP="006975C2">
      <w:pPr>
        <w:pStyle w:val="Akapitzlist"/>
        <w:widowControl/>
        <w:numPr>
          <w:ilvl w:val="0"/>
          <w:numId w:val="43"/>
        </w:numPr>
        <w:suppressAutoHyphens w:val="0"/>
        <w:spacing w:after="60" w:line="240" w:lineRule="auto"/>
        <w:ind w:left="851" w:hanging="425"/>
        <w:rPr>
          <w:color w:val="000000"/>
          <w:sz w:val="24"/>
          <w:szCs w:val="24"/>
        </w:rPr>
      </w:pPr>
      <w:r>
        <w:rPr>
          <w:color w:val="000000"/>
          <w:sz w:val="24"/>
          <w:szCs w:val="24"/>
        </w:rPr>
        <w:t xml:space="preserve">kierownik budowy; </w:t>
      </w:r>
    </w:p>
    <w:p w:rsidR="003F597E" w:rsidRDefault="006975C2" w:rsidP="006975C2">
      <w:pPr>
        <w:pStyle w:val="Akapitzlist"/>
        <w:widowControl/>
        <w:numPr>
          <w:ilvl w:val="0"/>
          <w:numId w:val="43"/>
        </w:numPr>
        <w:suppressAutoHyphens w:val="0"/>
        <w:spacing w:after="120" w:line="240" w:lineRule="auto"/>
        <w:ind w:left="851" w:hanging="425"/>
        <w:rPr>
          <w:color w:val="000000"/>
          <w:sz w:val="24"/>
          <w:szCs w:val="24"/>
        </w:rPr>
      </w:pPr>
      <w:r>
        <w:rPr>
          <w:color w:val="000000"/>
          <w:sz w:val="24"/>
          <w:szCs w:val="24"/>
        </w:rPr>
        <w:t xml:space="preserve">inspektor nadzoru inwestorskiego lub przedstawiciele Zamawiającego. </w:t>
      </w:r>
    </w:p>
    <w:p w:rsidR="003F597E" w:rsidRDefault="006975C2" w:rsidP="006975C2">
      <w:pPr>
        <w:pStyle w:val="Akapitzlist"/>
        <w:widowControl/>
        <w:numPr>
          <w:ilvl w:val="0"/>
          <w:numId w:val="41"/>
        </w:numPr>
        <w:suppressAutoHyphens w:val="0"/>
        <w:spacing w:after="60" w:line="240" w:lineRule="auto"/>
        <w:ind w:left="426" w:hanging="426"/>
        <w:rPr>
          <w:color w:val="000000"/>
          <w:sz w:val="24"/>
          <w:szCs w:val="24"/>
        </w:rPr>
      </w:pPr>
      <w:r>
        <w:rPr>
          <w:color w:val="000000"/>
          <w:sz w:val="24"/>
          <w:szCs w:val="24"/>
        </w:rPr>
        <w:t xml:space="preserve">Podstawą zgłoszenia przez Wykonawcę gotowości do odbioru końcowego będzie faktyczne wykonanie wszystkich robót budowlanych. Wraz z pisemnym zgłoszeniem gotowości do odbioru końcowego zadania inwestycyjnego Wykonawca przekaże Zamawiającemu kompletne dokumenty zweryfikowane przez inspektora nadzoru inwestorskiego lub osobę upoważnioną przez Zamawiającego: </w:t>
      </w:r>
    </w:p>
    <w:p w:rsidR="003F597E" w:rsidRDefault="006975C2" w:rsidP="006975C2">
      <w:pPr>
        <w:pStyle w:val="Akapitzlist"/>
        <w:widowControl/>
        <w:numPr>
          <w:ilvl w:val="0"/>
          <w:numId w:val="44"/>
        </w:numPr>
        <w:suppressAutoHyphens w:val="0"/>
        <w:spacing w:after="60" w:line="240" w:lineRule="auto"/>
        <w:ind w:left="851" w:hanging="425"/>
        <w:rPr>
          <w:color w:val="000000"/>
          <w:sz w:val="24"/>
          <w:szCs w:val="24"/>
        </w:rPr>
      </w:pPr>
      <w:r>
        <w:rPr>
          <w:color w:val="000000"/>
          <w:sz w:val="24"/>
          <w:szCs w:val="24"/>
        </w:rPr>
        <w:t xml:space="preserve">dokumentację powykonawczą; </w:t>
      </w:r>
    </w:p>
    <w:p w:rsidR="003F597E" w:rsidRDefault="006975C2" w:rsidP="006975C2">
      <w:pPr>
        <w:pStyle w:val="Akapitzlist"/>
        <w:widowControl/>
        <w:numPr>
          <w:ilvl w:val="0"/>
          <w:numId w:val="44"/>
        </w:numPr>
        <w:suppressAutoHyphens w:val="0"/>
        <w:spacing w:after="60" w:line="240" w:lineRule="auto"/>
        <w:ind w:left="851" w:hanging="425"/>
        <w:rPr>
          <w:color w:val="000000"/>
          <w:sz w:val="24"/>
          <w:szCs w:val="24"/>
        </w:rPr>
      </w:pPr>
      <w:r>
        <w:rPr>
          <w:color w:val="000000"/>
          <w:sz w:val="24"/>
          <w:szCs w:val="24"/>
        </w:rPr>
        <w:t xml:space="preserve">oświadczenie kierownika budowy o zgodności wykonania robót z dokumentacją projektowo-kosztorysową, obowiązującymi przepisami i normami; </w:t>
      </w:r>
    </w:p>
    <w:p w:rsidR="003F597E" w:rsidRDefault="006975C2" w:rsidP="006975C2">
      <w:pPr>
        <w:pStyle w:val="Akapitzlist"/>
        <w:widowControl/>
        <w:numPr>
          <w:ilvl w:val="0"/>
          <w:numId w:val="44"/>
        </w:numPr>
        <w:suppressAutoHyphens w:val="0"/>
        <w:spacing w:after="60" w:line="240" w:lineRule="auto"/>
        <w:ind w:left="851" w:hanging="425"/>
        <w:rPr>
          <w:color w:val="000000"/>
          <w:sz w:val="24"/>
          <w:szCs w:val="24"/>
        </w:rPr>
      </w:pPr>
      <w:r>
        <w:rPr>
          <w:color w:val="000000"/>
          <w:sz w:val="24"/>
          <w:szCs w:val="24"/>
        </w:rPr>
        <w:lastRenderedPageBreak/>
        <w:t xml:space="preserve">dokumenty (certyfikaty, deklaracje zgodności itd.) potwierdzające, że wbudowane wyroby budowlane są zgodne z art. 10 ustawy Prawo budowlane i ustawą o wyrobach budowlanych oraz rozporządzeń wykonawczych wydanych na podstawie ww. ustawy; </w:t>
      </w:r>
    </w:p>
    <w:p w:rsidR="003F597E" w:rsidRDefault="006975C2" w:rsidP="006975C2">
      <w:pPr>
        <w:pStyle w:val="Akapitzlist"/>
        <w:widowControl/>
        <w:numPr>
          <w:ilvl w:val="0"/>
          <w:numId w:val="44"/>
        </w:numPr>
        <w:suppressAutoHyphens w:val="0"/>
        <w:spacing w:after="120" w:line="240" w:lineRule="auto"/>
        <w:ind w:left="851" w:hanging="425"/>
        <w:rPr>
          <w:color w:val="000000"/>
          <w:sz w:val="24"/>
          <w:szCs w:val="24"/>
        </w:rPr>
      </w:pPr>
      <w:r>
        <w:rPr>
          <w:color w:val="000000"/>
          <w:sz w:val="24"/>
          <w:szCs w:val="24"/>
        </w:rPr>
        <w:t xml:space="preserve">pozostałe dokumenty potwierdzające należyte wykonanie przedmiotu umowy. </w:t>
      </w:r>
    </w:p>
    <w:p w:rsidR="003F597E" w:rsidRDefault="006975C2" w:rsidP="006975C2">
      <w:pPr>
        <w:pStyle w:val="Akapitzlist"/>
        <w:widowControl/>
        <w:numPr>
          <w:ilvl w:val="0"/>
          <w:numId w:val="41"/>
        </w:numPr>
        <w:suppressAutoHyphens w:val="0"/>
        <w:spacing w:after="120" w:line="240" w:lineRule="auto"/>
        <w:ind w:left="426" w:hanging="426"/>
        <w:rPr>
          <w:color w:val="000000"/>
          <w:sz w:val="24"/>
          <w:szCs w:val="24"/>
        </w:rPr>
      </w:pPr>
      <w:r>
        <w:rPr>
          <w:color w:val="000000"/>
          <w:sz w:val="24"/>
          <w:szCs w:val="24"/>
        </w:rPr>
        <w:t xml:space="preserve">Zamawiający wyznaczy i rozpocznie czynności odbioru końcowego w terminie do 3 dni roboczych od daty zawiadomienia go o osiągnięciu gotowości Wykonawcy do odbioru końcowego i przedłożenia dokumentów, o których mowa w ust. 7 niniejszego paragrafu. </w:t>
      </w:r>
    </w:p>
    <w:p w:rsidR="003F597E" w:rsidRDefault="006975C2" w:rsidP="006975C2">
      <w:pPr>
        <w:pStyle w:val="Akapitzlist"/>
        <w:widowControl/>
        <w:numPr>
          <w:ilvl w:val="0"/>
          <w:numId w:val="41"/>
        </w:numPr>
        <w:suppressAutoHyphens w:val="0"/>
        <w:spacing w:after="120" w:line="240" w:lineRule="auto"/>
        <w:ind w:left="426" w:hanging="426"/>
        <w:rPr>
          <w:color w:val="000000"/>
          <w:sz w:val="24"/>
          <w:szCs w:val="24"/>
        </w:rPr>
      </w:pPr>
      <w:r>
        <w:rPr>
          <w:color w:val="000000"/>
          <w:sz w:val="24"/>
          <w:szCs w:val="24"/>
        </w:rPr>
        <w:t xml:space="preserve">Zamawiający zobowiązany jest do dokonania lub odmowy dokonania odbioru końcowego w terminie 3 dni roboczych od dnia rozpoczęcia tego odbioru. Odmowa dokonania odbioru końcowego musi być pisemnie uzasadniona przez Zamawiającego. </w:t>
      </w:r>
    </w:p>
    <w:p w:rsidR="003F597E" w:rsidRDefault="006975C2" w:rsidP="006975C2">
      <w:pPr>
        <w:pStyle w:val="Akapitzlist"/>
        <w:widowControl/>
        <w:numPr>
          <w:ilvl w:val="0"/>
          <w:numId w:val="41"/>
        </w:numPr>
        <w:suppressAutoHyphens w:val="0"/>
        <w:spacing w:after="120" w:line="240" w:lineRule="auto"/>
        <w:ind w:left="426" w:hanging="426"/>
        <w:rPr>
          <w:color w:val="000000"/>
          <w:sz w:val="24"/>
          <w:szCs w:val="24"/>
        </w:rPr>
      </w:pPr>
      <w:r>
        <w:rPr>
          <w:color w:val="000000"/>
          <w:sz w:val="24"/>
          <w:szCs w:val="24"/>
        </w:rPr>
        <w:t xml:space="preserve">Odbiór końcowy zadania inwestycyjnego stanowi jednocześnie odbiór wykonania przedmiotu umowy. Za datę wykonania przez Wykonawcę przedmiotu umowy, uznaje się datę podpisania protokołu odbioru końcowego zadania inwestycyjnego bez wad i usterek. </w:t>
      </w:r>
    </w:p>
    <w:p w:rsidR="003F597E" w:rsidRDefault="006975C2" w:rsidP="006975C2">
      <w:pPr>
        <w:pStyle w:val="Akapitzlist"/>
        <w:widowControl/>
        <w:numPr>
          <w:ilvl w:val="0"/>
          <w:numId w:val="41"/>
        </w:numPr>
        <w:suppressAutoHyphens w:val="0"/>
        <w:spacing w:after="120" w:line="240" w:lineRule="auto"/>
        <w:ind w:left="426" w:hanging="426"/>
        <w:rPr>
          <w:color w:val="000000"/>
          <w:sz w:val="24"/>
          <w:szCs w:val="24"/>
        </w:rPr>
      </w:pPr>
      <w:r>
        <w:rPr>
          <w:color w:val="000000"/>
          <w:sz w:val="24"/>
          <w:szCs w:val="24"/>
        </w:rPr>
        <w:t xml:space="preserve">W przypadku stwierdzenia w trakcie odbioru wad, Zamawiający może odmówić odbioru do czasu ich usunięcia, a Wykonawca usunie je na własny koszt w terminie wyznaczonym przez Zamawiającego. </w:t>
      </w:r>
    </w:p>
    <w:p w:rsidR="003F597E" w:rsidRDefault="006975C2" w:rsidP="006975C2">
      <w:pPr>
        <w:pStyle w:val="Akapitzlist"/>
        <w:widowControl/>
        <w:numPr>
          <w:ilvl w:val="0"/>
          <w:numId w:val="41"/>
        </w:numPr>
        <w:suppressAutoHyphens w:val="0"/>
        <w:spacing w:after="120" w:line="240" w:lineRule="auto"/>
        <w:ind w:left="426" w:hanging="426"/>
        <w:rPr>
          <w:color w:val="000000"/>
          <w:sz w:val="24"/>
          <w:szCs w:val="24"/>
        </w:rPr>
      </w:pPr>
      <w:r>
        <w:rPr>
          <w:color w:val="000000"/>
          <w:sz w:val="24"/>
          <w:szCs w:val="24"/>
        </w:rPr>
        <w:t xml:space="preserve">W razie nie usunięcia przez Wykonawcę wad stwierdzonych w okresie gwarancji/rękojmi, przy przeglądach gwarancyjnych, w wyznaczonym terminie, Zamawiający jest upoważniony do powierzenia ich usunięcia osobom trzecim na koszt i ryzyko Wykonawcy. </w:t>
      </w:r>
    </w:p>
    <w:p w:rsidR="003F597E" w:rsidRDefault="006975C2">
      <w:pPr>
        <w:pStyle w:val="Default"/>
        <w:spacing w:before="360" w:after="120"/>
        <w:jc w:val="center"/>
        <w:rPr>
          <w:b/>
        </w:rPr>
      </w:pPr>
      <w:r>
        <w:rPr>
          <w:b/>
          <w:bCs/>
        </w:rPr>
        <w:t>§ 11 WYNAGRODZENIE</w:t>
      </w:r>
      <w:r>
        <w:rPr>
          <w:b/>
        </w:rPr>
        <w:t>, ZASADY ROZLICZEŃ</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Za prawidłowe wykonanie całego przedmiotu umowy Zamawiający zapłaci Wykonawcy wynagrodzenie ryczałtowe w kwocie brutto:   .............................................. zł (słownie złotych: ...........................)</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Wynagrodzenie ryczałtowe jest niezmienne przez cały okres realizacji przedmiotu Umowy, a Wykonawca nie może żądać podwyższenia wynagrodzenia, chociażby w czasie zawarcia Umowy nie można było przewidzieć rozmiaru lub kosztów realizacji robót.</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Wynagrodzenie ryczałtowe, o którym mowa w ust. 1 obejmuje wszystkie koszty związane  z realizacją przedmiotu umowy, w tym ryzyko Wykonawcy z tytułu błędnego oszacowania wszelkich kosztów związanych  z realizacją przedmiotu umowy, a także oddziaływania innych czynników mających lub mogących mieć wpływ na te koszty.</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Niedoszacowanie, pominięcie oraz brak rozpoznania zakresu przedmiotu umowy nie może być podstawą do żądania zmiany wynagrodzenia ryczałtowego określonego w ust. 1 niniejszego paragrafu.</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W przypadku wystąpienia konieczności wykonania robót wpływających na zapewnienie bezpieczeństwa budowy lub właściwego funkcjonowania przedmiotu umowy, koszt ich pokrywa Wykonawca.</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 xml:space="preserve">W  przypadku,  gdy  do  całkowitego  wykonania  przedmiotu  zamówienia  konieczne  jest  wykonanie tzw. robót dodatkowych, czyli robót nieprzewidzianych w §1, a koniecznych do wykonania przedmiotu zamówienia,  rozpoczęcie  wykonywania  tych  robót  może  nastąpić  jedynie  na  podstawie  protokołu konieczności,  potwierdzonego  przez  </w:t>
      </w:r>
      <w:r>
        <w:rPr>
          <w:rFonts w:asciiTheme="minorHAnsi" w:hAnsiTheme="minorHAnsi" w:cstheme="minorHAnsi"/>
          <w:sz w:val="24"/>
          <w:szCs w:val="24"/>
        </w:rPr>
        <w:lastRenderedPageBreak/>
        <w:t xml:space="preserve">inspektora  nadzoru  inwestorskiego,  głównego  księgowego Zamawiającego  i  samego  Zamawiającego.  Bez  zatwierdzenia  protokołu  konieczności  przez Zamawiającego, Wykonawca nie może rozpocząć wykonywania robót dodatkowych. </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 xml:space="preserve">Zamawiający  dopuszcza  możliwość  wystąpienia  w  trakcie  realizacji  przedmiotu  umowy konieczności  wykonania  robót  zamiennych  w  stosunku  do  przewidzianych  specyfikacją  techniczną wykonania i odbioru robót budowlanych, w sytuacji gdy wykonanie tych robót będzie niezbędne do prawidłowego, tj. zgodnego z zasadami wiedzy technicznej i  obowiązującymi na dzień odbioru robót przepisami wykonania przedmiotu umowy określonego w §1. </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 xml:space="preserve">Przewiduje się także możliwość ograniczenia zakresu rzeczowego przedmiotu umowy, </w:t>
      </w:r>
      <w:r>
        <w:rPr>
          <w:rFonts w:asciiTheme="minorHAnsi" w:hAnsiTheme="minorHAnsi" w:cstheme="minorHAnsi"/>
          <w:sz w:val="24"/>
          <w:szCs w:val="24"/>
        </w:rPr>
        <w:br/>
        <w:t xml:space="preserve">w sytuacji gdy  wykonanie  danych  robót  będzie  zbędne  do  prawidłowego,  tj.  zgodnego  z  zasadami  wiedzy technicznej i obowiązującymi na dzień odbioru robót przepisami, wykonania przedmiotu określonego w §1. </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Za  roboty  niewykonane  jako  zbędne,  choć  objęte specyfikacją istotnych warunków zamówienia wynagrodzenie nie przysługuje.</w:t>
      </w:r>
      <w:r>
        <w:rPr>
          <w:rFonts w:ascii="Calibri" w:hAnsi="Calibri" w:cs="Calibri"/>
          <w:sz w:val="24"/>
          <w:szCs w:val="24"/>
        </w:rPr>
        <w:t xml:space="preserve"> Wynagrodzenie Wykonawcy zostanie obniżone proporcjonalnie do zakresu robót niewykonanych.</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 xml:space="preserve">Strony  postanawiają,  że  rozliczenie  za  wykonanie  przedmiotu  umowy, nastąpi jednorazowo, po dokonaniu protokolarnego odbioru wykonanego przedmiotu zamówienia. </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 xml:space="preserve">Podstawę do zapłaty wynagrodzenia stanowi faktura wystawiona przez Wykonawcę. Podstawą wystawienia faktury końcowej przez Wykonawcę będzie sporządzony </w:t>
      </w:r>
      <w:r>
        <w:rPr>
          <w:rFonts w:asciiTheme="minorHAnsi" w:hAnsiTheme="minorHAnsi" w:cstheme="minorHAnsi"/>
          <w:sz w:val="24"/>
          <w:szCs w:val="24"/>
        </w:rPr>
        <w:br/>
        <w:t>i podpisany przez przedstawiciela Zamawiającego, inspektora nadzoru oraz Wykonawcę protokół odbioru końcowego przedmiotu zamówienia.</w:t>
      </w:r>
    </w:p>
    <w:p w:rsidR="000A51AA"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 xml:space="preserve">Strony postanawiają, ze termin zapłaty faktur wykonawcy wynosi 60 dni licząc od dnia otrzymania  przez  Zamawiającego  prawidłowo  wystawionej  faktury  wraz z protokołem odbioru końcowego. </w:t>
      </w:r>
      <w:r w:rsidR="00F54EFD">
        <w:rPr>
          <w:rFonts w:asciiTheme="minorHAnsi" w:hAnsiTheme="minorHAnsi" w:cstheme="minorHAnsi"/>
          <w:sz w:val="24"/>
          <w:szCs w:val="24"/>
        </w:rPr>
        <w:t xml:space="preserve">Płatność </w:t>
      </w:r>
      <w:r>
        <w:rPr>
          <w:rFonts w:asciiTheme="minorHAnsi" w:hAnsiTheme="minorHAnsi" w:cstheme="minorHAnsi"/>
          <w:sz w:val="24"/>
          <w:szCs w:val="24"/>
        </w:rPr>
        <w:t xml:space="preserve">nastąpi przelewem  na    rachunek  bankowy  Wykonawcy </w:t>
      </w:r>
      <w:r w:rsidRPr="00F54EFD">
        <w:rPr>
          <w:rFonts w:asciiTheme="minorHAnsi" w:hAnsiTheme="minorHAnsi" w:cstheme="minorHAnsi"/>
          <w:sz w:val="24"/>
          <w:szCs w:val="24"/>
        </w:rPr>
        <w:t xml:space="preserve">………………………………………………. </w:t>
      </w:r>
      <w:r w:rsidR="00F54EFD" w:rsidRPr="00F54EFD">
        <w:rPr>
          <w:rFonts w:asciiTheme="minorHAnsi" w:hAnsiTheme="minorHAnsi" w:cstheme="minorHAnsi"/>
          <w:sz w:val="24"/>
          <w:szCs w:val="24"/>
        </w:rPr>
        <w:t>z zastrzeżeniem zastosowania mechanizmu podzielonej płatności polegającym na tym, że:</w:t>
      </w:r>
    </w:p>
    <w:p w:rsidR="000A51AA" w:rsidRDefault="00F54EFD" w:rsidP="006975C2">
      <w:pPr>
        <w:pStyle w:val="Zwykytekst"/>
        <w:numPr>
          <w:ilvl w:val="2"/>
          <w:numId w:val="36"/>
        </w:numPr>
        <w:spacing w:after="60" w:line="276" w:lineRule="auto"/>
        <w:ind w:left="709" w:right="108"/>
        <w:jc w:val="both"/>
        <w:rPr>
          <w:rFonts w:asciiTheme="minorHAnsi" w:hAnsiTheme="minorHAnsi" w:cstheme="minorHAnsi"/>
          <w:sz w:val="24"/>
          <w:szCs w:val="24"/>
        </w:rPr>
      </w:pPr>
      <w:r w:rsidRPr="00F54EFD">
        <w:rPr>
          <w:rFonts w:asciiTheme="minorHAnsi" w:hAnsiTheme="minorHAnsi" w:cstheme="minorHAnsi"/>
          <w:sz w:val="24"/>
          <w:szCs w:val="24"/>
        </w:rPr>
        <w:t>zapłaty kwoty odpowiadającej całości kwoty podatku wynikającej z otrzymanej faktury jest dokonywana na rachunek VAT;</w:t>
      </w:r>
    </w:p>
    <w:p w:rsidR="003F597E" w:rsidRPr="00F54EFD" w:rsidRDefault="00F54EFD" w:rsidP="006975C2">
      <w:pPr>
        <w:pStyle w:val="Zwykytekst"/>
        <w:numPr>
          <w:ilvl w:val="2"/>
          <w:numId w:val="36"/>
        </w:numPr>
        <w:spacing w:after="60" w:line="276" w:lineRule="auto"/>
        <w:ind w:left="709" w:right="108"/>
        <w:jc w:val="both"/>
        <w:rPr>
          <w:rFonts w:asciiTheme="minorHAnsi" w:hAnsiTheme="minorHAnsi" w:cstheme="minorHAnsi"/>
          <w:sz w:val="24"/>
          <w:szCs w:val="24"/>
        </w:rPr>
      </w:pPr>
      <w:r w:rsidRPr="00F54EFD">
        <w:rPr>
          <w:rFonts w:asciiTheme="minorHAnsi" w:hAnsiTheme="minorHAnsi" w:cstheme="minorHAnsi"/>
          <w:sz w:val="24"/>
          <w:szCs w:val="24"/>
        </w:rPr>
        <w:t xml:space="preserve">zapłata całości kwoty odpowiadającej wartości sprzedaży netto wynikającej </w:t>
      </w:r>
      <w:r w:rsidR="000A51AA">
        <w:rPr>
          <w:rFonts w:asciiTheme="minorHAnsi" w:hAnsiTheme="minorHAnsi" w:cstheme="minorHAnsi"/>
          <w:sz w:val="24"/>
          <w:szCs w:val="24"/>
        </w:rPr>
        <w:br/>
      </w:r>
      <w:r w:rsidRPr="00F54EFD">
        <w:rPr>
          <w:rFonts w:asciiTheme="minorHAnsi" w:hAnsiTheme="minorHAnsi" w:cstheme="minorHAnsi"/>
          <w:sz w:val="24"/>
          <w:szCs w:val="24"/>
        </w:rPr>
        <w:t xml:space="preserve">z otrzymanej faktury jest dokonywana na rachunek bankowy albo na rachunek </w:t>
      </w:r>
      <w:r w:rsidR="000A51AA">
        <w:rPr>
          <w:rFonts w:asciiTheme="minorHAnsi" w:hAnsiTheme="minorHAnsi" w:cstheme="minorHAnsi"/>
          <w:sz w:val="24"/>
          <w:szCs w:val="24"/>
        </w:rPr>
        <w:br/>
      </w:r>
      <w:r w:rsidRPr="00F54EFD">
        <w:rPr>
          <w:rFonts w:asciiTheme="minorHAnsi" w:hAnsiTheme="minorHAnsi" w:cstheme="minorHAnsi"/>
          <w:sz w:val="24"/>
          <w:szCs w:val="24"/>
        </w:rPr>
        <w:t>w spółdzielczej kasie oszczędnościowo-kredytowej, dla których jest prowadzony rachunek VAT, albo jest rozliczana w inny sposób.</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 xml:space="preserve">Warunkiem zapłaty przez Zamawiającego należnego Wykonawcy wynagrodzenia </w:t>
      </w:r>
      <w:r>
        <w:rPr>
          <w:rFonts w:asciiTheme="minorHAnsi" w:hAnsiTheme="minorHAnsi" w:cstheme="minorHAnsi"/>
          <w:sz w:val="24"/>
          <w:szCs w:val="24"/>
        </w:rPr>
        <w:br/>
        <w:t xml:space="preserve">za wykonane i odebrane roboty budowlane jest przedłożenie Zamawiającemu dowodów zapłaty wymagalnego wynagrodzenia Podwykonawcom i dalszym Podwykonawcom biorącym udział w realizacji odebranych robót budowlanych. </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 xml:space="preserve">Przez dowody zapłaty rozumie się oświadczenie Podwykonawcy, dalszego Podwykonawcy o otrzymaniu w terminie umownym kwot należnych z tytułu wykonania i </w:t>
      </w:r>
      <w:r>
        <w:rPr>
          <w:rFonts w:asciiTheme="minorHAnsi" w:hAnsiTheme="minorHAnsi" w:cstheme="minorHAnsi"/>
          <w:sz w:val="24"/>
          <w:szCs w:val="24"/>
        </w:rPr>
        <w:lastRenderedPageBreak/>
        <w:t xml:space="preserve">odbioru zakresu robót w ramach umowy z Wykonawcą, złożone w sposób właściwy dla składanych przez niego oświadczeń woli, zgodnie ze wzorem stanowiącym załącznik nr 1 do niniejszej umowy. Oświadczenie Podwykonawcy winno być podpisane również przez Wykonawcę w sposób właściwy dla składanych przez niego oświadczeń woli. </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 xml:space="preserve">W przypadku, gdy Wykonawca nie przedstawi wszystkich dowodów zapłaty, o których mowa w ust. 14, Zamawiający wstrzymuje wypłatę należnego wynagrodzenia za odebrane roboty budowlane w części równej sumie kwot wynikających z nie przedstawionych dowodów zapłaty, do czasu ich przedstawienia Zamawiającemu, </w:t>
      </w:r>
      <w:r>
        <w:rPr>
          <w:rFonts w:asciiTheme="minorHAnsi" w:hAnsiTheme="minorHAnsi" w:cstheme="minorHAnsi"/>
          <w:sz w:val="24"/>
          <w:szCs w:val="24"/>
        </w:rPr>
        <w:br/>
        <w:t>na co Wykonawca wyraża zgodę.</w:t>
      </w:r>
    </w:p>
    <w:p w:rsidR="003F597E" w:rsidRDefault="006975C2" w:rsidP="006975C2">
      <w:pPr>
        <w:pStyle w:val="Zwykytekst"/>
        <w:numPr>
          <w:ilvl w:val="0"/>
          <w:numId w:val="7"/>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Wykonawca ma prawo do dochodzenia odsetek ustawowych za opóźnienia w zapłacie faktury, z zastrzeżeniem sytuacji opisanej w ust. 15.</w:t>
      </w:r>
    </w:p>
    <w:p w:rsidR="003F597E" w:rsidRDefault="006975C2">
      <w:pPr>
        <w:pStyle w:val="Default"/>
        <w:spacing w:before="360" w:after="120"/>
        <w:jc w:val="center"/>
      </w:pPr>
      <w:r>
        <w:rPr>
          <w:b/>
        </w:rPr>
        <w:t>§ 12</w:t>
      </w:r>
      <w:r>
        <w:t xml:space="preserve"> </w:t>
      </w:r>
      <w:r>
        <w:rPr>
          <w:b/>
        </w:rPr>
        <w:t>ZABEZPIECZENIE NALEŻYTEGO WYKONANIA UMOWY</w:t>
      </w:r>
    </w:p>
    <w:p w:rsidR="003F597E" w:rsidRDefault="006975C2" w:rsidP="006975C2">
      <w:pPr>
        <w:pStyle w:val="Akapitzlist"/>
        <w:numPr>
          <w:ilvl w:val="0"/>
          <w:numId w:val="27"/>
        </w:numPr>
        <w:tabs>
          <w:tab w:val="left" w:pos="426"/>
          <w:tab w:val="left" w:pos="5103"/>
        </w:tabs>
        <w:spacing w:after="60" w:line="276" w:lineRule="auto"/>
        <w:ind w:left="425" w:hanging="425"/>
        <w:rPr>
          <w:sz w:val="24"/>
          <w:szCs w:val="24"/>
        </w:rPr>
      </w:pPr>
      <w:r>
        <w:rPr>
          <w:sz w:val="24"/>
          <w:szCs w:val="24"/>
        </w:rPr>
        <w:t xml:space="preserve">Wykonawca wniósł zabezpieczenie należytego wykonania przedmiotu umowy, </w:t>
      </w:r>
      <w:r>
        <w:rPr>
          <w:sz w:val="24"/>
          <w:szCs w:val="24"/>
        </w:rPr>
        <w:br/>
        <w:t xml:space="preserve">w wysokości 5% ceny całkowitej podanej w ofercie, tj. ………………………….. zł (słownie: ……………………………………………….) w następującej formie ………………………………… zwane dalej „Zabezpieczeniem”. </w:t>
      </w:r>
    </w:p>
    <w:p w:rsidR="003F597E" w:rsidRDefault="006975C2" w:rsidP="006975C2">
      <w:pPr>
        <w:pStyle w:val="Akapitzlist"/>
        <w:numPr>
          <w:ilvl w:val="0"/>
          <w:numId w:val="27"/>
        </w:numPr>
        <w:tabs>
          <w:tab w:val="left" w:pos="426"/>
          <w:tab w:val="left" w:pos="5103"/>
        </w:tabs>
        <w:spacing w:after="60" w:line="276" w:lineRule="auto"/>
        <w:ind w:left="425" w:hanging="425"/>
        <w:rPr>
          <w:sz w:val="24"/>
          <w:szCs w:val="24"/>
        </w:rPr>
      </w:pPr>
      <w:r>
        <w:rPr>
          <w:sz w:val="24"/>
          <w:szCs w:val="24"/>
        </w:rPr>
        <w:t xml:space="preserve">Zamawiający dokona zwrotu/zwolnienia zabezpieczenia należytego wykonania przedmiotu umowy w następujący sposób: </w:t>
      </w:r>
    </w:p>
    <w:p w:rsidR="003F597E" w:rsidRDefault="006975C2" w:rsidP="006975C2">
      <w:pPr>
        <w:pStyle w:val="Akapitzlist"/>
        <w:numPr>
          <w:ilvl w:val="0"/>
          <w:numId w:val="28"/>
        </w:numPr>
        <w:tabs>
          <w:tab w:val="left" w:pos="851"/>
          <w:tab w:val="left" w:pos="5103"/>
        </w:tabs>
        <w:spacing w:after="60" w:line="276" w:lineRule="auto"/>
        <w:ind w:left="851" w:hanging="425"/>
        <w:rPr>
          <w:sz w:val="24"/>
          <w:szCs w:val="24"/>
        </w:rPr>
      </w:pPr>
      <w:r>
        <w:rPr>
          <w:sz w:val="24"/>
          <w:szCs w:val="24"/>
        </w:rPr>
        <w:t xml:space="preserve">70% wysokości zabezpieczenia należytego wykonania Umowy – w terminie 30 dni </w:t>
      </w:r>
      <w:r>
        <w:rPr>
          <w:sz w:val="24"/>
          <w:szCs w:val="24"/>
        </w:rPr>
        <w:br/>
        <w:t xml:space="preserve">od dnia </w:t>
      </w:r>
      <w:r>
        <w:rPr>
          <w:sz w:val="24"/>
          <w:szCs w:val="24"/>
          <w:shd w:val="clear" w:color="auto" w:fill="FFFFFF"/>
        </w:rPr>
        <w:t>wykonania zamówienia i uznania przez Zamawiającego za należycie wykonane</w:t>
      </w:r>
      <w:r>
        <w:rPr>
          <w:sz w:val="24"/>
          <w:szCs w:val="24"/>
        </w:rPr>
        <w:t xml:space="preserve">, </w:t>
      </w:r>
    </w:p>
    <w:p w:rsidR="003F597E" w:rsidRDefault="006975C2" w:rsidP="006975C2">
      <w:pPr>
        <w:pStyle w:val="Akapitzlist"/>
        <w:numPr>
          <w:ilvl w:val="0"/>
          <w:numId w:val="28"/>
        </w:numPr>
        <w:tabs>
          <w:tab w:val="left" w:pos="851"/>
          <w:tab w:val="left" w:pos="5103"/>
        </w:tabs>
        <w:spacing w:after="60" w:line="276" w:lineRule="auto"/>
        <w:ind w:left="851" w:hanging="425"/>
        <w:rPr>
          <w:sz w:val="24"/>
          <w:szCs w:val="24"/>
        </w:rPr>
      </w:pPr>
      <w:r>
        <w:rPr>
          <w:sz w:val="24"/>
          <w:szCs w:val="24"/>
        </w:rPr>
        <w:t xml:space="preserve">30% wysokości zabezpieczenia należytego wykonania Umowy – w terminie 15 dni po upływie okresu rękojmi za wady. </w:t>
      </w:r>
    </w:p>
    <w:p w:rsidR="003F597E" w:rsidRDefault="006975C2" w:rsidP="006975C2">
      <w:pPr>
        <w:pStyle w:val="Akapitzlist"/>
        <w:numPr>
          <w:ilvl w:val="0"/>
          <w:numId w:val="27"/>
        </w:numPr>
        <w:tabs>
          <w:tab w:val="left" w:pos="426"/>
          <w:tab w:val="left" w:pos="5103"/>
        </w:tabs>
        <w:spacing w:after="60" w:line="276" w:lineRule="auto"/>
        <w:ind w:left="425" w:hanging="425"/>
        <w:rPr>
          <w:sz w:val="24"/>
          <w:szCs w:val="24"/>
        </w:rPr>
      </w:pPr>
      <w:r>
        <w:rPr>
          <w:sz w:val="24"/>
          <w:szCs w:val="24"/>
        </w:rPr>
        <w:t xml:space="preserve">Wykonawca zobowiązuje się do aktualizowania zabezpieczenia należytego wykonania przedmiotu umowy wniesionego w innej formie niż pieniężna, w przypadku zmiany terminu przedmiotu umowy. </w:t>
      </w:r>
    </w:p>
    <w:p w:rsidR="003F597E" w:rsidRDefault="006975C2" w:rsidP="006975C2">
      <w:pPr>
        <w:pStyle w:val="Akapitzlist"/>
        <w:numPr>
          <w:ilvl w:val="0"/>
          <w:numId w:val="27"/>
        </w:numPr>
        <w:tabs>
          <w:tab w:val="left" w:pos="426"/>
          <w:tab w:val="left" w:pos="5103"/>
        </w:tabs>
        <w:spacing w:after="60" w:line="276" w:lineRule="auto"/>
        <w:ind w:left="425" w:hanging="425"/>
        <w:rPr>
          <w:sz w:val="24"/>
          <w:szCs w:val="24"/>
        </w:rPr>
      </w:pPr>
      <w:r>
        <w:rPr>
          <w:sz w:val="24"/>
          <w:szCs w:val="24"/>
        </w:rPr>
        <w:t xml:space="preserve">Podpisanie zbiorczego protokołu odbioru końcowego przedmiotu umowy jest warunkiem koniecznym do uznania przez Zamawiającego wykonania przedmiotu umowy i dokonania zwrotu lub zwolnienia Wykonawcy 70% kwoty zabezpieczenia należytego wykonania Umowy, o którym mowa w ust. 2 pkt 1). </w:t>
      </w:r>
    </w:p>
    <w:p w:rsidR="003F597E" w:rsidRDefault="006975C2" w:rsidP="006975C2">
      <w:pPr>
        <w:pStyle w:val="Akapitzlist"/>
        <w:numPr>
          <w:ilvl w:val="0"/>
          <w:numId w:val="27"/>
        </w:numPr>
        <w:tabs>
          <w:tab w:val="left" w:pos="426"/>
          <w:tab w:val="left" w:pos="5103"/>
        </w:tabs>
        <w:spacing w:after="60" w:line="276" w:lineRule="auto"/>
        <w:ind w:left="425" w:hanging="425"/>
        <w:rPr>
          <w:sz w:val="24"/>
          <w:szCs w:val="24"/>
        </w:rPr>
      </w:pPr>
      <w:r>
        <w:rPr>
          <w:sz w:val="24"/>
          <w:szCs w:val="24"/>
        </w:rPr>
        <w:t xml:space="preserve">Zamawiający zwraca zabezpieczenie wniesione w pieniądzu z odsetkami wynikającymi </w:t>
      </w:r>
      <w:r>
        <w:rPr>
          <w:sz w:val="24"/>
          <w:szCs w:val="24"/>
        </w:rPr>
        <w:br/>
        <w:t xml:space="preserve">z Umowy rachunku bankowego, na którym było ono przechowywane, pomniejszone </w:t>
      </w:r>
      <w:r>
        <w:rPr>
          <w:sz w:val="24"/>
          <w:szCs w:val="24"/>
        </w:rPr>
        <w:br/>
        <w:t xml:space="preserve">o koszt prowadzenia tego rachunku oraz prowizji bankowej za przelew pieniędzy </w:t>
      </w:r>
      <w:r>
        <w:rPr>
          <w:sz w:val="24"/>
          <w:szCs w:val="24"/>
        </w:rPr>
        <w:br/>
        <w:t xml:space="preserve">na rachunek bankowy Wykonawcy. </w:t>
      </w:r>
    </w:p>
    <w:p w:rsidR="003F597E" w:rsidRDefault="006975C2">
      <w:pPr>
        <w:pStyle w:val="Default"/>
        <w:spacing w:before="360" w:after="120"/>
        <w:jc w:val="center"/>
        <w:rPr>
          <w:b/>
        </w:rPr>
      </w:pPr>
      <w:bookmarkStart w:id="0" w:name="_%25C2%25A7_5_Obowi%25C4%2585zek"/>
      <w:bookmarkStart w:id="1" w:name="_%25C2%25A7_4_Zabezpieczenie"/>
      <w:bookmarkEnd w:id="0"/>
      <w:bookmarkEnd w:id="1"/>
      <w:r>
        <w:rPr>
          <w:b/>
        </w:rPr>
        <w:t xml:space="preserve">§ 13 OBOWIĄZEK ZATRUDNIENIA </w:t>
      </w:r>
      <w:r>
        <w:rPr>
          <w:b/>
          <w:bCs/>
        </w:rPr>
        <w:t>PRACOWNIKÓW</w:t>
      </w:r>
      <w:r>
        <w:rPr>
          <w:b/>
        </w:rPr>
        <w:t xml:space="preserve"> NA PODSTAWIE UMOWY O PRACĘ</w:t>
      </w:r>
    </w:p>
    <w:p w:rsidR="003F597E" w:rsidRDefault="006975C2" w:rsidP="006975C2">
      <w:pPr>
        <w:pStyle w:val="Tekstpodstawowy"/>
        <w:numPr>
          <w:ilvl w:val="1"/>
          <w:numId w:val="4"/>
        </w:numPr>
        <w:spacing w:line="276" w:lineRule="auto"/>
        <w:ind w:left="426" w:hanging="426"/>
        <w:jc w:val="both"/>
        <w:rPr>
          <w:rFonts w:cstheme="minorHAnsi"/>
          <w:color w:val="000000"/>
          <w:sz w:val="24"/>
          <w:szCs w:val="24"/>
        </w:rPr>
      </w:pPr>
      <w:bookmarkStart w:id="2" w:name="_Hlk486254040"/>
      <w:r>
        <w:rPr>
          <w:rFonts w:cs="Calibri"/>
          <w:color w:val="000000"/>
          <w:sz w:val="24"/>
          <w:szCs w:val="24"/>
          <w:lang w:eastAsia="zh-CN"/>
        </w:rPr>
        <w:t xml:space="preserve">Zamawiający wymaga, </w:t>
      </w:r>
      <w:bookmarkEnd w:id="2"/>
      <w:r>
        <w:rPr>
          <w:rFonts w:cstheme="minorHAnsi"/>
          <w:sz w:val="24"/>
          <w:szCs w:val="24"/>
        </w:rPr>
        <w:t xml:space="preserve">aby przez cały okres realizacji robót, Wykonawca lub Podwykonawca zatrudniał na umowę o pracę w rozumieniu Kodeksu Pracy, osoby wykonujące następujące czynności w zakresie realizacji zamówienia, których wykonanie </w:t>
      </w:r>
      <w:r>
        <w:rPr>
          <w:rFonts w:cstheme="minorHAnsi"/>
          <w:sz w:val="24"/>
          <w:szCs w:val="24"/>
        </w:rPr>
        <w:lastRenderedPageBreak/>
        <w:t xml:space="preserve">polega na wykonywaniu pracy w sposób określony w art. 22 §1 ustawy z dnia 26 czerwca 1974 r. Kodeks pracy (Dz. U. z 2019 r. poz. 1040), tj. wszelkie prace związane </w:t>
      </w:r>
      <w:r>
        <w:rPr>
          <w:rFonts w:cstheme="minorHAnsi"/>
          <w:sz w:val="24"/>
          <w:szCs w:val="24"/>
        </w:rPr>
        <w:br/>
        <w:t xml:space="preserve">z </w:t>
      </w:r>
      <w:r>
        <w:rPr>
          <w:sz w:val="24"/>
          <w:szCs w:val="24"/>
        </w:rPr>
        <w:t>wykonywaniem prac instalacyjnych sieci elektrycznej, infrastruktury kablowej i robót wykończeniowych</w:t>
      </w:r>
      <w:r>
        <w:rPr>
          <w:rFonts w:cstheme="minorHAnsi"/>
          <w:sz w:val="24"/>
          <w:szCs w:val="24"/>
        </w:rPr>
        <w:t>.</w:t>
      </w:r>
    </w:p>
    <w:p w:rsidR="003F597E" w:rsidRDefault="006975C2" w:rsidP="006975C2">
      <w:pPr>
        <w:pStyle w:val="Tekstpodstawowy"/>
        <w:numPr>
          <w:ilvl w:val="1"/>
          <w:numId w:val="4"/>
        </w:numPr>
        <w:spacing w:line="276" w:lineRule="auto"/>
        <w:ind w:left="426" w:hanging="426"/>
        <w:jc w:val="both"/>
        <w:rPr>
          <w:rFonts w:cstheme="minorHAnsi"/>
          <w:color w:val="000000"/>
          <w:sz w:val="24"/>
          <w:szCs w:val="24"/>
        </w:rPr>
      </w:pPr>
      <w:r>
        <w:rPr>
          <w:rFonts w:cstheme="minorHAnsi"/>
          <w:sz w:val="24"/>
          <w:szCs w:val="24"/>
        </w:rPr>
        <w:t xml:space="preserve">Przed protokolarnym przekazaniem placu budowy Wykonawca dostarczy Zamawiającemu oświadczenie o zatrudnieniu osób, na podstawie umowy o pracę, </w:t>
      </w:r>
      <w:r>
        <w:rPr>
          <w:rFonts w:cstheme="minorHAnsi"/>
          <w:sz w:val="24"/>
          <w:szCs w:val="24"/>
        </w:rPr>
        <w:br/>
        <w:t>w zakresie wskazanym w ust. 1.</w:t>
      </w:r>
    </w:p>
    <w:p w:rsidR="003F597E" w:rsidRDefault="006975C2" w:rsidP="006975C2">
      <w:pPr>
        <w:pStyle w:val="Tekstpodstawowy"/>
        <w:numPr>
          <w:ilvl w:val="1"/>
          <w:numId w:val="4"/>
        </w:numPr>
        <w:spacing w:line="276" w:lineRule="auto"/>
        <w:ind w:left="426" w:hanging="426"/>
        <w:jc w:val="both"/>
        <w:rPr>
          <w:rFonts w:cstheme="minorHAnsi"/>
          <w:color w:val="000000"/>
          <w:sz w:val="24"/>
          <w:szCs w:val="24"/>
        </w:rPr>
      </w:pPr>
      <w:r>
        <w:rPr>
          <w:rFonts w:cstheme="minorHAnsi"/>
          <w:sz w:val="24"/>
          <w:szCs w:val="24"/>
        </w:rPr>
        <w:t>Niedostarczenie wymaganego oświadczenia może skutkować odmową przekazania przez Zamawiającego placu budowy, przy czym okoliczność taka traktowana będzie jako przyczyna zawiniona przez Wykonawcę i tym samym nie będzie podstawą do wydłużenia terminu wykonania umowy.</w:t>
      </w:r>
    </w:p>
    <w:p w:rsidR="003F597E" w:rsidRDefault="006975C2" w:rsidP="006975C2">
      <w:pPr>
        <w:pStyle w:val="Tekstpodstawowy"/>
        <w:numPr>
          <w:ilvl w:val="1"/>
          <w:numId w:val="4"/>
        </w:numPr>
        <w:spacing w:line="276" w:lineRule="auto"/>
        <w:ind w:left="426" w:hanging="426"/>
        <w:jc w:val="both"/>
        <w:rPr>
          <w:rFonts w:cstheme="minorHAnsi"/>
          <w:color w:val="000000"/>
          <w:sz w:val="24"/>
          <w:szCs w:val="24"/>
        </w:rPr>
      </w:pPr>
      <w:r>
        <w:rPr>
          <w:rFonts w:cstheme="minorHAnsi"/>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3F597E" w:rsidRDefault="006975C2" w:rsidP="006975C2">
      <w:pPr>
        <w:pStyle w:val="Standard"/>
        <w:widowControl w:val="0"/>
        <w:numPr>
          <w:ilvl w:val="0"/>
          <w:numId w:val="19"/>
        </w:numPr>
        <w:spacing w:after="120" w:line="276" w:lineRule="auto"/>
        <w:ind w:left="851" w:hanging="425"/>
        <w:rPr>
          <w:rFonts w:asciiTheme="minorHAnsi" w:hAnsiTheme="minorHAnsi" w:cstheme="minorHAnsi"/>
          <w:sz w:val="24"/>
        </w:rPr>
      </w:pPr>
      <w:r>
        <w:rPr>
          <w:rFonts w:asciiTheme="minorHAnsi" w:hAnsiTheme="minorHAnsi" w:cstheme="minorHAnsi"/>
          <w:sz w:val="24"/>
        </w:rPr>
        <w:t xml:space="preserve">żądania oświadczeń i dokumentów w zakresie potwierdzenia spełniania </w:t>
      </w:r>
      <w:r>
        <w:rPr>
          <w:rFonts w:asciiTheme="minorHAnsi" w:hAnsiTheme="minorHAnsi" w:cstheme="minorHAnsi"/>
          <w:sz w:val="24"/>
        </w:rPr>
        <w:br/>
        <w:t>ww. wymogów i dokonywania ich oceny,</w:t>
      </w:r>
    </w:p>
    <w:p w:rsidR="003F597E" w:rsidRDefault="006975C2" w:rsidP="006975C2">
      <w:pPr>
        <w:pStyle w:val="Standard"/>
        <w:widowControl w:val="0"/>
        <w:numPr>
          <w:ilvl w:val="0"/>
          <w:numId w:val="19"/>
        </w:numPr>
        <w:spacing w:after="120" w:line="276" w:lineRule="auto"/>
        <w:ind w:left="851" w:hanging="425"/>
        <w:rPr>
          <w:rFonts w:asciiTheme="minorHAnsi" w:hAnsiTheme="minorHAnsi" w:cstheme="minorHAnsi"/>
          <w:sz w:val="24"/>
        </w:rPr>
      </w:pPr>
      <w:r>
        <w:rPr>
          <w:rFonts w:asciiTheme="minorHAnsi" w:hAnsiTheme="minorHAnsi" w:cstheme="minorHAnsi"/>
          <w:sz w:val="24"/>
        </w:rPr>
        <w:t xml:space="preserve">żądania wyjaśnień w przypadku wątpliwości w zakresie potwierdzenia spełniania </w:t>
      </w:r>
      <w:r>
        <w:rPr>
          <w:rFonts w:asciiTheme="minorHAnsi" w:hAnsiTheme="minorHAnsi" w:cstheme="minorHAnsi"/>
          <w:sz w:val="24"/>
        </w:rPr>
        <w:br/>
        <w:t>ww. wymogów,</w:t>
      </w:r>
    </w:p>
    <w:p w:rsidR="003F597E" w:rsidRDefault="006975C2" w:rsidP="006975C2">
      <w:pPr>
        <w:pStyle w:val="Standard"/>
        <w:widowControl w:val="0"/>
        <w:numPr>
          <w:ilvl w:val="0"/>
          <w:numId w:val="19"/>
        </w:numPr>
        <w:spacing w:after="120" w:line="276" w:lineRule="auto"/>
        <w:ind w:left="851" w:hanging="425"/>
        <w:rPr>
          <w:rFonts w:asciiTheme="minorHAnsi" w:hAnsiTheme="minorHAnsi" w:cstheme="minorHAnsi"/>
          <w:sz w:val="24"/>
        </w:rPr>
      </w:pPr>
      <w:r>
        <w:rPr>
          <w:rFonts w:asciiTheme="minorHAnsi" w:hAnsiTheme="minorHAnsi" w:cstheme="minorHAnsi"/>
          <w:sz w:val="24"/>
        </w:rPr>
        <w:t>przeprowadzania kontroli na miejscu wykonywania świadczenia.</w:t>
      </w:r>
    </w:p>
    <w:p w:rsidR="003F597E" w:rsidRDefault="006975C2" w:rsidP="006975C2">
      <w:pPr>
        <w:pStyle w:val="Standard"/>
        <w:widowControl w:val="0"/>
        <w:numPr>
          <w:ilvl w:val="1"/>
          <w:numId w:val="4"/>
        </w:numPr>
        <w:tabs>
          <w:tab w:val="left" w:pos="709"/>
        </w:tabs>
        <w:spacing w:after="120" w:line="276" w:lineRule="auto"/>
        <w:ind w:left="426" w:right="108" w:hanging="426"/>
        <w:rPr>
          <w:rFonts w:asciiTheme="minorHAnsi" w:hAnsiTheme="minorHAnsi" w:cstheme="minorHAnsi"/>
          <w:sz w:val="24"/>
        </w:rPr>
      </w:pPr>
      <w:r>
        <w:rPr>
          <w:rFonts w:asciiTheme="minorHAnsi" w:hAnsiTheme="minorHAnsi" w:cstheme="minorHAnsi"/>
          <w:sz w:val="24"/>
        </w:rPr>
        <w:t xml:space="preserve">W trakcie realizacji zamówienia na każde wezwanie Zamawiającego w wyznaczonym </w:t>
      </w:r>
      <w:r>
        <w:rPr>
          <w:rFonts w:asciiTheme="minorHAnsi" w:hAnsiTheme="minorHAnsi" w:cstheme="minorHAnsi"/>
          <w:sz w:val="24"/>
        </w:rPr>
        <w:br/>
        <w:t>w tym wezwaniu terminie nie krótszym niż 3 dni Wykonawca przedłoży Zamawiającemu wskazane poniżej dowody w celu potwierdzenia spełnienia wymogu zatrudnienia na podstawie umowy o pracę przez Wykonawcę lub Podwykonawcę osób wykonujących wskazane w ust. 1 czynności w trakcie realizacji zamówienia:</w:t>
      </w:r>
    </w:p>
    <w:p w:rsidR="003F597E" w:rsidRDefault="006975C2" w:rsidP="006975C2">
      <w:pPr>
        <w:pStyle w:val="Standard"/>
        <w:widowControl w:val="0"/>
        <w:numPr>
          <w:ilvl w:val="0"/>
          <w:numId w:val="5"/>
        </w:numPr>
        <w:spacing w:after="120" w:line="276" w:lineRule="auto"/>
        <w:ind w:left="851" w:hanging="425"/>
        <w:rPr>
          <w:rFonts w:asciiTheme="minorHAnsi" w:hAnsiTheme="minorHAnsi" w:cstheme="minorHAnsi"/>
          <w:sz w:val="24"/>
        </w:rPr>
      </w:pPr>
      <w:r>
        <w:rPr>
          <w:rFonts w:asciiTheme="minorHAnsi" w:hAnsiTheme="minorHAnsi" w:cstheme="minorHAnsi"/>
          <w:sz w:val="24"/>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3F597E" w:rsidRDefault="006975C2" w:rsidP="006975C2">
      <w:pPr>
        <w:pStyle w:val="Standard"/>
        <w:widowControl w:val="0"/>
        <w:numPr>
          <w:ilvl w:val="0"/>
          <w:numId w:val="5"/>
        </w:numPr>
        <w:spacing w:after="120" w:line="276" w:lineRule="auto"/>
        <w:ind w:left="851" w:hanging="425"/>
        <w:rPr>
          <w:rFonts w:asciiTheme="minorHAnsi" w:hAnsiTheme="minorHAnsi" w:cstheme="minorHAnsi"/>
          <w:sz w:val="24"/>
        </w:rPr>
      </w:pPr>
      <w:r>
        <w:rPr>
          <w:rFonts w:asciiTheme="minorHAnsi" w:hAnsiTheme="minorHAnsi" w:cstheme="minorHAnsi"/>
          <w:sz w:val="24"/>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w:t>
      </w:r>
      <w:r>
        <w:rPr>
          <w:rFonts w:asciiTheme="minorHAnsi" w:hAnsiTheme="minorHAnsi" w:cstheme="minorHAnsi"/>
          <w:sz w:val="24"/>
        </w:rPr>
        <w:lastRenderedPageBreak/>
        <w:t xml:space="preserve">ustawy o ochronie danych osobowych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asciiTheme="minorHAnsi" w:hAnsiTheme="minorHAnsi" w:cstheme="minorHAnsi"/>
          <w:sz w:val="24"/>
        </w:rPr>
        <w:br/>
        <w:t>tj. w szczególności bez imion, nazwisk, adresów, nr PESEL pracowników). Informacje takie jak: data zawarcia umowy, rodzaj umowy o pracę i wymiar etatu powinny być możliwe do zidentyfikowania.</w:t>
      </w:r>
    </w:p>
    <w:p w:rsidR="003F597E" w:rsidRDefault="006975C2" w:rsidP="006975C2">
      <w:pPr>
        <w:pStyle w:val="Standard"/>
        <w:widowControl w:val="0"/>
        <w:numPr>
          <w:ilvl w:val="1"/>
          <w:numId w:val="4"/>
        </w:numPr>
        <w:tabs>
          <w:tab w:val="left" w:pos="709"/>
        </w:tabs>
        <w:spacing w:after="120" w:line="276" w:lineRule="auto"/>
        <w:ind w:left="426" w:right="108" w:hanging="426"/>
        <w:rPr>
          <w:rFonts w:asciiTheme="minorHAnsi" w:hAnsiTheme="minorHAnsi" w:cstheme="minorHAnsi"/>
          <w:sz w:val="24"/>
        </w:rPr>
      </w:pPr>
      <w:r>
        <w:rPr>
          <w:rFonts w:asciiTheme="minorHAnsi" w:hAnsiTheme="minorHAnsi" w:cstheme="minorHAnsi"/>
          <w:sz w:val="24"/>
        </w:rPr>
        <w:t>W przypadku uzasadnionych wątpliwości co do przestrzegania zasad pracy przez Wykonawcę lub Podwykonawcę, Zamawiający może zwrócić się o przeprowadzenie kontroli przez Państwową Inspekcję Pracy.</w:t>
      </w:r>
    </w:p>
    <w:p w:rsidR="003F597E" w:rsidRDefault="006975C2">
      <w:pPr>
        <w:pStyle w:val="Default"/>
        <w:spacing w:before="360" w:after="120"/>
        <w:jc w:val="center"/>
      </w:pPr>
      <w:bookmarkStart w:id="3" w:name="_%25C2%25A7_9_Podwykonawstwo"/>
      <w:bookmarkStart w:id="4" w:name="_%25C2%25A7_6_Ubezpieczenie"/>
      <w:bookmarkEnd w:id="3"/>
      <w:bookmarkEnd w:id="4"/>
      <w:r>
        <w:rPr>
          <w:b/>
        </w:rPr>
        <w:t>§ 14</w:t>
      </w:r>
      <w:r>
        <w:t xml:space="preserve"> </w:t>
      </w:r>
      <w:r>
        <w:rPr>
          <w:b/>
        </w:rPr>
        <w:t>PODWYKONAWSTWO</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Wykonawca wykona przedmiot umowy siłami własnymi/zleci podwykonawcom do wykonania następujące części przedmiotu umowy:</w:t>
      </w:r>
      <w:r>
        <w:rPr>
          <w:rStyle w:val="Zakotwiczenieprzypisudolnego"/>
          <w:rFonts w:asciiTheme="minorHAnsi" w:hAnsiTheme="minorHAnsi" w:cstheme="minorHAnsi"/>
          <w:sz w:val="24"/>
          <w:szCs w:val="24"/>
        </w:rPr>
        <w:footnoteReference w:id="1"/>
      </w:r>
    </w:p>
    <w:p w:rsidR="003F597E" w:rsidRDefault="006975C2" w:rsidP="006975C2">
      <w:pPr>
        <w:pStyle w:val="Standard"/>
        <w:spacing w:after="60" w:line="276" w:lineRule="auto"/>
        <w:ind w:left="426"/>
        <w:rPr>
          <w:rFonts w:asciiTheme="minorHAnsi" w:hAnsiTheme="minorHAnsi" w:cstheme="minorHAnsi"/>
          <w:sz w:val="24"/>
        </w:rPr>
      </w:pPr>
      <w:r>
        <w:rPr>
          <w:rFonts w:asciiTheme="minorHAnsi" w:hAnsiTheme="minorHAnsi" w:cstheme="minorHAnsi"/>
          <w:sz w:val="24"/>
        </w:rPr>
        <w:t>..........................................................................................................................................</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Zlecenie wykonania części robót budowlanych Podwykonawcom nie wpływa na zmianę zobowiązań Wykonawcy wobec Zamawiającego za wykonanie tej części robót. </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Wykonawca odpowiada wobec Zamawiającego za działania i zaniechania Podwykonawcy, lub dalszego Podwykonawcy, z którego pomocą przedmiot umowy wykonuje, jak również Podwykonawcy lub dalszego Podwykonawcy, któremu wykonanie przedmiotu umowy powierza jak za własne działanie lub zaniechanie - niniejszym strony wyłączają stosowanie art. 429  kodeksu cywilnego do wzajemnych stosunków powstałych na tle realizacji niniejszej umowy.</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Wykonawca, Podwykonawca lub dalszy Podwykonawca niniejszego przedmiotu umowy zamierzający zawrzeć umowę o podwykonawstwo,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Do zawarcia przez Wykonawcę umowy z Podwykonawcą jest wymagana zgoda Zamawiającego. Jeżeli Zamawiający, w terminie 14 dni od przedstawienia mu przez </w:t>
      </w:r>
      <w:r>
        <w:rPr>
          <w:rFonts w:asciiTheme="minorHAnsi" w:hAnsiTheme="minorHAnsi" w:cstheme="minorHAnsi"/>
          <w:sz w:val="24"/>
          <w:szCs w:val="24"/>
        </w:rPr>
        <w:lastRenderedPageBreak/>
        <w:t>Wykonawcę umowy z Podwykonawcą lub jej projektu, nie zgłosi sprzeciwu w formie pisemnej lub zastrzeżeń, uważa się, że wyraził zgodę na zawarcie umowy.</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W przypadku zawarcia umowy z dalszym Podwykonawcą wymagana jest zgoda Zamawiającego i Wykonawcy. W tym przypadku stosuje się odpowiednio postanowienia ust. 6, zdanie drugie.</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Zastrzeżenia w formie pisemnej do projektu przedłożonej Zamawiającemu umowy </w:t>
      </w:r>
      <w:r>
        <w:rPr>
          <w:rFonts w:asciiTheme="minorHAnsi" w:hAnsiTheme="minorHAnsi" w:cstheme="minorHAnsi"/>
          <w:sz w:val="24"/>
          <w:szCs w:val="24"/>
        </w:rPr>
        <w:br/>
        <w:t>z Podwykonawcą lub dalszym Podwykonawcą mogą dotyczyć w szczególności:</w:t>
      </w:r>
    </w:p>
    <w:p w:rsidR="003F597E" w:rsidRDefault="006975C2" w:rsidP="006975C2">
      <w:pPr>
        <w:pStyle w:val="Zwykytekst"/>
        <w:numPr>
          <w:ilvl w:val="1"/>
          <w:numId w:val="14"/>
        </w:numPr>
        <w:spacing w:after="60" w:line="276" w:lineRule="auto"/>
        <w:ind w:left="851" w:right="108" w:hanging="425"/>
        <w:jc w:val="both"/>
        <w:rPr>
          <w:rFonts w:asciiTheme="minorHAnsi" w:hAnsiTheme="minorHAnsi" w:cstheme="minorHAnsi"/>
          <w:sz w:val="24"/>
          <w:szCs w:val="24"/>
        </w:rPr>
      </w:pPr>
      <w:r>
        <w:rPr>
          <w:rFonts w:asciiTheme="minorHAnsi" w:hAnsiTheme="minorHAnsi" w:cstheme="minorHAnsi"/>
          <w:sz w:val="24"/>
          <w:szCs w:val="24"/>
        </w:rPr>
        <w:t>niespełnienia wymagań określonych w specyfikacji istotnych warunków zamówienia lub niniejszej umowy;</w:t>
      </w:r>
    </w:p>
    <w:p w:rsidR="003F597E" w:rsidRDefault="006975C2" w:rsidP="006975C2">
      <w:pPr>
        <w:pStyle w:val="Zwykytekst"/>
        <w:numPr>
          <w:ilvl w:val="1"/>
          <w:numId w:val="14"/>
        </w:numPr>
        <w:spacing w:after="60" w:line="276" w:lineRule="auto"/>
        <w:ind w:left="851" w:right="108" w:hanging="425"/>
        <w:jc w:val="both"/>
        <w:rPr>
          <w:rFonts w:asciiTheme="minorHAnsi" w:hAnsiTheme="minorHAnsi" w:cstheme="minorHAnsi"/>
          <w:sz w:val="24"/>
          <w:szCs w:val="24"/>
        </w:rPr>
      </w:pPr>
      <w:r>
        <w:rPr>
          <w:rFonts w:asciiTheme="minorHAnsi" w:hAnsiTheme="minorHAnsi" w:cstheme="minorHAnsi"/>
          <w:sz w:val="24"/>
          <w:szCs w:val="24"/>
        </w:rPr>
        <w:t>ustalenia terminu zapłaty wynagrodzenia dłuższego niż określony w ust. 5.</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Wykonawca, Podwykonawca lub dalszy Podwykonawca niniejszej umowy przedkłada Zamawiającemu poświadczoną za zgodność z oryginałem kopię zawartej umowy o podwykonawstwo, której przedmiotem są roboty budowlane, w terminie 7 dni od dnia jej zawarcia.</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Zamawiający, w terminie 14 dni od dnia przedłożenia kopii zawartej umowy o podwykonawstwo, której przedmiotem są roboty budowlane, zgłasza w formie pisemnej sprzeciw do umowy o podwykonawstwo, której przedmiotem są roboty budowlane, w przypadkach, o których mowa w ust. 8.</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Niezgłoszenie w formie pisemnej sprzeciwu do przedłożonej kopii zawartej umowy o podwykonawstwo, której przedmiotem są roboty budowlane, w terminie określonym w ust. 10, uważa się za akceptację umowy przez Zamawiającego.</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Wykonawca, Podwykonawca lub dalszy Podwykonawca niniejszej umowy przedkłada Zamawiającemu poświadczoną za zgodność z oryginałem kopię zawartej umowy o podwykonawstwo, której przedmiotem są dostawy lub usługi, w terminie 7 dni od dnia jej zawarcia, z wyłączeniem umów o podwykonawstwo o wartości mniejszej niż 0,5% wartości umowy określonej w § 11 ust.1 niniejszej umowy oraz umów </w:t>
      </w:r>
      <w:r>
        <w:rPr>
          <w:rFonts w:asciiTheme="minorHAnsi" w:hAnsiTheme="minorHAnsi" w:cstheme="minorHAnsi"/>
          <w:sz w:val="24"/>
          <w:szCs w:val="24"/>
        </w:rPr>
        <w:br/>
        <w:t>o podwykonawstwo. Wyłączenie, o którym mowa w zdaniu pierwszym, nie dotyczy umów o podwykonawstwo o wartości większej niż 50.000 złotych netto.</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w:t>
      </w:r>
      <w:r>
        <w:rPr>
          <w:rFonts w:asciiTheme="minorHAnsi" w:hAnsiTheme="minorHAnsi" w:cstheme="minorHAnsi"/>
          <w:sz w:val="24"/>
          <w:szCs w:val="24"/>
        </w:rPr>
        <w:br/>
        <w:t>go do doprowadzenia do zmiany tej umowy pod rygorem wystąpienia o zapłatę kary umownej, określonej w § 19 ust.1 pkt 1) lit. i) umowy.</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Przepisy ust. 4-13 stosuje się odpowiednio do zmian tej umowy o podwykonawstwo.</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Zobowiązanie Zamawiającego wobec Wykonawcy, Podwykonawców i dalszych Podwykonawców nie mogą przekroczyć wynagrodzenia wynikającego z oferty Wykonawcy, określonego w § 11 ust.1 umowy.</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Wszystkie umowy o podwykonawstwo zawarte przed datą zawarcia umowy w sprawie zamówienia publicznego między Zamawiającym a Wykonawcą, nie odnoszą skutków względem Zamawiającego.</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lastRenderedPageBreak/>
        <w:t>Zamawiającemu przysługuje roszczenie o zwrot wszystkich kwot wypłaconych Podwykonawcom.</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Umowa o podwykonawstwo musi być dostosowana do warunków umowy zawartej pomiędzy Zamawiającym a Wykonawcom na wykonanie przedmiotu zamówienia, w szczególności w zakresie jakości, terminów wykonania robót oraz zapłaty wynagrodzenia. </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W przypadku powierzenia przez Wykonawcę części zamówienia na roboty budowlane Podwykonawcy lub dalszemu Podwykonawcy,  umowa  o podwykonawstwo musi w szczególności zawierać:</w:t>
      </w:r>
    </w:p>
    <w:p w:rsidR="003F597E" w:rsidRDefault="006975C2" w:rsidP="006975C2">
      <w:pPr>
        <w:pStyle w:val="Akapitzlist"/>
        <w:widowControl/>
        <w:numPr>
          <w:ilvl w:val="1"/>
          <w:numId w:val="15"/>
        </w:numPr>
        <w:suppressAutoHyphens w:val="0"/>
        <w:spacing w:after="60" w:line="276" w:lineRule="auto"/>
        <w:ind w:left="851" w:hanging="425"/>
        <w:rPr>
          <w:rFonts w:cstheme="minorHAnsi"/>
          <w:sz w:val="24"/>
          <w:szCs w:val="24"/>
        </w:rPr>
      </w:pPr>
      <w:r>
        <w:rPr>
          <w:rFonts w:cstheme="minorHAnsi"/>
          <w:sz w:val="24"/>
          <w:szCs w:val="24"/>
        </w:rPr>
        <w:t>oznaczenie stron umowy</w:t>
      </w:r>
    </w:p>
    <w:p w:rsidR="003F597E" w:rsidRDefault="006975C2" w:rsidP="006975C2">
      <w:pPr>
        <w:pStyle w:val="Akapitzlist"/>
        <w:widowControl/>
        <w:numPr>
          <w:ilvl w:val="1"/>
          <w:numId w:val="15"/>
        </w:numPr>
        <w:suppressAutoHyphens w:val="0"/>
        <w:spacing w:after="60" w:line="276" w:lineRule="auto"/>
        <w:ind w:left="851" w:hanging="425"/>
        <w:rPr>
          <w:rFonts w:cstheme="minorHAnsi"/>
          <w:sz w:val="24"/>
          <w:szCs w:val="24"/>
        </w:rPr>
      </w:pPr>
      <w:r>
        <w:rPr>
          <w:rFonts w:cstheme="minorHAnsi"/>
          <w:sz w:val="24"/>
          <w:szCs w:val="24"/>
        </w:rPr>
        <w:t>określenie zakresu prac, które mają być wykonywane przez Podwykonawcę (dalszego Podwykonawcę), który powinien być tożsamy z odpowiednim zakresem będącym przedmiotem niniejszej umowy;</w:t>
      </w:r>
    </w:p>
    <w:p w:rsidR="003F597E" w:rsidRDefault="006975C2" w:rsidP="006975C2">
      <w:pPr>
        <w:pStyle w:val="Akapitzlist"/>
        <w:widowControl/>
        <w:numPr>
          <w:ilvl w:val="1"/>
          <w:numId w:val="15"/>
        </w:numPr>
        <w:suppressAutoHyphens w:val="0"/>
        <w:spacing w:after="60" w:line="276" w:lineRule="auto"/>
        <w:ind w:left="851" w:hanging="425"/>
        <w:rPr>
          <w:rFonts w:cstheme="minorHAnsi"/>
          <w:sz w:val="24"/>
          <w:szCs w:val="24"/>
        </w:rPr>
      </w:pPr>
      <w:r>
        <w:rPr>
          <w:rFonts w:cstheme="minorHAnsi"/>
          <w:sz w:val="24"/>
          <w:szCs w:val="24"/>
        </w:rPr>
        <w:t xml:space="preserve">wysokość wynagrodzenia Podwykonawcy, z zastrzeżeniem, że nie może być ono wyższe od wynagrodzenia Wykonawcy; </w:t>
      </w:r>
    </w:p>
    <w:p w:rsidR="003F597E" w:rsidRDefault="006975C2" w:rsidP="006975C2">
      <w:pPr>
        <w:pStyle w:val="Textbody"/>
        <w:numPr>
          <w:ilvl w:val="1"/>
          <w:numId w:val="15"/>
        </w:numPr>
        <w:tabs>
          <w:tab w:val="center" w:pos="4521"/>
        </w:tabs>
        <w:suppressAutoHyphens w:val="0"/>
        <w:spacing w:after="60" w:line="276" w:lineRule="auto"/>
        <w:ind w:left="851" w:right="56" w:hanging="425"/>
        <w:jc w:val="both"/>
        <w:rPr>
          <w:rFonts w:asciiTheme="minorHAnsi" w:eastAsia="Times New Roman" w:hAnsiTheme="minorHAnsi" w:cstheme="minorHAnsi"/>
          <w:lang w:eastAsia="pl-PL" w:bidi="ar-SA"/>
        </w:rPr>
      </w:pPr>
      <w:r>
        <w:rPr>
          <w:rFonts w:asciiTheme="minorHAnsi" w:eastAsia="Times New Roman" w:hAnsiTheme="minorHAnsi" w:cstheme="minorHAnsi"/>
          <w:lang w:eastAsia="pl-PL" w:bidi="ar-SA"/>
        </w:rPr>
        <w:t>termin realizacji robót pozwalający na terminowe wykonanie robót będących przedmiotem niniejszej umowy;</w:t>
      </w:r>
    </w:p>
    <w:p w:rsidR="003F597E" w:rsidRDefault="006975C2" w:rsidP="006975C2">
      <w:pPr>
        <w:pStyle w:val="Textbody"/>
        <w:numPr>
          <w:ilvl w:val="1"/>
          <w:numId w:val="15"/>
        </w:numPr>
        <w:tabs>
          <w:tab w:val="center" w:pos="4521"/>
        </w:tabs>
        <w:suppressAutoHyphens w:val="0"/>
        <w:spacing w:after="60" w:line="276" w:lineRule="auto"/>
        <w:ind w:left="851" w:right="56" w:hanging="425"/>
        <w:jc w:val="both"/>
        <w:rPr>
          <w:rFonts w:asciiTheme="minorHAnsi" w:eastAsia="Times New Roman" w:hAnsiTheme="minorHAnsi" w:cstheme="minorHAnsi"/>
          <w:lang w:eastAsia="pl-PL" w:bidi="ar-SA"/>
        </w:rPr>
      </w:pPr>
      <w:r>
        <w:rPr>
          <w:rFonts w:asciiTheme="minorHAnsi" w:eastAsia="Times New Roman" w:hAnsiTheme="minorHAnsi" w:cstheme="minorHAnsi"/>
          <w:lang w:eastAsia="pl-PL" w:bidi="ar-SA"/>
        </w:rPr>
        <w:t xml:space="preserve">zasady i terminy odbioru wykonanych prac; </w:t>
      </w:r>
    </w:p>
    <w:p w:rsidR="003F597E" w:rsidRDefault="006975C2" w:rsidP="006975C2">
      <w:pPr>
        <w:pStyle w:val="Akapitzlist"/>
        <w:widowControl/>
        <w:numPr>
          <w:ilvl w:val="1"/>
          <w:numId w:val="15"/>
        </w:numPr>
        <w:suppressAutoHyphens w:val="0"/>
        <w:spacing w:after="60" w:line="276" w:lineRule="auto"/>
        <w:ind w:left="851" w:hanging="425"/>
        <w:rPr>
          <w:rFonts w:cstheme="minorHAnsi"/>
          <w:sz w:val="24"/>
          <w:szCs w:val="24"/>
        </w:rPr>
      </w:pPr>
      <w:r>
        <w:rPr>
          <w:rFonts w:cstheme="minorHAnsi"/>
          <w:sz w:val="24"/>
          <w:szCs w:val="24"/>
        </w:rPr>
        <w:t>termin zapłaty wynagrodzenia  Podwykonawcy, z zastrzeżeniem, że termin zapłaty Podwykonawcy musi być wcześniejszy niż terminy umowne za ten sam zakres płatny przez Zamawiającego Wykonawcy;</w:t>
      </w:r>
    </w:p>
    <w:p w:rsidR="003F597E" w:rsidRDefault="006975C2" w:rsidP="006975C2">
      <w:pPr>
        <w:pStyle w:val="Textbody"/>
        <w:numPr>
          <w:ilvl w:val="1"/>
          <w:numId w:val="15"/>
        </w:numPr>
        <w:tabs>
          <w:tab w:val="center" w:pos="4521"/>
        </w:tabs>
        <w:suppressAutoHyphens w:val="0"/>
        <w:spacing w:after="60" w:line="276" w:lineRule="auto"/>
        <w:ind w:left="851" w:right="56" w:hanging="425"/>
        <w:jc w:val="both"/>
        <w:rPr>
          <w:rFonts w:asciiTheme="minorHAnsi" w:eastAsia="Times New Roman" w:hAnsiTheme="minorHAnsi" w:cstheme="minorHAnsi"/>
          <w:lang w:eastAsia="pl-PL" w:bidi="ar-SA"/>
        </w:rPr>
      </w:pPr>
      <w:r>
        <w:rPr>
          <w:rFonts w:asciiTheme="minorHAnsi" w:eastAsia="Times New Roman" w:hAnsiTheme="minorHAnsi" w:cstheme="minorHAnsi"/>
          <w:lang w:eastAsia="pl-PL" w:bidi="ar-SA"/>
        </w:rPr>
        <w:t xml:space="preserve">tryb i zasady zawierania oraz wymagania dotyczące treści umów z dalszymi Podwykonawcami, zapewniające realizację przez Zamawiającego uprawnień i obowiązków wynikających z niniejszej umowy, w tym obowiązek przedkładania Zamawiającemu projektów umów oraz poświadczonych kopii zawartych umów </w:t>
      </w:r>
      <w:r>
        <w:rPr>
          <w:rFonts w:asciiTheme="minorHAnsi" w:eastAsia="Times New Roman" w:hAnsiTheme="minorHAnsi" w:cstheme="minorHAnsi"/>
          <w:lang w:eastAsia="pl-PL" w:bidi="ar-SA"/>
        </w:rPr>
        <w:br/>
        <w:t xml:space="preserve">z Podwykonawcami; </w:t>
      </w:r>
    </w:p>
    <w:p w:rsidR="003F597E" w:rsidRDefault="006975C2" w:rsidP="006975C2">
      <w:pPr>
        <w:pStyle w:val="Textbody"/>
        <w:numPr>
          <w:ilvl w:val="1"/>
          <w:numId w:val="15"/>
        </w:numPr>
        <w:tabs>
          <w:tab w:val="center" w:pos="4521"/>
        </w:tabs>
        <w:suppressAutoHyphens w:val="0"/>
        <w:spacing w:after="60" w:line="276" w:lineRule="auto"/>
        <w:ind w:left="851" w:right="56" w:hanging="425"/>
        <w:jc w:val="both"/>
        <w:rPr>
          <w:rFonts w:asciiTheme="minorHAnsi" w:eastAsia="Times New Roman" w:hAnsiTheme="minorHAnsi" w:cstheme="minorHAnsi"/>
          <w:lang w:eastAsia="pl-PL" w:bidi="ar-SA"/>
        </w:rPr>
      </w:pPr>
      <w:r>
        <w:rPr>
          <w:rFonts w:asciiTheme="minorHAnsi" w:eastAsia="Times New Roman" w:hAnsiTheme="minorHAnsi" w:cstheme="minorHAnsi"/>
          <w:lang w:eastAsia="pl-PL" w:bidi="ar-SA"/>
        </w:rPr>
        <w:t>klauzulę dotyczącą odstąpienia (rozwiązania) umowy z Podwykonawcą, w przypadku odstąpienia (rozwiązania) umowy zawartej pomiędzy Wykonawcą a Zamawiającym;</w:t>
      </w:r>
    </w:p>
    <w:p w:rsidR="003F597E" w:rsidRDefault="006975C2" w:rsidP="006975C2">
      <w:pPr>
        <w:pStyle w:val="Textbody"/>
        <w:numPr>
          <w:ilvl w:val="1"/>
          <w:numId w:val="15"/>
        </w:numPr>
        <w:tabs>
          <w:tab w:val="center" w:pos="4521"/>
        </w:tabs>
        <w:suppressAutoHyphens w:val="0"/>
        <w:spacing w:after="60" w:line="276" w:lineRule="auto"/>
        <w:ind w:left="851" w:right="56" w:hanging="425"/>
        <w:jc w:val="both"/>
        <w:rPr>
          <w:rFonts w:asciiTheme="minorHAnsi" w:eastAsia="Times New Roman" w:hAnsiTheme="minorHAnsi" w:cstheme="minorHAnsi"/>
          <w:lang w:eastAsia="pl-PL" w:bidi="ar-SA"/>
        </w:rPr>
      </w:pPr>
      <w:r>
        <w:rPr>
          <w:rFonts w:asciiTheme="minorHAnsi" w:eastAsia="Times New Roman" w:hAnsiTheme="minorHAnsi" w:cstheme="minorHAnsi"/>
          <w:lang w:eastAsia="pl-PL" w:bidi="ar-SA"/>
        </w:rPr>
        <w:t xml:space="preserve">zapisy gwarantujące, iż okres odpowiedzialności Podwykonawcy za wady przedmiotu umowy o podwykonawstwo, nie będzie krótszy od okresu odpowiedzialności </w:t>
      </w:r>
      <w:r>
        <w:rPr>
          <w:rFonts w:asciiTheme="minorHAnsi" w:eastAsia="Times New Roman" w:hAnsiTheme="minorHAnsi" w:cstheme="minorHAnsi"/>
          <w:lang w:eastAsia="pl-PL" w:bidi="ar-SA"/>
        </w:rPr>
        <w:br/>
        <w:t>za wady przedmiotu umowy Wykonawcy wobec Zamawiającego;</w:t>
      </w:r>
    </w:p>
    <w:p w:rsidR="003F597E" w:rsidRDefault="006975C2" w:rsidP="006975C2">
      <w:pPr>
        <w:pStyle w:val="Akapitzlist"/>
        <w:widowControl/>
        <w:numPr>
          <w:ilvl w:val="1"/>
          <w:numId w:val="15"/>
        </w:numPr>
        <w:suppressAutoHyphens w:val="0"/>
        <w:spacing w:after="60" w:line="276" w:lineRule="auto"/>
        <w:ind w:left="851" w:hanging="425"/>
        <w:rPr>
          <w:rFonts w:cstheme="minorHAnsi"/>
          <w:sz w:val="24"/>
          <w:szCs w:val="24"/>
        </w:rPr>
      </w:pPr>
      <w:r>
        <w:rPr>
          <w:rFonts w:cstheme="minorHAnsi"/>
          <w:sz w:val="24"/>
          <w:szCs w:val="24"/>
        </w:rPr>
        <w:t>postanowienie, iż Zamawiający ma prawo wglądu w dokumenty finansowe Podwykonawcy i żądania przedstawienia na każde żądanie Zamawiającego, dowodów zapłaty należnego Podwykonawcom wynagrodzenia;</w:t>
      </w:r>
    </w:p>
    <w:p w:rsidR="003F597E" w:rsidRDefault="006975C2" w:rsidP="006975C2">
      <w:pPr>
        <w:pStyle w:val="Akapitzlist"/>
        <w:widowControl/>
        <w:numPr>
          <w:ilvl w:val="1"/>
          <w:numId w:val="15"/>
        </w:numPr>
        <w:suppressAutoHyphens w:val="0"/>
        <w:spacing w:after="60" w:line="276" w:lineRule="auto"/>
        <w:ind w:left="851" w:hanging="425"/>
        <w:rPr>
          <w:rFonts w:cstheme="minorHAnsi"/>
          <w:sz w:val="24"/>
          <w:szCs w:val="24"/>
        </w:rPr>
      </w:pPr>
      <w:r>
        <w:rPr>
          <w:rFonts w:cstheme="minorHAnsi"/>
          <w:sz w:val="24"/>
          <w:szCs w:val="24"/>
        </w:rPr>
        <w:t xml:space="preserve">powyższe postanowienia stosuje się odpowiednio do umów o podwykonawstwo </w:t>
      </w:r>
      <w:r>
        <w:rPr>
          <w:rFonts w:cstheme="minorHAnsi"/>
          <w:sz w:val="24"/>
          <w:szCs w:val="24"/>
        </w:rPr>
        <w:br/>
        <w:t>z dalszymi Podwykonawcami.</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Umowa o podwykonawstwo nie może zawierać postanowień:</w:t>
      </w:r>
    </w:p>
    <w:p w:rsidR="003F597E" w:rsidRDefault="006975C2" w:rsidP="006975C2">
      <w:pPr>
        <w:pStyle w:val="Akapitzlist"/>
        <w:widowControl/>
        <w:numPr>
          <w:ilvl w:val="0"/>
          <w:numId w:val="16"/>
        </w:numPr>
        <w:suppressAutoHyphens w:val="0"/>
        <w:spacing w:after="60" w:line="276" w:lineRule="auto"/>
        <w:ind w:left="851" w:hanging="425"/>
        <w:rPr>
          <w:rFonts w:cstheme="minorHAnsi"/>
          <w:sz w:val="24"/>
          <w:szCs w:val="24"/>
        </w:rPr>
      </w:pPr>
      <w:r>
        <w:rPr>
          <w:rFonts w:cstheme="minorHAnsi"/>
          <w:sz w:val="24"/>
          <w:szCs w:val="24"/>
        </w:rPr>
        <w:t xml:space="preserve">uzależniających uzyskanie przez Podwykonawcę lub dalszego Podwykonawcę zapłaty od Wykonawcy lub Podwykonawcy za wykonanie przedmiotu umowy </w:t>
      </w:r>
      <w:r>
        <w:rPr>
          <w:rFonts w:cstheme="minorHAnsi"/>
          <w:sz w:val="24"/>
          <w:szCs w:val="24"/>
        </w:rPr>
        <w:lastRenderedPageBreak/>
        <w:t xml:space="preserve">o podwykonawstwo od zapłaty przez Zamawiającego wynagrodzenia Wykonawcy lub odpowiednio od zapłaty przez Wykonawcę wynagrodzenia Podwykonawcy. </w:t>
      </w:r>
    </w:p>
    <w:p w:rsidR="003F597E" w:rsidRDefault="006975C2" w:rsidP="006975C2">
      <w:pPr>
        <w:pStyle w:val="Akapitzlist"/>
        <w:widowControl/>
        <w:numPr>
          <w:ilvl w:val="0"/>
          <w:numId w:val="14"/>
        </w:numPr>
        <w:suppressAutoHyphens w:val="0"/>
        <w:spacing w:after="60" w:line="276" w:lineRule="auto"/>
        <w:ind w:left="426" w:right="108" w:hanging="426"/>
        <w:rPr>
          <w:rFonts w:cstheme="minorHAnsi"/>
          <w:sz w:val="24"/>
          <w:szCs w:val="24"/>
        </w:rPr>
      </w:pPr>
      <w:r>
        <w:rPr>
          <w:rFonts w:cstheme="minorHAnsi"/>
          <w:sz w:val="24"/>
          <w:szCs w:val="24"/>
        </w:rPr>
        <w:t xml:space="preserve">Wykonawca odpowiada wobec Zamawiającego za spójność postanowień umowy zawartej z Podwykonawcą z postanowieniami niniejszej umowy i ponosi ryzyko zaistniałych niezgodności. Strony ustalają, że niezłożenie przez Zamawiającego zastrzeżeń lub sprzeciwu do umów z Podwykonawcami, nie zwalnia Wykonawcy z tej odpowiedzialności. </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Niezależnie od postanowień niniejszego paragrafu, zamiar wprowadzenia Podwykonawcy lub dalszego Podwykonawcy na teren budowy, w celu wykonania robót budowlanych objętych przedmiotem umowy, Wykonawca powinien zgłosić nadzorowi inwestorskiemu z co najmniej 3-dniowym wyprzedzeniem. Bez pisemnej zgody Zamawiającego, Wykonawca nie może umożliwić Podwykonawcy lub dalszemu Podwykonawcy wejścia na teren budowy i rozpoczęcia robót, zaś sprzeczne z niniejszymi postanowieniami postępowanie Wykonawcy, skutkować będzie naliczeniem kar umownych, zgodnie z § 19 ust. 1 pkt 1) lit. g) umowy. Wykonawca winien również poinformować każdorazowo nadzór inwestorski o zakończeniu wykonywania zakresu robót objętego przedmiotem umowy przez danego Podwykonawcę. </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Umowy o podwykonawstwo i dalsze będą zawierane z dalszymi Podwykonawcami </w:t>
      </w:r>
      <w:r>
        <w:rPr>
          <w:rFonts w:asciiTheme="minorHAnsi" w:hAnsiTheme="minorHAnsi" w:cstheme="minorHAnsi"/>
          <w:sz w:val="24"/>
          <w:szCs w:val="24"/>
        </w:rPr>
        <w:br/>
        <w:t>na takich samych zasadach co umowy z Podwykonawcami.</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Wykonanie przedmiotu umowy przy udziale Podwykonawców (dalszych Podwykonawców) nie pociąga za sobą możliwości naliczania dodatkowej zapłaty ani wprowadzania jakichkolwiek zmian do niniejszej umowy. </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W przypadku uchylenia się od zapłaty odpowiednio przez Wykonawcę, Podwykonawcę lub dalszego Podwykonawcę zamówienia na roboty budowlane, dostawy lub usługi, Zamawiający dokonuje bezpośredniej zapłaty wymagalnego wynagrodzenia przysługującego Podwykonawcy lub dalszemu Podwykonawcy, który zawarł zaakceptowaną przez Zamawiającego umowę o podwykonawstwo na roboty budowlane lub który zawarł przedłożoną Zamawiającemu umowę o podwykonawstwo na dostawy lub usługi. </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Przed dokonaniem bezpośredniej zapłaty Zamawiający zwróci się pisemnie (faksem lub drogą elektroniczną) do Wykonawcy o zgłoszenie pisemnych uwag dotyczących zasadności bezpośredniej zapłaty wynagrodzenia Podwykonawcy lub dalszemu Podwykonawcy w terminie do 7 dni od dnia doręczenia tej informacji. Nieudzielanie odpowiedzi w formie pisemnej (drogą elektroniczną) w wyznaczonym terminie uznaje się za brak uwag.</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W przypadku zgłoszenia uwag, o których mowa w ust. 26 w terminie wskazanym przez Zamawiającego, Zamawiający może:</w:t>
      </w:r>
    </w:p>
    <w:p w:rsidR="003F597E" w:rsidRDefault="006975C2" w:rsidP="006975C2">
      <w:pPr>
        <w:pStyle w:val="Zwykytekst"/>
        <w:numPr>
          <w:ilvl w:val="0"/>
          <w:numId w:val="17"/>
        </w:numPr>
        <w:spacing w:after="60" w:line="276" w:lineRule="auto"/>
        <w:ind w:left="851" w:right="108" w:hanging="425"/>
        <w:jc w:val="both"/>
        <w:rPr>
          <w:rFonts w:asciiTheme="minorHAnsi" w:hAnsiTheme="minorHAnsi" w:cstheme="minorHAnsi"/>
          <w:sz w:val="24"/>
          <w:szCs w:val="24"/>
        </w:rPr>
      </w:pPr>
      <w:r>
        <w:rPr>
          <w:rFonts w:asciiTheme="minorHAnsi" w:hAnsiTheme="minorHAnsi" w:cstheme="minorHAnsi"/>
          <w:sz w:val="24"/>
          <w:szCs w:val="24"/>
        </w:rPr>
        <w:t>nie dokonać bezpośredniej zapłaty wynagrodzenia Podwykonawcy lub dalszemu Podwykonawcy, jeżeli Wykonawca wykaże niezasadność takiej zapłaty albo</w:t>
      </w:r>
    </w:p>
    <w:p w:rsidR="003F597E" w:rsidRDefault="006975C2" w:rsidP="006975C2">
      <w:pPr>
        <w:pStyle w:val="Zwykytekst"/>
        <w:numPr>
          <w:ilvl w:val="0"/>
          <w:numId w:val="17"/>
        </w:numPr>
        <w:spacing w:after="60" w:line="276" w:lineRule="auto"/>
        <w:ind w:left="851" w:right="108" w:hanging="425"/>
        <w:jc w:val="both"/>
        <w:rPr>
          <w:rFonts w:asciiTheme="minorHAnsi" w:hAnsiTheme="minorHAnsi" w:cstheme="minorHAnsi"/>
          <w:sz w:val="24"/>
          <w:szCs w:val="24"/>
        </w:rPr>
      </w:pPr>
      <w:r>
        <w:rPr>
          <w:rFonts w:asciiTheme="minorHAnsi" w:hAnsiTheme="minorHAnsi" w:cstheme="minorHAnsi"/>
          <w:sz w:val="24"/>
          <w:szCs w:val="24"/>
        </w:rPr>
        <w:lastRenderedPageBreak/>
        <w:t>złożyć do depozytu sądowego kwotę potrzebną na pokrycie wynagrodzenia Podwykonawcy lub kolejnego Podwykonawcy, w przypadku istnienia zasadniczej wątpliwości Zamawiającego co do wysokości należnej kwoty bądź podmiotu, któremu płatność się należy – do czasu wyjaśnienia wątpliwości albo</w:t>
      </w:r>
    </w:p>
    <w:p w:rsidR="003F597E" w:rsidRDefault="006975C2" w:rsidP="006975C2">
      <w:pPr>
        <w:pStyle w:val="Zwykytekst"/>
        <w:numPr>
          <w:ilvl w:val="0"/>
          <w:numId w:val="17"/>
        </w:numPr>
        <w:spacing w:after="60" w:line="276" w:lineRule="auto"/>
        <w:ind w:left="851" w:right="108" w:hanging="425"/>
        <w:jc w:val="both"/>
        <w:rPr>
          <w:rFonts w:asciiTheme="minorHAnsi" w:hAnsiTheme="minorHAnsi" w:cstheme="minorHAnsi"/>
          <w:sz w:val="24"/>
          <w:szCs w:val="24"/>
        </w:rPr>
      </w:pPr>
      <w:r>
        <w:rPr>
          <w:rFonts w:asciiTheme="minorHAnsi" w:hAnsiTheme="minorHAnsi" w:cstheme="minorHAnsi"/>
          <w:sz w:val="24"/>
          <w:szCs w:val="24"/>
        </w:rPr>
        <w:t>wypłacić należną kwotę Podwykonawcy lub dalszemu Podwykonawcy z uwzględnieniem zapisów ust. 25, jeżeli Podwykonawca lub dalszy Podwykonawca wykaże zasadność takiej zapłaty. W takim przypadku Zamawiający potrąci kwotę zapłaconą Podwykonawcy lub dalszemu Podwykonawcy z wynagrodzenia należnego Wykonawcy, na co Wykonawca wyraża zgodę.</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Odpowiedzialność Zamawiającego za płatności Podwykonawcy lub dalszemu Podwykonawcy ogranicza się do wysokości kwoty ustalonej w umowach </w:t>
      </w:r>
      <w:r>
        <w:rPr>
          <w:rFonts w:asciiTheme="minorHAnsi" w:hAnsiTheme="minorHAnsi" w:cstheme="minorHAnsi"/>
          <w:sz w:val="24"/>
          <w:szCs w:val="24"/>
        </w:rPr>
        <w:br/>
        <w:t>o podwykonawstwo zaakceptowanych przez Zamawiającego.</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Jeżeli Zamawiający lub inspektor nadzoru ma uzasadnione podejrzenie, </w:t>
      </w:r>
      <w:r>
        <w:rPr>
          <w:rFonts w:asciiTheme="minorHAnsi" w:hAnsiTheme="minorHAnsi" w:cstheme="minorHAnsi"/>
          <w:sz w:val="24"/>
          <w:szCs w:val="24"/>
        </w:rPr>
        <w:br/>
        <w:t>że Podwykonawca lub dalszy Podwykonawca realizując powierzony zakres nie gwarantuje odpowiedniej jakości lub dotrzymania terminów umownych, to Zamawiający może żądać od Wykonawcy zmiany Podwykonawcy lub dalszego Podwykonawcy. Zamawiający kieruje takie żądanie do Wykonawcy w formie pisemnej wraz ze wskazaniem terminu wprowadzenia nowego Podwykonawcy lub dalszego Podwykonawcy.</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Jeżeli zmiana albo rezygnacja z Podwykonawcy dotyczy podmiotu, na którego zasoby Wykonawca powoływał się, na zasadach określonych w art. 22a ust. 1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w celu wykazania spełniania warunków udziału w postępowaniu, Wykonawca jest obowiązany wykazać Zamawiającemu, że proponowany inny Podwykonawca lub Wykonawca samodzielnie spełnia je w stopniu nie mniejszym niż Podwykonawca, na którego zasoby powoływał się w trakcie postępowania o udzielenie zamówienia. </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W przypadku wytoczenia przez Podwykonawcę (dalszego Podwykonawcę) powództwa Zamawiającemu, o zapłatę w trybie art. 647¹ §5 kodeksu cywilnego, Wykonawca zobowiązany jest do zwrotu poniesionych przez Zamawiającego wszelkich kosztów, z tym związanych w tym kosztów sądowych. </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Zamawiający nie ponosi odpowiedzialności za zawarcie przez Wykonawcę, Podwykonawcę lub dalszego Podwykonawcę umowy o podwykonawstwo bez wymaganej akceptacji Zamawiającego. Skutki z tego wynikające będą obciążały wyłącznie Wykonawcę. </w:t>
      </w:r>
    </w:p>
    <w:p w:rsidR="003F597E" w:rsidRDefault="006975C2" w:rsidP="006975C2">
      <w:pPr>
        <w:pStyle w:val="Zwykytekst"/>
        <w:numPr>
          <w:ilvl w:val="0"/>
          <w:numId w:val="14"/>
        </w:numPr>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Postanowienia niniejszego paragrafu stosuje się wobec dalszych Podwykonawców.</w:t>
      </w:r>
    </w:p>
    <w:p w:rsidR="003F597E" w:rsidRDefault="006975C2">
      <w:pPr>
        <w:pStyle w:val="Default"/>
        <w:spacing w:before="360" w:after="120"/>
        <w:jc w:val="center"/>
        <w:rPr>
          <w:b/>
        </w:rPr>
      </w:pPr>
      <w:r>
        <w:rPr>
          <w:b/>
        </w:rPr>
        <w:t>§ 15 GWARANCJA JAKOŚCI</w:t>
      </w:r>
    </w:p>
    <w:p w:rsidR="003F597E" w:rsidRDefault="006975C2" w:rsidP="006975C2">
      <w:pPr>
        <w:pStyle w:val="Zwykytekst"/>
        <w:numPr>
          <w:ilvl w:val="0"/>
          <w:numId w:val="6"/>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Wykonawca udziela Zamawiającemu gwarancji na przedmiot umowy na okres:</w:t>
      </w:r>
    </w:p>
    <w:p w:rsidR="003F597E" w:rsidRDefault="006975C2" w:rsidP="006975C2">
      <w:pPr>
        <w:pStyle w:val="Bezodstpw"/>
        <w:numPr>
          <w:ilvl w:val="0"/>
          <w:numId w:val="47"/>
        </w:numPr>
        <w:spacing w:line="276" w:lineRule="auto"/>
        <w:ind w:left="851" w:hanging="425"/>
        <w:jc w:val="both"/>
        <w:rPr>
          <w:rFonts w:cstheme="minorHAnsi"/>
          <w:color w:val="000000" w:themeColor="text1"/>
          <w:sz w:val="24"/>
          <w:szCs w:val="24"/>
        </w:rPr>
      </w:pPr>
      <w:r>
        <w:rPr>
          <w:rFonts w:cstheme="minorHAnsi"/>
          <w:color w:val="000000" w:themeColor="text1"/>
          <w:sz w:val="24"/>
          <w:szCs w:val="24"/>
        </w:rPr>
        <w:t>Szafa serwerowej z wyposażeniem (listwa zasilająca, wentylatory itp.) – min. 36 miesięcy</w:t>
      </w:r>
    </w:p>
    <w:p w:rsidR="003F597E" w:rsidRDefault="006975C2" w:rsidP="006975C2">
      <w:pPr>
        <w:pStyle w:val="Bezodstpw"/>
        <w:numPr>
          <w:ilvl w:val="0"/>
          <w:numId w:val="47"/>
        </w:numPr>
        <w:spacing w:line="276" w:lineRule="auto"/>
        <w:ind w:left="851" w:hanging="425"/>
        <w:jc w:val="both"/>
        <w:rPr>
          <w:rFonts w:cstheme="minorHAnsi"/>
          <w:color w:val="000000" w:themeColor="text1"/>
          <w:sz w:val="24"/>
          <w:szCs w:val="24"/>
        </w:rPr>
      </w:pPr>
      <w:r>
        <w:rPr>
          <w:rFonts w:cstheme="minorHAnsi"/>
          <w:color w:val="000000" w:themeColor="text1"/>
          <w:sz w:val="24"/>
          <w:szCs w:val="24"/>
        </w:rPr>
        <w:t>Centralny UPS 60kVA – min. 60 miesięcy</w:t>
      </w:r>
    </w:p>
    <w:p w:rsidR="003F597E" w:rsidRDefault="006975C2" w:rsidP="006975C2">
      <w:pPr>
        <w:pStyle w:val="Bezodstpw"/>
        <w:numPr>
          <w:ilvl w:val="0"/>
          <w:numId w:val="47"/>
        </w:numPr>
        <w:spacing w:line="276" w:lineRule="auto"/>
        <w:ind w:left="851" w:hanging="425"/>
        <w:jc w:val="both"/>
        <w:rPr>
          <w:rFonts w:cstheme="minorHAnsi"/>
          <w:color w:val="000000" w:themeColor="text1"/>
          <w:sz w:val="24"/>
          <w:szCs w:val="24"/>
        </w:rPr>
      </w:pPr>
      <w:r>
        <w:rPr>
          <w:rFonts w:cstheme="minorHAnsi"/>
          <w:color w:val="000000" w:themeColor="text1"/>
          <w:sz w:val="24"/>
          <w:szCs w:val="24"/>
        </w:rPr>
        <w:lastRenderedPageBreak/>
        <w:t>Agregat prądotwórczy 400kVA – min. 60 miesięcy</w:t>
      </w:r>
    </w:p>
    <w:p w:rsidR="003F597E" w:rsidRDefault="006975C2" w:rsidP="006975C2">
      <w:pPr>
        <w:pStyle w:val="Bezodstpw"/>
        <w:numPr>
          <w:ilvl w:val="0"/>
          <w:numId w:val="47"/>
        </w:numPr>
        <w:spacing w:line="276" w:lineRule="auto"/>
        <w:ind w:left="851" w:hanging="425"/>
        <w:jc w:val="both"/>
        <w:rPr>
          <w:rFonts w:cstheme="minorHAnsi"/>
          <w:color w:val="000000" w:themeColor="text1"/>
          <w:sz w:val="24"/>
          <w:szCs w:val="24"/>
        </w:rPr>
      </w:pPr>
      <w:r>
        <w:rPr>
          <w:rFonts w:cstheme="minorHAnsi"/>
          <w:color w:val="000000" w:themeColor="text1"/>
          <w:sz w:val="24"/>
          <w:szCs w:val="24"/>
        </w:rPr>
        <w:t>System SUG - min. 60 miesięcy</w:t>
      </w:r>
    </w:p>
    <w:p w:rsidR="003F597E" w:rsidRDefault="006975C2" w:rsidP="006975C2">
      <w:pPr>
        <w:pStyle w:val="Bezodstpw"/>
        <w:numPr>
          <w:ilvl w:val="0"/>
          <w:numId w:val="47"/>
        </w:numPr>
        <w:spacing w:line="276" w:lineRule="auto"/>
        <w:ind w:left="851" w:hanging="425"/>
        <w:jc w:val="both"/>
        <w:rPr>
          <w:rFonts w:cstheme="minorHAnsi"/>
          <w:color w:val="000000" w:themeColor="text1"/>
          <w:sz w:val="24"/>
          <w:szCs w:val="24"/>
        </w:rPr>
      </w:pPr>
      <w:r>
        <w:rPr>
          <w:rFonts w:cstheme="minorHAnsi"/>
          <w:color w:val="000000" w:themeColor="text1"/>
          <w:sz w:val="24"/>
          <w:szCs w:val="24"/>
        </w:rPr>
        <w:t>System monitorowania parametrów środowiskowych – min. 36 miesięcy</w:t>
      </w:r>
    </w:p>
    <w:p w:rsidR="003F597E" w:rsidRDefault="006975C2" w:rsidP="006975C2">
      <w:pPr>
        <w:pStyle w:val="Bezodstpw"/>
        <w:numPr>
          <w:ilvl w:val="0"/>
          <w:numId w:val="47"/>
        </w:numPr>
        <w:spacing w:line="276" w:lineRule="auto"/>
        <w:ind w:left="851" w:hanging="425"/>
        <w:jc w:val="both"/>
        <w:rPr>
          <w:rFonts w:cstheme="minorHAnsi"/>
          <w:color w:val="000000" w:themeColor="text1"/>
          <w:sz w:val="24"/>
          <w:szCs w:val="24"/>
        </w:rPr>
      </w:pPr>
      <w:r>
        <w:rPr>
          <w:rFonts w:cstheme="minorHAnsi"/>
          <w:color w:val="000000" w:themeColor="text1"/>
          <w:sz w:val="24"/>
          <w:szCs w:val="24"/>
        </w:rPr>
        <w:t>System monitoringu wizyjnego – min. 60 miesięcy</w:t>
      </w:r>
    </w:p>
    <w:p w:rsidR="003F597E" w:rsidRDefault="006975C2" w:rsidP="006975C2">
      <w:pPr>
        <w:pStyle w:val="Bezodstpw"/>
        <w:numPr>
          <w:ilvl w:val="0"/>
          <w:numId w:val="47"/>
        </w:numPr>
        <w:spacing w:line="276" w:lineRule="auto"/>
        <w:ind w:left="851" w:hanging="425"/>
        <w:jc w:val="both"/>
        <w:rPr>
          <w:rFonts w:cstheme="minorHAnsi"/>
          <w:color w:val="000000" w:themeColor="text1"/>
          <w:sz w:val="24"/>
          <w:szCs w:val="24"/>
        </w:rPr>
      </w:pPr>
      <w:r>
        <w:rPr>
          <w:rFonts w:cstheme="minorHAnsi"/>
          <w:color w:val="000000" w:themeColor="text1"/>
          <w:sz w:val="24"/>
          <w:szCs w:val="24"/>
        </w:rPr>
        <w:t xml:space="preserve">System </w:t>
      </w:r>
      <w:proofErr w:type="spellStart"/>
      <w:r>
        <w:rPr>
          <w:rFonts w:cstheme="minorHAnsi"/>
          <w:color w:val="000000" w:themeColor="text1"/>
          <w:sz w:val="24"/>
          <w:szCs w:val="24"/>
        </w:rPr>
        <w:t>SSWiN</w:t>
      </w:r>
      <w:proofErr w:type="spellEnd"/>
      <w:r>
        <w:rPr>
          <w:rFonts w:cstheme="minorHAnsi"/>
          <w:color w:val="000000" w:themeColor="text1"/>
          <w:sz w:val="24"/>
          <w:szCs w:val="24"/>
        </w:rPr>
        <w:t xml:space="preserve"> + KD – min. </w:t>
      </w:r>
      <w:r w:rsidRPr="000A51AA">
        <w:rPr>
          <w:rFonts w:cstheme="minorHAnsi"/>
          <w:color w:val="000000" w:themeColor="text1"/>
          <w:sz w:val="24"/>
          <w:szCs w:val="24"/>
        </w:rPr>
        <w:t>36</w:t>
      </w:r>
      <w:r>
        <w:rPr>
          <w:rFonts w:cstheme="minorHAnsi"/>
          <w:color w:val="000000" w:themeColor="text1"/>
          <w:sz w:val="24"/>
          <w:szCs w:val="24"/>
        </w:rPr>
        <w:t xml:space="preserve"> miesięcy</w:t>
      </w:r>
    </w:p>
    <w:p w:rsidR="003F597E" w:rsidRDefault="006975C2" w:rsidP="006975C2">
      <w:pPr>
        <w:pStyle w:val="Bezodstpw"/>
        <w:numPr>
          <w:ilvl w:val="0"/>
          <w:numId w:val="47"/>
        </w:numPr>
        <w:spacing w:line="276" w:lineRule="auto"/>
        <w:ind w:left="851" w:hanging="425"/>
        <w:jc w:val="both"/>
        <w:rPr>
          <w:rFonts w:cstheme="minorHAnsi"/>
          <w:color w:val="000000" w:themeColor="text1"/>
          <w:sz w:val="24"/>
          <w:szCs w:val="24"/>
        </w:rPr>
      </w:pPr>
      <w:r>
        <w:rPr>
          <w:rFonts w:cstheme="minorHAnsi"/>
          <w:color w:val="000000" w:themeColor="text1"/>
          <w:sz w:val="24"/>
          <w:szCs w:val="24"/>
        </w:rPr>
        <w:t>Klimatyzacja – min. 36 miesięcy</w:t>
      </w:r>
    </w:p>
    <w:p w:rsidR="003F597E" w:rsidRDefault="006975C2" w:rsidP="006975C2">
      <w:pPr>
        <w:pStyle w:val="Bezodstpw"/>
        <w:numPr>
          <w:ilvl w:val="0"/>
          <w:numId w:val="47"/>
        </w:numPr>
        <w:spacing w:line="276" w:lineRule="auto"/>
        <w:ind w:left="851" w:hanging="425"/>
        <w:jc w:val="both"/>
        <w:rPr>
          <w:rFonts w:cstheme="minorHAnsi"/>
          <w:color w:val="000000" w:themeColor="text1"/>
          <w:sz w:val="24"/>
          <w:szCs w:val="24"/>
        </w:rPr>
      </w:pPr>
      <w:r>
        <w:rPr>
          <w:rFonts w:cstheme="minorHAnsi"/>
          <w:color w:val="000000" w:themeColor="text1"/>
          <w:sz w:val="24"/>
          <w:szCs w:val="24"/>
        </w:rPr>
        <w:t>Instalacja elektryczna – min. 60 miesięcy</w:t>
      </w:r>
    </w:p>
    <w:p w:rsidR="003F597E" w:rsidRDefault="006975C2" w:rsidP="006975C2">
      <w:pPr>
        <w:pStyle w:val="Bezodstpw"/>
        <w:numPr>
          <w:ilvl w:val="0"/>
          <w:numId w:val="47"/>
        </w:numPr>
        <w:spacing w:line="276" w:lineRule="auto"/>
        <w:ind w:left="851" w:hanging="425"/>
        <w:jc w:val="both"/>
        <w:rPr>
          <w:rFonts w:cstheme="minorHAnsi"/>
          <w:color w:val="000000" w:themeColor="text1"/>
          <w:sz w:val="24"/>
          <w:szCs w:val="24"/>
        </w:rPr>
      </w:pPr>
      <w:r>
        <w:rPr>
          <w:rFonts w:cstheme="minorHAnsi"/>
          <w:color w:val="000000" w:themeColor="text1"/>
          <w:sz w:val="24"/>
          <w:szCs w:val="24"/>
        </w:rPr>
        <w:t>System okablowania strukturalnego – 25 lat (gwarancja systemowa producenta)</w:t>
      </w:r>
    </w:p>
    <w:p w:rsidR="003F597E" w:rsidRDefault="006975C2" w:rsidP="006975C2">
      <w:pPr>
        <w:pStyle w:val="Bezodstpw"/>
        <w:numPr>
          <w:ilvl w:val="0"/>
          <w:numId w:val="47"/>
        </w:numPr>
        <w:spacing w:after="120" w:line="276" w:lineRule="auto"/>
        <w:ind w:left="850" w:hanging="425"/>
        <w:jc w:val="both"/>
        <w:rPr>
          <w:rFonts w:cstheme="minorHAnsi"/>
          <w:color w:val="000000"/>
          <w:sz w:val="24"/>
          <w:szCs w:val="24"/>
        </w:rPr>
      </w:pPr>
      <w:r>
        <w:rPr>
          <w:rFonts w:cstheme="minorHAnsi"/>
          <w:bCs/>
          <w:sz w:val="24"/>
          <w:szCs w:val="24"/>
        </w:rPr>
        <w:t>Roboty budowlane, w tym instalację elektryczną -  …. miesięcy</w:t>
      </w:r>
      <w:r>
        <w:rPr>
          <w:rStyle w:val="Zakotwiczenieprzypisudolnego"/>
          <w:rFonts w:cstheme="minorHAnsi"/>
          <w:bCs/>
          <w:sz w:val="24"/>
          <w:szCs w:val="24"/>
        </w:rPr>
        <w:footnoteReference w:id="2"/>
      </w:r>
      <w:r>
        <w:rPr>
          <w:rFonts w:cstheme="minorHAnsi"/>
          <w:bCs/>
          <w:sz w:val="24"/>
          <w:szCs w:val="24"/>
        </w:rPr>
        <w:t xml:space="preserve"> </w:t>
      </w:r>
    </w:p>
    <w:p w:rsidR="003F597E" w:rsidRDefault="006975C2" w:rsidP="006975C2">
      <w:pPr>
        <w:pStyle w:val="Akapitzlist"/>
        <w:numPr>
          <w:ilvl w:val="0"/>
          <w:numId w:val="6"/>
        </w:numPr>
        <w:tabs>
          <w:tab w:val="left" w:pos="426"/>
        </w:tabs>
        <w:spacing w:after="60" w:line="276" w:lineRule="auto"/>
        <w:ind w:left="426" w:hanging="426"/>
        <w:rPr>
          <w:rFonts w:cstheme="minorHAnsi"/>
          <w:sz w:val="24"/>
          <w:szCs w:val="24"/>
        </w:rPr>
      </w:pPr>
      <w:r>
        <w:rPr>
          <w:rFonts w:cstheme="minorHAnsi"/>
          <w:sz w:val="24"/>
          <w:szCs w:val="24"/>
        </w:rPr>
        <w:t>W okresie gwarancji jakości Wykonawca obowiązany jest w ramach otrzymanego wynagrodzenia do usuwania wad lub usterek ujawnionych po odbiorze końcowym robót.</w:t>
      </w:r>
    </w:p>
    <w:p w:rsidR="003F597E" w:rsidRDefault="006975C2" w:rsidP="006975C2">
      <w:pPr>
        <w:pStyle w:val="Akapitzlist"/>
        <w:numPr>
          <w:ilvl w:val="0"/>
          <w:numId w:val="6"/>
        </w:numPr>
        <w:tabs>
          <w:tab w:val="left" w:pos="426"/>
        </w:tabs>
        <w:spacing w:after="60" w:line="276" w:lineRule="auto"/>
        <w:ind w:left="426" w:hanging="426"/>
        <w:rPr>
          <w:rFonts w:cstheme="minorHAnsi"/>
          <w:sz w:val="24"/>
          <w:szCs w:val="24"/>
        </w:rPr>
      </w:pPr>
      <w:r>
        <w:rPr>
          <w:rFonts w:cstheme="minorHAnsi"/>
          <w:sz w:val="24"/>
          <w:szCs w:val="24"/>
        </w:rPr>
        <w:t>O wystąpieniu wad lub usterek Zamawiający poinformuje Wykonawcę na piśmie (fax ………………………., e-mail ……………………….)  podając rodzaj wady lub usterki.</w:t>
      </w:r>
    </w:p>
    <w:p w:rsidR="003F597E" w:rsidRDefault="006975C2" w:rsidP="006975C2">
      <w:pPr>
        <w:pStyle w:val="Akapitzlist"/>
        <w:numPr>
          <w:ilvl w:val="0"/>
          <w:numId w:val="6"/>
        </w:numPr>
        <w:tabs>
          <w:tab w:val="left" w:pos="426"/>
        </w:tabs>
        <w:spacing w:after="60" w:line="276" w:lineRule="auto"/>
        <w:ind w:left="426" w:hanging="426"/>
        <w:rPr>
          <w:rFonts w:cstheme="minorHAnsi"/>
          <w:sz w:val="24"/>
          <w:szCs w:val="24"/>
        </w:rPr>
      </w:pPr>
      <w:r>
        <w:rPr>
          <w:rFonts w:cstheme="minorHAnsi"/>
          <w:sz w:val="24"/>
          <w:szCs w:val="24"/>
        </w:rPr>
        <w:t>W okresie gwarancji, Wykonawca zobowiązuje się bezpłatnego usunięcia wady lub usterki w następujących terminach:</w:t>
      </w:r>
    </w:p>
    <w:p w:rsidR="003F597E" w:rsidRDefault="006975C2" w:rsidP="006975C2">
      <w:pPr>
        <w:numPr>
          <w:ilvl w:val="1"/>
          <w:numId w:val="26"/>
        </w:numPr>
        <w:tabs>
          <w:tab w:val="left" w:pos="851"/>
        </w:tabs>
        <w:spacing w:after="60" w:line="276" w:lineRule="auto"/>
        <w:ind w:left="851" w:hanging="425"/>
        <w:jc w:val="both"/>
        <w:rPr>
          <w:rFonts w:cstheme="minorHAnsi"/>
          <w:sz w:val="24"/>
          <w:szCs w:val="24"/>
        </w:rPr>
      </w:pPr>
      <w:r>
        <w:rPr>
          <w:rFonts w:cstheme="minorHAnsi"/>
          <w:sz w:val="24"/>
          <w:szCs w:val="24"/>
        </w:rPr>
        <w:t>jeśli wada lub usterka powoduje szkody w obiekcie przedmiotu gwarancji – niezwłocznie tj. w czasie do 72 godzin od jej wykrycia,</w:t>
      </w:r>
    </w:p>
    <w:p w:rsidR="003F597E" w:rsidRDefault="006975C2" w:rsidP="006975C2">
      <w:pPr>
        <w:numPr>
          <w:ilvl w:val="1"/>
          <w:numId w:val="26"/>
        </w:numPr>
        <w:tabs>
          <w:tab w:val="left" w:pos="851"/>
        </w:tabs>
        <w:spacing w:after="60" w:line="276" w:lineRule="auto"/>
        <w:ind w:left="851" w:hanging="425"/>
        <w:jc w:val="both"/>
        <w:rPr>
          <w:rFonts w:cstheme="minorHAnsi"/>
          <w:sz w:val="24"/>
          <w:szCs w:val="24"/>
        </w:rPr>
      </w:pPr>
      <w:r>
        <w:rPr>
          <w:rFonts w:cstheme="minorHAnsi"/>
          <w:sz w:val="24"/>
          <w:szCs w:val="24"/>
        </w:rPr>
        <w:t>w pozostałych przypadkach, maksymalnie do 10 dni roboczych od daty otrzymania zgłoszenia,</w:t>
      </w:r>
    </w:p>
    <w:p w:rsidR="003F597E" w:rsidRDefault="003F597E" w:rsidP="006975C2">
      <w:pPr>
        <w:pStyle w:val="Akapitzlist"/>
        <w:widowControl/>
        <w:numPr>
          <w:ilvl w:val="0"/>
          <w:numId w:val="23"/>
        </w:numPr>
        <w:suppressAutoHyphens w:val="0"/>
        <w:spacing w:after="60" w:line="276" w:lineRule="auto"/>
        <w:ind w:left="851" w:hanging="425"/>
        <w:rPr>
          <w:rFonts w:eastAsiaTheme="minorHAnsi" w:cstheme="minorHAnsi"/>
          <w:vanish/>
          <w:sz w:val="24"/>
          <w:szCs w:val="24"/>
        </w:rPr>
      </w:pPr>
    </w:p>
    <w:p w:rsidR="003F597E" w:rsidRDefault="003F597E" w:rsidP="006975C2">
      <w:pPr>
        <w:pStyle w:val="Akapitzlist"/>
        <w:widowControl/>
        <w:numPr>
          <w:ilvl w:val="0"/>
          <w:numId w:val="23"/>
        </w:numPr>
        <w:suppressAutoHyphens w:val="0"/>
        <w:spacing w:after="60" w:line="276" w:lineRule="auto"/>
        <w:ind w:left="851" w:hanging="425"/>
        <w:rPr>
          <w:rFonts w:eastAsiaTheme="minorHAnsi" w:cstheme="minorHAnsi"/>
          <w:vanish/>
          <w:sz w:val="24"/>
          <w:szCs w:val="24"/>
        </w:rPr>
      </w:pPr>
    </w:p>
    <w:p w:rsidR="003F597E" w:rsidRDefault="003F597E" w:rsidP="006975C2">
      <w:pPr>
        <w:pStyle w:val="Akapitzlist"/>
        <w:widowControl/>
        <w:numPr>
          <w:ilvl w:val="0"/>
          <w:numId w:val="23"/>
        </w:numPr>
        <w:suppressAutoHyphens w:val="0"/>
        <w:spacing w:after="60" w:line="276" w:lineRule="auto"/>
        <w:ind w:left="851" w:hanging="425"/>
        <w:rPr>
          <w:rFonts w:eastAsiaTheme="minorHAnsi" w:cstheme="minorHAnsi"/>
          <w:vanish/>
          <w:sz w:val="24"/>
          <w:szCs w:val="24"/>
        </w:rPr>
      </w:pPr>
    </w:p>
    <w:p w:rsidR="003F597E" w:rsidRDefault="003F597E" w:rsidP="006975C2">
      <w:pPr>
        <w:pStyle w:val="Akapitzlist"/>
        <w:widowControl/>
        <w:numPr>
          <w:ilvl w:val="0"/>
          <w:numId w:val="23"/>
        </w:numPr>
        <w:suppressAutoHyphens w:val="0"/>
        <w:spacing w:after="60" w:line="276" w:lineRule="auto"/>
        <w:ind w:left="851" w:hanging="425"/>
        <w:rPr>
          <w:rFonts w:eastAsiaTheme="minorHAnsi" w:cstheme="minorHAnsi"/>
          <w:vanish/>
          <w:sz w:val="24"/>
          <w:szCs w:val="24"/>
        </w:rPr>
      </w:pPr>
    </w:p>
    <w:p w:rsidR="003F597E" w:rsidRDefault="003F597E" w:rsidP="006975C2">
      <w:pPr>
        <w:pStyle w:val="Akapitzlist"/>
        <w:widowControl/>
        <w:numPr>
          <w:ilvl w:val="0"/>
          <w:numId w:val="23"/>
        </w:numPr>
        <w:suppressAutoHyphens w:val="0"/>
        <w:spacing w:after="60" w:line="276" w:lineRule="auto"/>
        <w:ind w:left="851" w:hanging="425"/>
        <w:rPr>
          <w:rFonts w:eastAsiaTheme="minorHAnsi" w:cstheme="minorHAnsi"/>
          <w:vanish/>
          <w:sz w:val="24"/>
          <w:szCs w:val="24"/>
        </w:rPr>
      </w:pPr>
    </w:p>
    <w:p w:rsidR="003F597E" w:rsidRDefault="006975C2" w:rsidP="006975C2">
      <w:pPr>
        <w:pStyle w:val="Akapitzlist"/>
        <w:numPr>
          <w:ilvl w:val="0"/>
          <w:numId w:val="6"/>
        </w:numPr>
        <w:tabs>
          <w:tab w:val="left" w:pos="426"/>
        </w:tabs>
        <w:spacing w:after="60" w:line="276" w:lineRule="auto"/>
        <w:ind w:left="426" w:hanging="426"/>
        <w:rPr>
          <w:rFonts w:cstheme="minorHAnsi"/>
          <w:sz w:val="24"/>
          <w:szCs w:val="24"/>
        </w:rPr>
      </w:pPr>
      <w:r>
        <w:rPr>
          <w:rFonts w:cstheme="minorHAnsi"/>
          <w:sz w:val="24"/>
          <w:szCs w:val="24"/>
        </w:rPr>
        <w:t>Termin gwarancji ulega przedłużeniu o czas, w ciągu którego wskutek wady lub usterki przedmiotu objętego gwarancją Zamawiający z przedmiotu gwarancji nie mógł korzystać.</w:t>
      </w:r>
    </w:p>
    <w:p w:rsidR="003F597E" w:rsidRDefault="006975C2" w:rsidP="006975C2">
      <w:pPr>
        <w:pStyle w:val="Akapitzlist"/>
        <w:numPr>
          <w:ilvl w:val="0"/>
          <w:numId w:val="6"/>
        </w:numPr>
        <w:tabs>
          <w:tab w:val="left" w:pos="426"/>
        </w:tabs>
        <w:spacing w:after="60" w:line="276" w:lineRule="auto"/>
        <w:ind w:left="426" w:hanging="426"/>
        <w:rPr>
          <w:rFonts w:cstheme="minorHAnsi"/>
          <w:sz w:val="24"/>
          <w:szCs w:val="24"/>
        </w:rPr>
      </w:pPr>
      <w:r>
        <w:rPr>
          <w:color w:val="000000"/>
          <w:sz w:val="24"/>
          <w:szCs w:val="24"/>
        </w:rPr>
        <w:t xml:space="preserve">Jeżeli Wykonawca nie usunie wad w wyznaczonym przez Zamawiającego terminie, to Zamawiający może zlecić usunięcie wad stronie trzeciej na koszt Wykonawcy nie tracąc przy tym uprawnień z tytułu gwarancji i rękojmi. W tym przypadku koszty usuwania wad będą pokrywane w pierwszej kolejności z zatrzymanej kwoty będącej zabezpieczeniem należytego wykonania umowy. </w:t>
      </w:r>
    </w:p>
    <w:p w:rsidR="003F597E" w:rsidRDefault="006975C2" w:rsidP="006975C2">
      <w:pPr>
        <w:pStyle w:val="Akapitzlist"/>
        <w:numPr>
          <w:ilvl w:val="0"/>
          <w:numId w:val="6"/>
        </w:numPr>
        <w:tabs>
          <w:tab w:val="left" w:pos="426"/>
        </w:tabs>
        <w:spacing w:after="60" w:line="276" w:lineRule="auto"/>
        <w:ind w:left="426" w:hanging="426"/>
        <w:rPr>
          <w:rFonts w:cstheme="minorHAnsi"/>
          <w:sz w:val="24"/>
          <w:szCs w:val="24"/>
        </w:rPr>
      </w:pPr>
      <w:r>
        <w:rPr>
          <w:color w:val="000000"/>
          <w:sz w:val="24"/>
          <w:szCs w:val="24"/>
        </w:rPr>
        <w:t xml:space="preserve">Zamawiający ma prawo dochodzić uprawnień z tytułu rękojmi za wady, niezależnie od uprawnień wynikających z gwarancji. </w:t>
      </w:r>
    </w:p>
    <w:p w:rsidR="003F597E" w:rsidRDefault="006975C2" w:rsidP="006975C2">
      <w:pPr>
        <w:pStyle w:val="Akapitzlist"/>
        <w:numPr>
          <w:ilvl w:val="0"/>
          <w:numId w:val="6"/>
        </w:numPr>
        <w:tabs>
          <w:tab w:val="left" w:pos="426"/>
        </w:tabs>
        <w:spacing w:after="60" w:line="276" w:lineRule="auto"/>
        <w:ind w:left="426" w:hanging="426"/>
        <w:rPr>
          <w:rFonts w:cstheme="minorHAnsi"/>
          <w:sz w:val="24"/>
          <w:szCs w:val="24"/>
        </w:rPr>
      </w:pPr>
      <w:r>
        <w:rPr>
          <w:color w:val="000000"/>
          <w:sz w:val="24"/>
          <w:szCs w:val="24"/>
        </w:rPr>
        <w:t xml:space="preserve">Okres gwarancji i rękojmi na wykonany przedmiot umowy biegnie od daty podpisania protokołu odbioru końcowego i podlega automatycznie wydłużeniu o czas od zgłoszenia wady do jej usunięcia. </w:t>
      </w:r>
    </w:p>
    <w:p w:rsidR="003F597E" w:rsidRDefault="006975C2" w:rsidP="006975C2">
      <w:pPr>
        <w:pStyle w:val="Akapitzlist"/>
        <w:numPr>
          <w:ilvl w:val="0"/>
          <w:numId w:val="6"/>
        </w:numPr>
        <w:tabs>
          <w:tab w:val="left" w:pos="426"/>
        </w:tabs>
        <w:spacing w:after="60" w:line="276" w:lineRule="auto"/>
        <w:ind w:left="426" w:hanging="426"/>
        <w:rPr>
          <w:rFonts w:cstheme="minorHAnsi"/>
          <w:sz w:val="24"/>
          <w:szCs w:val="24"/>
        </w:rPr>
      </w:pPr>
      <w:r>
        <w:rPr>
          <w:color w:val="000000"/>
          <w:sz w:val="24"/>
          <w:szCs w:val="24"/>
        </w:rPr>
        <w:t xml:space="preserve">Okres rękojmi za wady przedmiotu umowy wynosi </w:t>
      </w:r>
      <w:r>
        <w:rPr>
          <w:sz w:val="24"/>
          <w:szCs w:val="24"/>
        </w:rPr>
        <w:t xml:space="preserve">60 miesięcy </w:t>
      </w:r>
      <w:r>
        <w:rPr>
          <w:color w:val="000000"/>
          <w:sz w:val="24"/>
          <w:szCs w:val="24"/>
        </w:rPr>
        <w:t xml:space="preserve">liczonych od daty spisania protokołu odbioru końcowego. </w:t>
      </w:r>
    </w:p>
    <w:p w:rsidR="003F597E" w:rsidRDefault="006975C2" w:rsidP="006975C2">
      <w:pPr>
        <w:pStyle w:val="Akapitzlist"/>
        <w:numPr>
          <w:ilvl w:val="0"/>
          <w:numId w:val="6"/>
        </w:numPr>
        <w:tabs>
          <w:tab w:val="left" w:pos="426"/>
        </w:tabs>
        <w:spacing w:after="60" w:line="276" w:lineRule="auto"/>
        <w:ind w:left="426" w:hanging="426"/>
        <w:rPr>
          <w:rFonts w:cstheme="minorHAnsi"/>
          <w:sz w:val="24"/>
          <w:szCs w:val="24"/>
        </w:rPr>
      </w:pPr>
      <w:r>
        <w:rPr>
          <w:color w:val="000000"/>
          <w:sz w:val="24"/>
          <w:szCs w:val="24"/>
        </w:rPr>
        <w:t xml:space="preserve">Wykonawca odpowiada za wady w wykonaniu przedmiotu umowy również po okresie rękojmi, jeżeli Zamawiający zawiadomi Wykonawcę o wadzie przed upływem okresu rękojmi. </w:t>
      </w:r>
    </w:p>
    <w:p w:rsidR="003F597E" w:rsidRDefault="006975C2" w:rsidP="006975C2">
      <w:pPr>
        <w:pStyle w:val="Zwykytekst"/>
        <w:numPr>
          <w:ilvl w:val="0"/>
          <w:numId w:val="6"/>
        </w:numPr>
        <w:tabs>
          <w:tab w:val="left" w:pos="426"/>
        </w:tabs>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lastRenderedPageBreak/>
        <w:t xml:space="preserve">Szczegółowe warunki gwarancji określa karta gwarancyjna jakości wykonania robót stanowiąca załącznik nr 2 do niniejszej umowy oraz gwarancje producentów urządzeń </w:t>
      </w:r>
      <w:r>
        <w:rPr>
          <w:rFonts w:asciiTheme="minorHAnsi" w:hAnsiTheme="minorHAnsi" w:cstheme="minorHAnsi"/>
          <w:sz w:val="24"/>
          <w:szCs w:val="24"/>
        </w:rPr>
        <w:br/>
        <w:t xml:space="preserve">i systemów instalowanych w ramach przedmiotu umowy. </w:t>
      </w:r>
    </w:p>
    <w:p w:rsidR="003F597E" w:rsidRDefault="006975C2" w:rsidP="006975C2">
      <w:pPr>
        <w:pStyle w:val="Zwykytekst"/>
        <w:numPr>
          <w:ilvl w:val="0"/>
          <w:numId w:val="6"/>
        </w:numPr>
        <w:tabs>
          <w:tab w:val="left" w:pos="426"/>
        </w:tabs>
        <w:spacing w:after="60"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Wykonawca zobowiązany jest przekazać Zamawiającemu wypełniony dokument karty gwarancyjnej jakości wykonania robót oraz gwarancje producentów w dniu odbioru końcowego przedmiotu umowy. </w:t>
      </w:r>
    </w:p>
    <w:p w:rsidR="003F597E" w:rsidRDefault="006975C2">
      <w:pPr>
        <w:pStyle w:val="Default"/>
        <w:spacing w:before="360" w:after="120"/>
        <w:jc w:val="center"/>
        <w:rPr>
          <w:b/>
        </w:rPr>
      </w:pPr>
      <w:bookmarkStart w:id="5" w:name="_%25C2%25A7_12_Wynagrodzenie,"/>
      <w:bookmarkEnd w:id="5"/>
      <w:r>
        <w:rPr>
          <w:b/>
        </w:rPr>
        <w:t>§ 16   ODSTĄPIENIE OD UMOWY</w:t>
      </w:r>
    </w:p>
    <w:p w:rsidR="003F597E" w:rsidRDefault="006975C2" w:rsidP="006975C2">
      <w:pPr>
        <w:pStyle w:val="Zwykytekst"/>
        <w:numPr>
          <w:ilvl w:val="0"/>
          <w:numId w:val="8"/>
        </w:numPr>
        <w:spacing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Zamawiający ma prawo odstąpić od umowy, w przypadku gdy:</w:t>
      </w:r>
    </w:p>
    <w:p w:rsidR="003F597E" w:rsidRDefault="006975C2" w:rsidP="006975C2">
      <w:pPr>
        <w:pStyle w:val="Zwykytekst"/>
        <w:numPr>
          <w:ilvl w:val="0"/>
          <w:numId w:val="18"/>
        </w:numPr>
        <w:spacing w:line="276" w:lineRule="auto"/>
        <w:ind w:left="851" w:right="108" w:hanging="425"/>
        <w:jc w:val="both"/>
        <w:rPr>
          <w:rFonts w:asciiTheme="minorHAnsi" w:hAnsiTheme="minorHAnsi" w:cstheme="minorHAnsi"/>
          <w:sz w:val="24"/>
          <w:szCs w:val="24"/>
        </w:rPr>
      </w:pPr>
      <w:r>
        <w:rPr>
          <w:rFonts w:asciiTheme="minorHAnsi" w:hAnsiTheme="minorHAnsi" w:cstheme="minorHAnsi"/>
          <w:sz w:val="24"/>
          <w:szCs w:val="24"/>
        </w:rPr>
        <w:t>Wykonawca bez wiedzy i upoważnienia Zamawiającego wstrzymuje wykonanie przedmiotu umowy na 10 kolejnych dni;</w:t>
      </w:r>
    </w:p>
    <w:p w:rsidR="003F597E" w:rsidRDefault="006975C2" w:rsidP="006975C2">
      <w:pPr>
        <w:pStyle w:val="Zwykytekst"/>
        <w:numPr>
          <w:ilvl w:val="0"/>
          <w:numId w:val="18"/>
        </w:numPr>
        <w:spacing w:line="276" w:lineRule="auto"/>
        <w:ind w:left="851" w:right="108" w:hanging="425"/>
        <w:jc w:val="both"/>
        <w:rPr>
          <w:rFonts w:asciiTheme="minorHAnsi" w:hAnsiTheme="minorHAnsi" w:cstheme="minorHAnsi"/>
          <w:sz w:val="24"/>
          <w:szCs w:val="24"/>
        </w:rPr>
      </w:pPr>
      <w:r>
        <w:rPr>
          <w:rFonts w:asciiTheme="minorHAnsi" w:hAnsiTheme="minorHAnsi" w:cstheme="minorHAnsi"/>
          <w:sz w:val="24"/>
          <w:szCs w:val="24"/>
        </w:rPr>
        <w:t>Wykonawca nie rozpoczął wykonania przedmiotu umowy bez uzasadnionych przyczyn lub nie kontynuuje ich pomimo wezwania Zamawiającego złożonego na piśmie;</w:t>
      </w:r>
    </w:p>
    <w:p w:rsidR="003F597E" w:rsidRDefault="006975C2" w:rsidP="006975C2">
      <w:pPr>
        <w:pStyle w:val="Zwykytekst"/>
        <w:numPr>
          <w:ilvl w:val="0"/>
          <w:numId w:val="8"/>
        </w:numPr>
        <w:spacing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Odstąpienie od umowy będzie dokonane na piśmie z podaniem przyczyn odstąpienia. Odstąpienie od umowy nastąpi w terminie 14 dni od powzięcia przez Zamawiającego informacji o okolicznościach wskazanych w ust. 1.</w:t>
      </w:r>
    </w:p>
    <w:p w:rsidR="003F597E" w:rsidRDefault="006975C2" w:rsidP="006975C2">
      <w:pPr>
        <w:pStyle w:val="Zwykytekst"/>
        <w:numPr>
          <w:ilvl w:val="0"/>
          <w:numId w:val="8"/>
        </w:numPr>
        <w:spacing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t>
      </w:r>
      <w:r>
        <w:rPr>
          <w:rFonts w:asciiTheme="minorHAnsi" w:hAnsiTheme="minorHAnsi" w:cstheme="minorHAnsi"/>
          <w:sz w:val="24"/>
          <w:szCs w:val="24"/>
        </w:rPr>
        <w:br/>
        <w:t xml:space="preserve">w terminie 30 dni od powzięcia wiadomości o tych okolicznościach. W takim przypadku Wykonawca może żądać wyłącznie wynagrodzenia należnego z tytułu wykonania części przedmiotu umowy. </w:t>
      </w:r>
    </w:p>
    <w:p w:rsidR="003F597E" w:rsidRDefault="006975C2" w:rsidP="006975C2">
      <w:pPr>
        <w:pStyle w:val="Zwykytekst"/>
        <w:numPr>
          <w:ilvl w:val="0"/>
          <w:numId w:val="8"/>
        </w:numPr>
        <w:spacing w:line="276" w:lineRule="auto"/>
        <w:ind w:left="426" w:right="108" w:hanging="426"/>
        <w:jc w:val="both"/>
        <w:rPr>
          <w:rFonts w:asciiTheme="minorHAnsi" w:hAnsiTheme="minorHAnsi" w:cstheme="minorHAnsi"/>
          <w:sz w:val="24"/>
          <w:szCs w:val="24"/>
        </w:rPr>
      </w:pPr>
      <w:r>
        <w:rPr>
          <w:rFonts w:asciiTheme="minorHAnsi" w:hAnsiTheme="minorHAnsi" w:cstheme="minorHAnsi"/>
          <w:sz w:val="24"/>
          <w:szCs w:val="24"/>
        </w:rPr>
        <w:t xml:space="preserve">W przypadku określonym w ust. 3 postanowienia o karach umownych nie mają zastosowania i Wykonawca nie może żądać odszkodowania. </w:t>
      </w:r>
    </w:p>
    <w:p w:rsidR="003F597E" w:rsidRDefault="006975C2" w:rsidP="006975C2">
      <w:pPr>
        <w:pStyle w:val="Zwykytekst"/>
        <w:numPr>
          <w:ilvl w:val="0"/>
          <w:numId w:val="8"/>
        </w:numPr>
        <w:spacing w:line="276" w:lineRule="auto"/>
        <w:ind w:left="426" w:right="108" w:hanging="426"/>
        <w:jc w:val="both"/>
        <w:rPr>
          <w:rFonts w:asciiTheme="minorHAnsi" w:hAnsiTheme="minorHAnsi" w:cstheme="minorHAnsi"/>
          <w:sz w:val="22"/>
          <w:szCs w:val="22"/>
        </w:rPr>
      </w:pPr>
      <w:r>
        <w:rPr>
          <w:rFonts w:asciiTheme="minorHAnsi" w:hAnsiTheme="minorHAnsi" w:cstheme="minorHAnsi"/>
          <w:sz w:val="24"/>
          <w:szCs w:val="24"/>
        </w:rPr>
        <w:t xml:space="preserve"> W przypadku odstąpienia przez Zamawiającego od umowy z przyczyn określonych w ust. 3 rozliczenie między stronami nastąpi na zasadach określonych w § 17 ust. 2.</w:t>
      </w:r>
    </w:p>
    <w:p w:rsidR="003F597E" w:rsidRDefault="006975C2">
      <w:pPr>
        <w:pStyle w:val="Default"/>
        <w:spacing w:before="360" w:after="120"/>
        <w:jc w:val="center"/>
      </w:pPr>
      <w:bookmarkStart w:id="6" w:name="_%25C2%25A7_14_Rozwi%25C4%2585zanie"/>
      <w:bookmarkEnd w:id="6"/>
      <w:r>
        <w:rPr>
          <w:rStyle w:val="Nagwek1Znak"/>
        </w:rPr>
        <w:t>§ 17</w:t>
      </w:r>
      <w:r>
        <w:rPr>
          <w:rStyle w:val="Nagwek1Znak"/>
          <w:sz w:val="22"/>
          <w:szCs w:val="22"/>
        </w:rPr>
        <w:t xml:space="preserve"> </w:t>
      </w:r>
      <w:r>
        <w:rPr>
          <w:b/>
        </w:rPr>
        <w:t>ROZWIĄZANIE</w:t>
      </w:r>
      <w:r>
        <w:rPr>
          <w:rStyle w:val="Nagwek1Znak"/>
          <w:b w:val="0"/>
        </w:rPr>
        <w:t xml:space="preserve"> </w:t>
      </w:r>
      <w:r>
        <w:rPr>
          <w:rStyle w:val="Nagwek1Znak"/>
        </w:rPr>
        <w:t>UMOWY</w:t>
      </w:r>
    </w:p>
    <w:p w:rsidR="003F597E" w:rsidRDefault="006975C2" w:rsidP="006975C2">
      <w:pPr>
        <w:pStyle w:val="Zwykytekst"/>
        <w:numPr>
          <w:ilvl w:val="0"/>
          <w:numId w:val="9"/>
        </w:numPr>
        <w:spacing w:after="60" w:line="276" w:lineRule="auto"/>
        <w:ind w:right="108"/>
        <w:jc w:val="both"/>
        <w:rPr>
          <w:rFonts w:asciiTheme="minorHAnsi" w:hAnsiTheme="minorHAnsi" w:cstheme="minorHAnsi"/>
          <w:sz w:val="24"/>
          <w:szCs w:val="24"/>
        </w:rPr>
      </w:pPr>
      <w:r>
        <w:rPr>
          <w:rFonts w:asciiTheme="minorHAnsi" w:hAnsiTheme="minorHAnsi" w:cstheme="minorHAnsi"/>
          <w:sz w:val="24"/>
          <w:szCs w:val="24"/>
        </w:rPr>
        <w:t>Zamawiający ma prawo rozwiązać umowę z Wykonawcą w trybie natychmiastowym w razie wystąpienia następujących okoliczności:</w:t>
      </w:r>
    </w:p>
    <w:p w:rsidR="003F597E" w:rsidRDefault="006975C2" w:rsidP="006975C2">
      <w:pPr>
        <w:pStyle w:val="Zwykytekst"/>
        <w:numPr>
          <w:ilvl w:val="0"/>
          <w:numId w:val="10"/>
        </w:numPr>
        <w:spacing w:after="60" w:line="276" w:lineRule="auto"/>
        <w:ind w:left="851" w:hanging="425"/>
        <w:jc w:val="both"/>
        <w:rPr>
          <w:rFonts w:asciiTheme="minorHAnsi" w:hAnsiTheme="minorHAnsi" w:cstheme="minorHAnsi"/>
          <w:sz w:val="24"/>
          <w:szCs w:val="24"/>
        </w:rPr>
      </w:pPr>
      <w:r>
        <w:rPr>
          <w:rFonts w:asciiTheme="minorHAnsi" w:hAnsiTheme="minorHAnsi" w:cstheme="minorHAnsi"/>
          <w:sz w:val="24"/>
          <w:szCs w:val="24"/>
        </w:rPr>
        <w:t>realizacji przez Wykonawcę przedmiotu umowy w sposób nienależyty, sprzeczny z postanowieniami umowy, w sposób niezgodny z przepisami prawa lub ze złożoną ofertą,</w:t>
      </w:r>
    </w:p>
    <w:p w:rsidR="003F597E" w:rsidRDefault="006975C2" w:rsidP="006975C2">
      <w:pPr>
        <w:pStyle w:val="Zwykytekst"/>
        <w:numPr>
          <w:ilvl w:val="0"/>
          <w:numId w:val="10"/>
        </w:numPr>
        <w:spacing w:after="60" w:line="276" w:lineRule="auto"/>
        <w:ind w:left="851" w:hanging="425"/>
        <w:jc w:val="both"/>
        <w:rPr>
          <w:rFonts w:asciiTheme="minorHAnsi" w:hAnsiTheme="minorHAnsi" w:cstheme="minorHAnsi"/>
          <w:sz w:val="24"/>
          <w:szCs w:val="24"/>
        </w:rPr>
      </w:pPr>
      <w:r>
        <w:rPr>
          <w:rFonts w:asciiTheme="minorHAnsi" w:hAnsiTheme="minorHAnsi" w:cstheme="minorHAnsi"/>
          <w:sz w:val="24"/>
          <w:szCs w:val="24"/>
        </w:rPr>
        <w:t>gdy Wykonawca nie przystąpi do usunięcia stwierdzonych wad lub usterek, odmówi usunięcia wad lub usterek w przedmiocie umowy w terminie 7 dni od daty wezwania go do ich usunięcia przez Zamawiającego. W tym przypadku Zamawiający może powierzyć poprawienie lub wykonanie prac na koszt Wykonawcy innym podmiotom wyłonionym w trybie ustawy Prawo zamówień publicznych – na co Wykonawca wyraża zgodę,</w:t>
      </w:r>
    </w:p>
    <w:p w:rsidR="003F597E" w:rsidRDefault="006975C2" w:rsidP="006975C2">
      <w:pPr>
        <w:pStyle w:val="Zwykytekst"/>
        <w:numPr>
          <w:ilvl w:val="0"/>
          <w:numId w:val="10"/>
        </w:numPr>
        <w:spacing w:after="60" w:line="276" w:lineRule="auto"/>
        <w:ind w:left="851" w:hanging="425"/>
        <w:jc w:val="both"/>
        <w:rPr>
          <w:rFonts w:asciiTheme="minorHAnsi" w:hAnsiTheme="minorHAnsi" w:cstheme="minorHAnsi"/>
          <w:sz w:val="24"/>
          <w:szCs w:val="24"/>
        </w:rPr>
      </w:pPr>
      <w:r>
        <w:rPr>
          <w:rFonts w:asciiTheme="minorHAnsi" w:hAnsiTheme="minorHAnsi" w:cstheme="minorHAnsi"/>
          <w:sz w:val="24"/>
          <w:szCs w:val="24"/>
        </w:rPr>
        <w:lastRenderedPageBreak/>
        <w:t>stwierdzenia w toku odbioru przedmiotu umowy wad istotnych nie nadających się do usunięcia. Wadą istotną jest wada uniemożliwiająca użytkowanie przedmiotu umowy zgodnie z jej przeznaczeniem. W takim przypadku wynagrodzenie z tytułu wykonania umowy nie będzie przysługiwało Wykonawcy,</w:t>
      </w:r>
    </w:p>
    <w:p w:rsidR="003F597E" w:rsidRDefault="006975C2" w:rsidP="006975C2">
      <w:pPr>
        <w:pStyle w:val="Zwykytekst"/>
        <w:numPr>
          <w:ilvl w:val="0"/>
          <w:numId w:val="10"/>
        </w:numPr>
        <w:spacing w:after="60" w:line="276" w:lineRule="auto"/>
        <w:ind w:left="851" w:hanging="425"/>
        <w:jc w:val="both"/>
        <w:rPr>
          <w:rFonts w:asciiTheme="minorHAnsi" w:hAnsiTheme="minorHAnsi" w:cstheme="minorHAnsi"/>
          <w:sz w:val="24"/>
          <w:szCs w:val="24"/>
        </w:rPr>
      </w:pPr>
      <w:r>
        <w:rPr>
          <w:rFonts w:asciiTheme="minorHAnsi" w:hAnsiTheme="minorHAnsi" w:cstheme="minorHAnsi"/>
          <w:sz w:val="24"/>
          <w:szCs w:val="24"/>
        </w:rPr>
        <w:t xml:space="preserve">wystąpiła co najmniej jedna przesłanka wskazana w art. 145a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rsidR="003F597E" w:rsidRDefault="006975C2" w:rsidP="006975C2">
      <w:pPr>
        <w:pStyle w:val="Zwykytekst"/>
        <w:numPr>
          <w:ilvl w:val="0"/>
          <w:numId w:val="9"/>
        </w:numPr>
        <w:spacing w:after="60" w:line="276" w:lineRule="auto"/>
        <w:ind w:right="108"/>
        <w:jc w:val="both"/>
        <w:rPr>
          <w:rFonts w:asciiTheme="minorHAnsi" w:hAnsiTheme="minorHAnsi" w:cstheme="minorHAnsi"/>
          <w:sz w:val="24"/>
          <w:szCs w:val="24"/>
        </w:rPr>
      </w:pPr>
      <w:r>
        <w:rPr>
          <w:rFonts w:asciiTheme="minorHAnsi" w:hAnsiTheme="minorHAnsi" w:cstheme="minorHAnsi"/>
          <w:sz w:val="24"/>
          <w:szCs w:val="24"/>
        </w:rPr>
        <w:t>W przypadku rozwiązania umowy z przyczyn określonych w ust. 1 pkt 1), 2) lub 3), Strony umowy dokonają jej rozliczenia w terminie 45 dni od dnia jej rozwiązania, na podstawie sporządzonej przez Wykonawcę inwentaryzacji oraz wyceny zaakceptowanej przez przedstawiciela Zamawiającego i inspektora nadzoru inwestorskiego, w terminie 30 dni od daty rozwiązania Umowy. Jeżeli Wykonawca w wyznaczonym terminie nie przedstawi wymaganych dokumentów lub też nie uzyska akceptacji wyceny przez Zamawiającego, rozliczenie nastąpi na podstawie wyceny Zamawiającego.</w:t>
      </w:r>
    </w:p>
    <w:p w:rsidR="003F597E" w:rsidRDefault="006975C2" w:rsidP="006975C2">
      <w:pPr>
        <w:pStyle w:val="Zwykytekst"/>
        <w:numPr>
          <w:ilvl w:val="0"/>
          <w:numId w:val="9"/>
        </w:numPr>
        <w:spacing w:after="60" w:line="276" w:lineRule="auto"/>
        <w:ind w:right="108"/>
        <w:jc w:val="both"/>
        <w:rPr>
          <w:rFonts w:asciiTheme="minorHAnsi" w:hAnsiTheme="minorHAnsi" w:cstheme="minorHAnsi"/>
          <w:sz w:val="24"/>
          <w:szCs w:val="24"/>
        </w:rPr>
      </w:pPr>
      <w:r>
        <w:rPr>
          <w:rFonts w:asciiTheme="minorHAnsi" w:hAnsiTheme="minorHAnsi" w:cstheme="minorHAnsi"/>
          <w:sz w:val="24"/>
          <w:szCs w:val="24"/>
        </w:rPr>
        <w:t>Rozwiązanie Umowy będzie dokonane w formie pisemnej z podaniem przyczyn rozwiązania.</w:t>
      </w:r>
    </w:p>
    <w:p w:rsidR="003F597E" w:rsidRDefault="006975C2">
      <w:pPr>
        <w:pStyle w:val="Default"/>
        <w:spacing w:before="360" w:after="120"/>
        <w:jc w:val="center"/>
        <w:rPr>
          <w:b/>
        </w:rPr>
      </w:pPr>
      <w:r>
        <w:rPr>
          <w:b/>
        </w:rPr>
        <w:t>§ 18  ZMIANY UMOWY</w:t>
      </w:r>
    </w:p>
    <w:p w:rsidR="003F597E" w:rsidRDefault="006975C2" w:rsidP="006975C2">
      <w:pPr>
        <w:pStyle w:val="Akapitzlist"/>
        <w:widowControl/>
        <w:numPr>
          <w:ilvl w:val="1"/>
          <w:numId w:val="42"/>
        </w:numPr>
        <w:suppressAutoHyphens w:val="0"/>
        <w:spacing w:after="120" w:line="276" w:lineRule="auto"/>
        <w:ind w:left="426" w:hanging="426"/>
        <w:rPr>
          <w:color w:val="000000"/>
          <w:sz w:val="24"/>
          <w:szCs w:val="24"/>
        </w:rPr>
      </w:pPr>
      <w:r>
        <w:rPr>
          <w:color w:val="000000"/>
          <w:sz w:val="24"/>
          <w:szCs w:val="24"/>
        </w:rPr>
        <w:t xml:space="preserve">Wszelkie zmiany niniejszej umowy, wymagają aneksu sporządzonego z zachowaniem formy pisemnej pod rygorem nieważności. </w:t>
      </w:r>
    </w:p>
    <w:p w:rsidR="003F597E" w:rsidRDefault="006975C2" w:rsidP="006975C2">
      <w:pPr>
        <w:pStyle w:val="Akapitzlist"/>
        <w:widowControl/>
        <w:numPr>
          <w:ilvl w:val="1"/>
          <w:numId w:val="42"/>
        </w:numPr>
        <w:suppressAutoHyphens w:val="0"/>
        <w:spacing w:after="60" w:line="276" w:lineRule="auto"/>
        <w:ind w:left="426" w:hanging="426"/>
        <w:rPr>
          <w:color w:val="000000"/>
          <w:sz w:val="24"/>
          <w:szCs w:val="24"/>
        </w:rPr>
      </w:pPr>
      <w:r>
        <w:rPr>
          <w:color w:val="000000"/>
          <w:sz w:val="24"/>
          <w:szCs w:val="24"/>
        </w:rPr>
        <w:t>Zamawiający przewiduje możliwość wprowadzenia zmian postanowień zawartej umowy w stosunku do treści oferty, na podstawie której dokonano wyboru Wykonawcy:</w:t>
      </w:r>
    </w:p>
    <w:p w:rsidR="003F597E" w:rsidRPr="007D5033" w:rsidRDefault="006975C2" w:rsidP="007D5033">
      <w:pPr>
        <w:pStyle w:val="Akapitzlist"/>
        <w:numPr>
          <w:ilvl w:val="1"/>
          <w:numId w:val="46"/>
        </w:numPr>
        <w:spacing w:after="60" w:line="276" w:lineRule="auto"/>
        <w:ind w:left="1134"/>
        <w:rPr>
          <w:color w:val="000000"/>
          <w:sz w:val="24"/>
          <w:szCs w:val="24"/>
        </w:rPr>
      </w:pPr>
      <w:r w:rsidRPr="007D5033">
        <w:rPr>
          <w:color w:val="000000"/>
          <w:sz w:val="24"/>
          <w:szCs w:val="24"/>
        </w:rPr>
        <w:t xml:space="preserve">w zakresie zmiany terminu zakończenia przedmiotu umowy w przypadku: </w:t>
      </w:r>
    </w:p>
    <w:p w:rsidR="003F597E" w:rsidRDefault="006975C2" w:rsidP="006975C2">
      <w:pPr>
        <w:pStyle w:val="Akapitzlist"/>
        <w:widowControl/>
        <w:numPr>
          <w:ilvl w:val="1"/>
          <w:numId w:val="46"/>
        </w:numPr>
        <w:suppressAutoHyphens w:val="0"/>
        <w:spacing w:after="60" w:line="276" w:lineRule="auto"/>
        <w:ind w:left="1134" w:hanging="283"/>
        <w:rPr>
          <w:color w:val="000000"/>
          <w:sz w:val="24"/>
          <w:szCs w:val="24"/>
        </w:rPr>
      </w:pPr>
      <w:r>
        <w:rPr>
          <w:color w:val="000000"/>
          <w:sz w:val="24"/>
          <w:szCs w:val="24"/>
        </w:rPr>
        <w:t xml:space="preserve">opóźnienia organów administracji dokonujących uzgodnień dokumentacji projektowej w odniesieniu do terminów jakie je obowiązują, jeżeli nie wynika ono z przyczyn zawinionych przez Wykonawcę lub; </w:t>
      </w:r>
    </w:p>
    <w:p w:rsidR="003F597E" w:rsidRDefault="006975C2" w:rsidP="006975C2">
      <w:pPr>
        <w:pStyle w:val="Akapitzlist"/>
        <w:widowControl/>
        <w:numPr>
          <w:ilvl w:val="1"/>
          <w:numId w:val="46"/>
        </w:numPr>
        <w:suppressAutoHyphens w:val="0"/>
        <w:spacing w:after="60" w:line="276" w:lineRule="auto"/>
        <w:ind w:left="1134" w:hanging="283"/>
        <w:rPr>
          <w:color w:val="000000"/>
          <w:sz w:val="24"/>
          <w:szCs w:val="24"/>
        </w:rPr>
      </w:pPr>
      <w:r>
        <w:rPr>
          <w:color w:val="000000"/>
          <w:sz w:val="24"/>
          <w:szCs w:val="24"/>
        </w:rPr>
        <w:t xml:space="preserve">opóźnienia organów w wydaniu decyzji administracyjnych w odniesieniu </w:t>
      </w:r>
      <w:r>
        <w:rPr>
          <w:color w:val="000000"/>
          <w:sz w:val="24"/>
          <w:szCs w:val="24"/>
        </w:rPr>
        <w:br/>
        <w:t xml:space="preserve">do terminów określonych w obowiązujących przepisach, jeżeli nie wynika ono </w:t>
      </w:r>
      <w:r>
        <w:rPr>
          <w:color w:val="000000"/>
          <w:sz w:val="24"/>
          <w:szCs w:val="24"/>
        </w:rPr>
        <w:br/>
        <w:t xml:space="preserve">z przyczyn zawinionych przez Wykonawcę lub; </w:t>
      </w:r>
    </w:p>
    <w:p w:rsidR="003F597E" w:rsidRDefault="006975C2" w:rsidP="006975C2">
      <w:pPr>
        <w:pStyle w:val="Akapitzlist"/>
        <w:widowControl/>
        <w:numPr>
          <w:ilvl w:val="1"/>
          <w:numId w:val="46"/>
        </w:numPr>
        <w:suppressAutoHyphens w:val="0"/>
        <w:spacing w:after="60" w:line="276" w:lineRule="auto"/>
        <w:ind w:left="1134" w:hanging="283"/>
        <w:rPr>
          <w:color w:val="000000"/>
          <w:sz w:val="24"/>
          <w:szCs w:val="24"/>
        </w:rPr>
      </w:pPr>
      <w:r>
        <w:rPr>
          <w:color w:val="000000"/>
          <w:sz w:val="24"/>
          <w:szCs w:val="24"/>
        </w:rPr>
        <w:t xml:space="preserve">zawieszenia postępowań przez organy właściwe do wydawania decyzji administracyjnych, jeżeli nie wynikają one z przyczyn zawinionych przez Wykonawcę lub; </w:t>
      </w:r>
    </w:p>
    <w:p w:rsidR="003F597E" w:rsidRDefault="006975C2" w:rsidP="006975C2">
      <w:pPr>
        <w:pStyle w:val="Akapitzlist"/>
        <w:widowControl/>
        <w:numPr>
          <w:ilvl w:val="1"/>
          <w:numId w:val="46"/>
        </w:numPr>
        <w:suppressAutoHyphens w:val="0"/>
        <w:spacing w:after="60" w:line="276" w:lineRule="auto"/>
        <w:ind w:left="1134" w:hanging="283"/>
        <w:rPr>
          <w:color w:val="000000"/>
          <w:sz w:val="24"/>
          <w:szCs w:val="24"/>
        </w:rPr>
      </w:pPr>
      <w:r>
        <w:rPr>
          <w:color w:val="000000"/>
          <w:sz w:val="24"/>
          <w:szCs w:val="24"/>
        </w:rPr>
        <w:t xml:space="preserve">konieczności wprowadzenia zmian w dokumentacji projektowej lub </w:t>
      </w:r>
      <w:proofErr w:type="spellStart"/>
      <w:r>
        <w:rPr>
          <w:color w:val="000000"/>
          <w:sz w:val="24"/>
          <w:szCs w:val="24"/>
        </w:rPr>
        <w:t>STWiOR</w:t>
      </w:r>
      <w:proofErr w:type="spellEnd"/>
      <w:r>
        <w:rPr>
          <w:color w:val="000000"/>
          <w:sz w:val="24"/>
          <w:szCs w:val="24"/>
        </w:rPr>
        <w:t xml:space="preserve">, </w:t>
      </w:r>
      <w:r>
        <w:rPr>
          <w:color w:val="000000"/>
          <w:sz w:val="24"/>
          <w:szCs w:val="24"/>
        </w:rPr>
        <w:br/>
        <w:t xml:space="preserve">z przyczyn niezawinionych przez Wykonawcę; </w:t>
      </w:r>
    </w:p>
    <w:p w:rsidR="003F597E" w:rsidRDefault="006975C2" w:rsidP="006975C2">
      <w:pPr>
        <w:pStyle w:val="Akapitzlist"/>
        <w:widowControl/>
        <w:numPr>
          <w:ilvl w:val="1"/>
          <w:numId w:val="46"/>
        </w:numPr>
        <w:suppressAutoHyphens w:val="0"/>
        <w:spacing w:after="60" w:line="276" w:lineRule="auto"/>
        <w:ind w:left="1134" w:hanging="283"/>
        <w:rPr>
          <w:color w:val="000000"/>
          <w:sz w:val="24"/>
          <w:szCs w:val="24"/>
        </w:rPr>
      </w:pPr>
      <w:r>
        <w:rPr>
          <w:color w:val="000000"/>
          <w:sz w:val="24"/>
          <w:szCs w:val="24"/>
        </w:rPr>
        <w:t xml:space="preserve">braku technologicznej możliwości prowadzenia robót (których nie można było wykonywać w innym terminie) na skutek udokumentowanych niekorzystnych warunków atmosferycznych; </w:t>
      </w:r>
    </w:p>
    <w:p w:rsidR="003F597E" w:rsidRDefault="006975C2" w:rsidP="006975C2">
      <w:pPr>
        <w:pStyle w:val="Akapitzlist"/>
        <w:widowControl/>
        <w:numPr>
          <w:ilvl w:val="1"/>
          <w:numId w:val="46"/>
        </w:numPr>
        <w:suppressAutoHyphens w:val="0"/>
        <w:spacing w:after="60" w:line="276" w:lineRule="auto"/>
        <w:ind w:left="1134" w:hanging="283"/>
        <w:rPr>
          <w:color w:val="000000"/>
          <w:sz w:val="24"/>
          <w:szCs w:val="24"/>
        </w:rPr>
      </w:pPr>
      <w:r>
        <w:rPr>
          <w:color w:val="000000"/>
          <w:sz w:val="24"/>
          <w:szCs w:val="24"/>
        </w:rPr>
        <w:t xml:space="preserve">wstrzymania prac budowlanych przez Zamawiającego lub właściwy organ </w:t>
      </w:r>
      <w:r>
        <w:rPr>
          <w:color w:val="000000"/>
          <w:sz w:val="24"/>
          <w:szCs w:val="24"/>
        </w:rPr>
        <w:br/>
        <w:t>z przyczyn niezawinionych przez Wykonawcę;</w:t>
      </w:r>
    </w:p>
    <w:p w:rsidR="003F597E" w:rsidRDefault="006975C2" w:rsidP="006975C2">
      <w:pPr>
        <w:pStyle w:val="Akapitzlist"/>
        <w:widowControl/>
        <w:numPr>
          <w:ilvl w:val="1"/>
          <w:numId w:val="46"/>
        </w:numPr>
        <w:suppressAutoHyphens w:val="0"/>
        <w:spacing w:after="60" w:line="276" w:lineRule="auto"/>
        <w:ind w:left="1134" w:hanging="283"/>
        <w:rPr>
          <w:color w:val="000000"/>
          <w:sz w:val="24"/>
          <w:szCs w:val="24"/>
        </w:rPr>
      </w:pPr>
      <w:r>
        <w:rPr>
          <w:sz w:val="24"/>
          <w:szCs w:val="24"/>
        </w:rPr>
        <w:t xml:space="preserve">wystąpienia okoliczności niezależnych od Stron umowy, np. wystąpienia siły wyższej. Pod pojęciem siły wyższej Zamawiający rozumie okoliczności, które </w:t>
      </w:r>
      <w:r>
        <w:rPr>
          <w:sz w:val="24"/>
          <w:szCs w:val="24"/>
        </w:rPr>
        <w:lastRenderedPageBreak/>
        <w:t>pomimo zachowania należytej staranności są nieprzewidywalne oraz którym nie można zapobiec lub przeciwstawić się skutecznie. O braku możliwości dotrzymania terminu Wykonawca obowiązany jest niezwłocznie powiadomić Zamawiającego</w:t>
      </w:r>
    </w:p>
    <w:p w:rsidR="003F597E" w:rsidRDefault="006975C2" w:rsidP="006975C2">
      <w:pPr>
        <w:pStyle w:val="Akapitzlist"/>
        <w:widowControl/>
        <w:numPr>
          <w:ilvl w:val="1"/>
          <w:numId w:val="36"/>
        </w:numPr>
        <w:suppressAutoHyphens w:val="0"/>
        <w:spacing w:after="60" w:line="276" w:lineRule="auto"/>
        <w:ind w:left="851" w:hanging="425"/>
        <w:rPr>
          <w:color w:val="000000"/>
          <w:sz w:val="24"/>
          <w:szCs w:val="24"/>
        </w:rPr>
      </w:pPr>
      <w:r>
        <w:rPr>
          <w:color w:val="000000"/>
          <w:sz w:val="24"/>
          <w:szCs w:val="24"/>
        </w:rPr>
        <w:t>w zakresie zmiany wynagrodzenia Wykonawcy – zmiana ceny brutto, w przypadku:</w:t>
      </w:r>
    </w:p>
    <w:p w:rsidR="003F597E" w:rsidRDefault="006975C2" w:rsidP="006975C2">
      <w:pPr>
        <w:pStyle w:val="Akapitzlist"/>
        <w:numPr>
          <w:ilvl w:val="2"/>
          <w:numId w:val="36"/>
        </w:numPr>
        <w:suppressAutoHyphens w:val="0"/>
        <w:spacing w:after="60" w:line="276" w:lineRule="auto"/>
        <w:ind w:left="1134" w:hanging="283"/>
        <w:rPr>
          <w:sz w:val="24"/>
          <w:szCs w:val="24"/>
        </w:rPr>
      </w:pPr>
      <w:r>
        <w:rPr>
          <w:sz w:val="24"/>
          <w:szCs w:val="24"/>
        </w:rPr>
        <w:t>urzędowej zmiany stawki podatku VAT. Jeżeli w trakcie realizacji umowy nastąpi zmiana stawki podatku VAT, Strony dokonają odpowiedniej zmiany wynagrodzenia umownego – dotyczy to części wynagrodzenia Wykonawcy za roboty/usługi/dostawy, których w dniu zmiany stawki podatku VAT, jeszcze nie zrealizowano oraz z zastrzeżeniem, że powyższa zmiana nie spowoduje podwyższenia ceny umownej netto</w:t>
      </w:r>
      <w:bookmarkStart w:id="7" w:name="_GoBack"/>
      <w:bookmarkEnd w:id="7"/>
    </w:p>
    <w:p w:rsidR="003F597E" w:rsidRDefault="006975C2" w:rsidP="006975C2">
      <w:pPr>
        <w:pStyle w:val="Akapitzlist"/>
        <w:numPr>
          <w:ilvl w:val="2"/>
          <w:numId w:val="36"/>
        </w:numPr>
        <w:suppressAutoHyphens w:val="0"/>
        <w:spacing w:after="60" w:line="276" w:lineRule="auto"/>
        <w:ind w:left="1134" w:hanging="283"/>
        <w:rPr>
          <w:sz w:val="24"/>
          <w:szCs w:val="24"/>
        </w:rPr>
      </w:pPr>
      <w:r>
        <w:rPr>
          <w:sz w:val="24"/>
          <w:szCs w:val="24"/>
        </w:rPr>
        <w:t>ograniczenia zakresu rzeczowego przedmiotu umowy wraz z proporcjonalnym obniżeniem wynagrodzenia, w tym przypadku Wykonawcy nie przysługuje żadne roszczenie wobec Zamawiającego z tego tytułu.</w:t>
      </w:r>
    </w:p>
    <w:p w:rsidR="003F597E" w:rsidRDefault="006975C2" w:rsidP="006975C2">
      <w:pPr>
        <w:pStyle w:val="Akapitzlist"/>
        <w:widowControl/>
        <w:numPr>
          <w:ilvl w:val="1"/>
          <w:numId w:val="36"/>
        </w:numPr>
        <w:tabs>
          <w:tab w:val="left" w:pos="851"/>
        </w:tabs>
        <w:suppressAutoHyphens w:val="0"/>
        <w:spacing w:after="120" w:line="276" w:lineRule="auto"/>
        <w:ind w:left="851" w:hanging="425"/>
        <w:rPr>
          <w:color w:val="000000"/>
          <w:sz w:val="24"/>
          <w:szCs w:val="24"/>
        </w:rPr>
      </w:pPr>
      <w:r>
        <w:rPr>
          <w:sz w:val="24"/>
          <w:szCs w:val="24"/>
        </w:rPr>
        <w:t xml:space="preserve">innych sytuacji, których nie można było przewidzieć w chwili zawarcia umowy </w:t>
      </w:r>
      <w:r>
        <w:rPr>
          <w:sz w:val="24"/>
          <w:szCs w:val="24"/>
        </w:rPr>
        <w:br/>
        <w:t xml:space="preserve">i mających charakter zmian nieistotnych, tj. nie odnoszących się do kwestii, które podlegały ocenie podczas wyboru Wykonawcy i takich, które gdyby były znane </w:t>
      </w:r>
      <w:r>
        <w:rPr>
          <w:sz w:val="24"/>
          <w:szCs w:val="24"/>
        </w:rPr>
        <w:br/>
        <w:t>w momencie wszczęcia procedury mającej na celu wybór Wykonawcy, nie miałyby wpływu na udział większej ilości podmiotów zainteresowanych tą procedurą.</w:t>
      </w:r>
    </w:p>
    <w:p w:rsidR="003F597E" w:rsidRDefault="003F597E" w:rsidP="006975C2">
      <w:pPr>
        <w:pStyle w:val="Akapitzlist"/>
        <w:widowControl/>
        <w:numPr>
          <w:ilvl w:val="0"/>
          <w:numId w:val="45"/>
        </w:numPr>
        <w:suppressAutoHyphens w:val="0"/>
        <w:spacing w:after="120" w:line="276" w:lineRule="auto"/>
        <w:rPr>
          <w:vanish/>
          <w:color w:val="000000"/>
          <w:sz w:val="24"/>
          <w:szCs w:val="24"/>
        </w:rPr>
      </w:pPr>
    </w:p>
    <w:p w:rsidR="003F597E" w:rsidRDefault="006975C2" w:rsidP="006975C2">
      <w:pPr>
        <w:pStyle w:val="Akapitzlist"/>
        <w:widowControl/>
        <w:numPr>
          <w:ilvl w:val="0"/>
          <w:numId w:val="45"/>
        </w:numPr>
        <w:suppressAutoHyphens w:val="0"/>
        <w:spacing w:after="120" w:line="276" w:lineRule="auto"/>
        <w:ind w:left="426" w:hanging="426"/>
        <w:rPr>
          <w:rFonts w:ascii="Times New Roman" w:hAnsi="Times New Roman"/>
          <w:color w:val="000000"/>
          <w:sz w:val="24"/>
          <w:szCs w:val="24"/>
        </w:rPr>
      </w:pPr>
      <w:r>
        <w:rPr>
          <w:color w:val="000000"/>
          <w:sz w:val="24"/>
          <w:szCs w:val="24"/>
        </w:rPr>
        <w:t xml:space="preserve">Zmiana terminu umowy w przypadku, o którym mowa w ust. 2 pkt 1) może nastąpić tylko o ilość dni nie większą liczba dni, w których istniały przesłanki do zmiany umowy. </w:t>
      </w:r>
    </w:p>
    <w:p w:rsidR="003F597E" w:rsidRDefault="006975C2" w:rsidP="006975C2">
      <w:pPr>
        <w:pStyle w:val="Akapitzlist"/>
        <w:widowControl/>
        <w:numPr>
          <w:ilvl w:val="0"/>
          <w:numId w:val="45"/>
        </w:numPr>
        <w:suppressAutoHyphens w:val="0"/>
        <w:spacing w:after="120" w:line="276" w:lineRule="auto"/>
        <w:ind w:left="426" w:hanging="426"/>
        <w:rPr>
          <w:sz w:val="24"/>
          <w:szCs w:val="24"/>
        </w:rPr>
      </w:pPr>
      <w:r>
        <w:rPr>
          <w:sz w:val="24"/>
          <w:szCs w:val="24"/>
        </w:rPr>
        <w:t xml:space="preserve">Wykonawca wnioskujący o zmianę umowy, przedkłada Zamawiającemu pisemne uzasadnienie konieczności wprowadzenia zmian do umowy. </w:t>
      </w:r>
    </w:p>
    <w:p w:rsidR="003F597E" w:rsidRDefault="006975C2" w:rsidP="006975C2">
      <w:pPr>
        <w:numPr>
          <w:ilvl w:val="0"/>
          <w:numId w:val="45"/>
        </w:numPr>
        <w:spacing w:after="120" w:line="276" w:lineRule="auto"/>
        <w:ind w:left="426" w:hanging="426"/>
        <w:jc w:val="both"/>
        <w:rPr>
          <w:sz w:val="24"/>
          <w:szCs w:val="24"/>
        </w:rPr>
      </w:pPr>
      <w:r>
        <w:rPr>
          <w:sz w:val="24"/>
          <w:szCs w:val="24"/>
        </w:rPr>
        <w:t>Wszystkie powyższe postanowienia stanowią katalog zmian, na które Zamawiający może wyrazić zgodę. Nie stanowią jednocześnie zobowiązania do wyrażenia takiej zgody.</w:t>
      </w:r>
    </w:p>
    <w:p w:rsidR="003F597E" w:rsidRDefault="006975C2" w:rsidP="006975C2">
      <w:pPr>
        <w:pStyle w:val="Default"/>
        <w:numPr>
          <w:ilvl w:val="0"/>
          <w:numId w:val="45"/>
        </w:numPr>
        <w:spacing w:before="120" w:after="160" w:line="276" w:lineRule="auto"/>
        <w:ind w:left="425" w:right="96" w:hanging="425"/>
        <w:jc w:val="both"/>
        <w:rPr>
          <w:color w:val="00000A"/>
        </w:rPr>
      </w:pPr>
      <w:r>
        <w:rPr>
          <w:color w:val="00000A"/>
        </w:rPr>
        <w:t>Nie stanowi zmiany umowy:</w:t>
      </w:r>
    </w:p>
    <w:p w:rsidR="003F597E" w:rsidRDefault="006975C2" w:rsidP="006975C2">
      <w:pPr>
        <w:numPr>
          <w:ilvl w:val="1"/>
          <w:numId w:val="45"/>
        </w:numPr>
        <w:tabs>
          <w:tab w:val="left" w:pos="851"/>
        </w:tabs>
        <w:spacing w:after="0" w:line="276" w:lineRule="auto"/>
        <w:ind w:left="851" w:hanging="426"/>
        <w:jc w:val="both"/>
        <w:rPr>
          <w:sz w:val="24"/>
          <w:szCs w:val="24"/>
        </w:rPr>
      </w:pPr>
      <w:r>
        <w:rPr>
          <w:sz w:val="24"/>
          <w:szCs w:val="24"/>
        </w:rPr>
        <w:t>zmiana adresu siedziby firmy i adresu do korespondencji;</w:t>
      </w:r>
    </w:p>
    <w:p w:rsidR="003F597E" w:rsidRDefault="006975C2" w:rsidP="006975C2">
      <w:pPr>
        <w:numPr>
          <w:ilvl w:val="1"/>
          <w:numId w:val="45"/>
        </w:numPr>
        <w:tabs>
          <w:tab w:val="left" w:pos="851"/>
        </w:tabs>
        <w:spacing w:after="0" w:line="276" w:lineRule="auto"/>
        <w:ind w:left="851" w:hanging="426"/>
        <w:jc w:val="both"/>
        <w:rPr>
          <w:sz w:val="24"/>
          <w:szCs w:val="24"/>
        </w:rPr>
      </w:pPr>
      <w:r>
        <w:rPr>
          <w:sz w:val="24"/>
          <w:szCs w:val="24"/>
        </w:rPr>
        <w:t>utrata mocy lub zmiana aktów prawnych przywołanych w treści umowy. Strony stosują się do obowiązujących w danym czasie aktów prawnych;</w:t>
      </w:r>
    </w:p>
    <w:p w:rsidR="003F597E" w:rsidRDefault="006975C2" w:rsidP="006975C2">
      <w:pPr>
        <w:numPr>
          <w:ilvl w:val="1"/>
          <w:numId w:val="45"/>
        </w:numPr>
        <w:tabs>
          <w:tab w:val="left" w:pos="851"/>
        </w:tabs>
        <w:spacing w:after="0" w:line="276" w:lineRule="auto"/>
        <w:ind w:left="851" w:hanging="426"/>
        <w:jc w:val="both"/>
        <w:rPr>
          <w:sz w:val="24"/>
          <w:szCs w:val="24"/>
        </w:rPr>
      </w:pPr>
      <w:r>
        <w:rPr>
          <w:sz w:val="24"/>
          <w:szCs w:val="24"/>
        </w:rPr>
        <w:t>zmiana osób reprezentujących Zamawiającego i Wykonawcę,</w:t>
      </w:r>
    </w:p>
    <w:p w:rsidR="003F597E" w:rsidRDefault="006975C2" w:rsidP="006975C2">
      <w:pPr>
        <w:numPr>
          <w:ilvl w:val="1"/>
          <w:numId w:val="45"/>
        </w:numPr>
        <w:tabs>
          <w:tab w:val="left" w:pos="851"/>
        </w:tabs>
        <w:spacing w:after="0" w:line="276" w:lineRule="auto"/>
        <w:ind w:left="851" w:hanging="426"/>
        <w:jc w:val="both"/>
        <w:rPr>
          <w:sz w:val="24"/>
          <w:szCs w:val="24"/>
        </w:rPr>
      </w:pPr>
      <w:r>
        <w:rPr>
          <w:sz w:val="24"/>
          <w:szCs w:val="24"/>
        </w:rPr>
        <w:t>zmiana osób odpowiedzialnych za nadzór nad realizacją umowy.</w:t>
      </w:r>
    </w:p>
    <w:p w:rsidR="003F597E" w:rsidRDefault="006975C2">
      <w:pPr>
        <w:pStyle w:val="Default"/>
        <w:spacing w:before="360" w:after="120"/>
        <w:jc w:val="center"/>
      </w:pPr>
      <w:r>
        <w:rPr>
          <w:b/>
        </w:rPr>
        <w:t>§ 19</w:t>
      </w:r>
      <w:r>
        <w:t xml:space="preserve">   </w:t>
      </w:r>
      <w:r>
        <w:rPr>
          <w:b/>
        </w:rPr>
        <w:t>KARY UMOWNE</w:t>
      </w:r>
    </w:p>
    <w:p w:rsidR="003F597E" w:rsidRDefault="006975C2" w:rsidP="006975C2">
      <w:pPr>
        <w:pStyle w:val="Zwykytekst"/>
        <w:numPr>
          <w:ilvl w:val="0"/>
          <w:numId w:val="11"/>
        </w:numPr>
        <w:spacing w:after="60" w:line="276" w:lineRule="auto"/>
        <w:ind w:right="108"/>
        <w:jc w:val="both"/>
        <w:rPr>
          <w:rFonts w:asciiTheme="minorHAnsi" w:hAnsiTheme="minorHAnsi" w:cstheme="minorHAnsi"/>
          <w:sz w:val="24"/>
          <w:szCs w:val="24"/>
        </w:rPr>
      </w:pPr>
      <w:r>
        <w:rPr>
          <w:rFonts w:asciiTheme="minorHAnsi" w:hAnsiTheme="minorHAnsi" w:cstheme="minorHAnsi"/>
          <w:sz w:val="24"/>
          <w:szCs w:val="24"/>
        </w:rPr>
        <w:t>Strony ustalają odpowiedzialność za niewykonanie lub nienależyte wykonanie zobowiązań umownych przez zapłatę kar umownych w następujących przypadkach i wysokościach:</w:t>
      </w:r>
    </w:p>
    <w:p w:rsidR="003F597E" w:rsidRDefault="006975C2" w:rsidP="006975C2">
      <w:pPr>
        <w:pStyle w:val="Zwykytekst"/>
        <w:numPr>
          <w:ilvl w:val="1"/>
          <w:numId w:val="11"/>
        </w:numPr>
        <w:spacing w:after="60" w:line="276" w:lineRule="auto"/>
        <w:ind w:left="851" w:right="108" w:hanging="425"/>
        <w:jc w:val="both"/>
        <w:rPr>
          <w:rFonts w:asciiTheme="minorHAnsi" w:hAnsiTheme="minorHAnsi" w:cstheme="minorHAnsi"/>
          <w:sz w:val="24"/>
          <w:szCs w:val="24"/>
        </w:rPr>
      </w:pPr>
      <w:r>
        <w:rPr>
          <w:rFonts w:asciiTheme="minorHAnsi" w:hAnsiTheme="minorHAnsi" w:cstheme="minorHAnsi"/>
          <w:sz w:val="24"/>
          <w:szCs w:val="24"/>
        </w:rPr>
        <w:t>Wykonawca zapłaci Zamawiającemu kary umowne:</w:t>
      </w:r>
    </w:p>
    <w:p w:rsidR="003F597E" w:rsidRDefault="006975C2" w:rsidP="006975C2">
      <w:pPr>
        <w:pStyle w:val="Zwykytekst"/>
        <w:numPr>
          <w:ilvl w:val="2"/>
          <w:numId w:val="11"/>
        </w:numPr>
        <w:spacing w:after="60" w:line="276" w:lineRule="auto"/>
        <w:ind w:left="1134" w:right="108" w:hanging="283"/>
        <w:jc w:val="both"/>
        <w:rPr>
          <w:rFonts w:asciiTheme="minorHAnsi" w:hAnsiTheme="minorHAnsi" w:cstheme="minorHAnsi"/>
          <w:sz w:val="24"/>
          <w:szCs w:val="24"/>
        </w:rPr>
      </w:pPr>
      <w:r>
        <w:rPr>
          <w:rFonts w:asciiTheme="minorHAnsi" w:hAnsiTheme="minorHAnsi" w:cstheme="minorHAnsi"/>
          <w:sz w:val="24"/>
          <w:szCs w:val="24"/>
        </w:rPr>
        <w:t>za odstąpienie od umowy lub rozwiązanie umowy przez Zamawiającego z przyczyn leżących po stronie Wykonawcy  - w wysokości 10% wynagrodzenia brutto określonego w § 11 ust. 1,</w:t>
      </w:r>
    </w:p>
    <w:p w:rsidR="003F597E" w:rsidRDefault="006975C2" w:rsidP="006975C2">
      <w:pPr>
        <w:pStyle w:val="Zwykytekst"/>
        <w:numPr>
          <w:ilvl w:val="2"/>
          <w:numId w:val="11"/>
        </w:numPr>
        <w:spacing w:after="60" w:line="276" w:lineRule="auto"/>
        <w:ind w:left="1134" w:right="108" w:hanging="283"/>
        <w:jc w:val="both"/>
        <w:rPr>
          <w:rFonts w:asciiTheme="minorHAnsi" w:hAnsiTheme="minorHAnsi" w:cstheme="minorHAnsi"/>
          <w:sz w:val="24"/>
          <w:szCs w:val="24"/>
        </w:rPr>
      </w:pPr>
      <w:r>
        <w:rPr>
          <w:rFonts w:asciiTheme="minorHAnsi" w:hAnsiTheme="minorHAnsi" w:cstheme="minorHAnsi"/>
          <w:sz w:val="24"/>
          <w:szCs w:val="24"/>
        </w:rPr>
        <w:lastRenderedPageBreak/>
        <w:t xml:space="preserve">za zwłokę w realizacji przedmiotu zamówienia z przyczyn leżących po stronie Wykonawcy - </w:t>
      </w:r>
      <w:r>
        <w:rPr>
          <w:rFonts w:asciiTheme="minorHAnsi" w:hAnsiTheme="minorHAnsi" w:cstheme="minorHAnsi"/>
          <w:color w:val="000000"/>
          <w:sz w:val="24"/>
          <w:szCs w:val="24"/>
        </w:rPr>
        <w:t>w wysokości 0,5% wynagrodzenia brutto, określonego w § 11 ust. 1 niniejszej umowy za każdy dzień zwłoki w terminie wykonania przedmiotu umowy</w:t>
      </w:r>
      <w:r>
        <w:rPr>
          <w:rFonts w:asciiTheme="minorHAnsi" w:hAnsiTheme="minorHAnsi" w:cstheme="minorHAnsi"/>
          <w:sz w:val="24"/>
          <w:szCs w:val="24"/>
        </w:rPr>
        <w:t>,</w:t>
      </w:r>
    </w:p>
    <w:p w:rsidR="003F597E" w:rsidRDefault="006975C2" w:rsidP="006975C2">
      <w:pPr>
        <w:pStyle w:val="Zwykytekst"/>
        <w:numPr>
          <w:ilvl w:val="2"/>
          <w:numId w:val="11"/>
        </w:numPr>
        <w:spacing w:after="60" w:line="276" w:lineRule="auto"/>
        <w:ind w:left="1134" w:right="108" w:hanging="283"/>
        <w:jc w:val="both"/>
        <w:rPr>
          <w:rFonts w:asciiTheme="minorHAnsi" w:hAnsiTheme="minorHAnsi" w:cstheme="minorHAnsi"/>
          <w:sz w:val="24"/>
          <w:szCs w:val="24"/>
        </w:rPr>
      </w:pPr>
      <w:r>
        <w:rPr>
          <w:rFonts w:asciiTheme="minorHAnsi" w:hAnsiTheme="minorHAnsi" w:cstheme="minorHAnsi"/>
          <w:sz w:val="24"/>
          <w:szCs w:val="24"/>
        </w:rPr>
        <w:t xml:space="preserve">za zwłokę w usunięciu wad lub usterek stwierdzonych przy odbiorze, w okresie gwarancji lub rękojmi, za wykonanie przedmiotu umowy - w </w:t>
      </w:r>
      <w:r>
        <w:rPr>
          <w:rFonts w:asciiTheme="minorHAnsi" w:hAnsiTheme="minorHAnsi" w:cstheme="minorHAnsi"/>
          <w:color w:val="000000"/>
          <w:sz w:val="24"/>
          <w:szCs w:val="24"/>
        </w:rPr>
        <w:t xml:space="preserve">wysokości 0,5% wynagrodzenia brutto określonego w § 11 ust. 1 niniejszej umowy za każdy dzień zwłoki liczonego od dnia wyznaczonego na usunięcie wad lub usterki; </w:t>
      </w:r>
    </w:p>
    <w:p w:rsidR="003F597E" w:rsidRDefault="006975C2" w:rsidP="006975C2">
      <w:pPr>
        <w:pStyle w:val="Zwykytekst"/>
        <w:numPr>
          <w:ilvl w:val="2"/>
          <w:numId w:val="11"/>
        </w:numPr>
        <w:spacing w:after="60" w:line="276" w:lineRule="auto"/>
        <w:ind w:left="1134" w:right="108" w:hanging="283"/>
        <w:jc w:val="both"/>
        <w:rPr>
          <w:rFonts w:asciiTheme="minorHAnsi" w:hAnsiTheme="minorHAnsi" w:cstheme="minorHAnsi"/>
          <w:sz w:val="24"/>
          <w:szCs w:val="24"/>
        </w:rPr>
      </w:pPr>
      <w:r>
        <w:rPr>
          <w:rFonts w:asciiTheme="minorHAnsi" w:hAnsiTheme="minorHAnsi" w:cstheme="minorHAnsi"/>
          <w:sz w:val="24"/>
          <w:szCs w:val="24"/>
        </w:rPr>
        <w:t xml:space="preserve">z tytułu braku zapłaty należnego wynagrodzenia Podwykonawcom lub dalszym Podwykonawcom - w wysokości 1 000,00 zł za każdy stwierdzony przypadek, </w:t>
      </w:r>
    </w:p>
    <w:p w:rsidR="003F597E" w:rsidRDefault="006975C2" w:rsidP="006975C2">
      <w:pPr>
        <w:pStyle w:val="Zwykytekst"/>
        <w:numPr>
          <w:ilvl w:val="2"/>
          <w:numId w:val="11"/>
        </w:numPr>
        <w:spacing w:after="60" w:line="276" w:lineRule="auto"/>
        <w:ind w:left="1134" w:right="108" w:hanging="283"/>
        <w:jc w:val="both"/>
        <w:rPr>
          <w:rFonts w:asciiTheme="minorHAnsi" w:hAnsiTheme="minorHAnsi" w:cstheme="minorHAnsi"/>
          <w:sz w:val="24"/>
          <w:szCs w:val="24"/>
        </w:rPr>
      </w:pPr>
      <w:r>
        <w:rPr>
          <w:rFonts w:asciiTheme="minorHAnsi" w:hAnsiTheme="minorHAnsi" w:cstheme="minorHAnsi"/>
          <w:sz w:val="24"/>
          <w:szCs w:val="24"/>
        </w:rPr>
        <w:t xml:space="preserve">z tytułu nieterminowej zapłaty należnego wynagrodzenia Podwykonawcom lub dalszym Podwykonawcom - w wysokości 100,00 zł za każdy dzień zwłoki, </w:t>
      </w:r>
    </w:p>
    <w:p w:rsidR="003F597E" w:rsidRDefault="006975C2" w:rsidP="006975C2">
      <w:pPr>
        <w:pStyle w:val="Zwykytekst"/>
        <w:numPr>
          <w:ilvl w:val="2"/>
          <w:numId w:val="11"/>
        </w:numPr>
        <w:spacing w:after="60" w:line="276" w:lineRule="auto"/>
        <w:ind w:left="1134" w:right="108" w:hanging="283"/>
        <w:jc w:val="both"/>
        <w:rPr>
          <w:rFonts w:asciiTheme="minorHAnsi" w:hAnsiTheme="minorHAnsi" w:cstheme="minorHAnsi"/>
          <w:sz w:val="24"/>
          <w:szCs w:val="24"/>
        </w:rPr>
      </w:pPr>
      <w:r>
        <w:rPr>
          <w:rFonts w:asciiTheme="minorHAnsi" w:hAnsiTheme="minorHAnsi" w:cstheme="minorHAnsi"/>
          <w:sz w:val="24"/>
          <w:szCs w:val="24"/>
        </w:rPr>
        <w:t xml:space="preserve">z tytułu nieprzedłożenia do zaakceptowania projektu umowy </w:t>
      </w:r>
      <w:r>
        <w:rPr>
          <w:rFonts w:asciiTheme="minorHAnsi" w:hAnsiTheme="minorHAnsi" w:cstheme="minorHAnsi"/>
          <w:sz w:val="24"/>
          <w:szCs w:val="24"/>
        </w:rPr>
        <w:br/>
        <w:t>o podwykonawstwo, której przedmiotem są roboty budowlane lub projektu jej zmiany - w wysokości 10 000,00 zł za każdy przypadek,</w:t>
      </w:r>
    </w:p>
    <w:p w:rsidR="003F597E" w:rsidRDefault="006975C2" w:rsidP="006975C2">
      <w:pPr>
        <w:pStyle w:val="Zwykytekst"/>
        <w:numPr>
          <w:ilvl w:val="2"/>
          <w:numId w:val="11"/>
        </w:numPr>
        <w:spacing w:after="60" w:line="276" w:lineRule="auto"/>
        <w:ind w:left="1134" w:right="108" w:hanging="283"/>
        <w:jc w:val="both"/>
        <w:rPr>
          <w:rFonts w:asciiTheme="minorHAnsi" w:hAnsiTheme="minorHAnsi" w:cstheme="minorHAnsi"/>
          <w:sz w:val="24"/>
          <w:szCs w:val="24"/>
        </w:rPr>
      </w:pPr>
      <w:r>
        <w:rPr>
          <w:rFonts w:asciiTheme="minorHAnsi" w:hAnsiTheme="minorHAnsi" w:cstheme="minorHAnsi"/>
          <w:sz w:val="24"/>
          <w:szCs w:val="24"/>
        </w:rPr>
        <w:t xml:space="preserve">z tytułu zatrudnienia Podwykonawców lub dalszego Podwykonawcy bez zgody Zamawiającego - w wysokości 20 000,00 zł za każdy </w:t>
      </w:r>
      <w:r w:rsidR="00E01339">
        <w:rPr>
          <w:rFonts w:asciiTheme="minorHAnsi" w:hAnsiTheme="minorHAnsi" w:cstheme="minorHAnsi"/>
          <w:sz w:val="24"/>
          <w:szCs w:val="24"/>
        </w:rPr>
        <w:t>stwierdzony przypadek</w:t>
      </w:r>
      <w:r>
        <w:rPr>
          <w:rFonts w:asciiTheme="minorHAnsi" w:hAnsiTheme="minorHAnsi" w:cstheme="minorHAnsi"/>
          <w:sz w:val="24"/>
          <w:szCs w:val="24"/>
        </w:rPr>
        <w:t>,</w:t>
      </w:r>
    </w:p>
    <w:p w:rsidR="003F597E" w:rsidRDefault="006975C2" w:rsidP="006975C2">
      <w:pPr>
        <w:pStyle w:val="Zwykytekst"/>
        <w:numPr>
          <w:ilvl w:val="2"/>
          <w:numId w:val="11"/>
        </w:numPr>
        <w:spacing w:after="60" w:line="276" w:lineRule="auto"/>
        <w:ind w:left="1134" w:right="108" w:hanging="283"/>
        <w:jc w:val="both"/>
        <w:rPr>
          <w:rFonts w:asciiTheme="minorHAnsi" w:hAnsiTheme="minorHAnsi" w:cstheme="minorHAnsi"/>
          <w:sz w:val="24"/>
          <w:szCs w:val="24"/>
        </w:rPr>
      </w:pPr>
      <w:r>
        <w:rPr>
          <w:rFonts w:asciiTheme="minorHAnsi" w:hAnsiTheme="minorHAnsi" w:cstheme="minorHAnsi"/>
          <w:sz w:val="24"/>
          <w:szCs w:val="24"/>
        </w:rPr>
        <w:t xml:space="preserve">z tytułu </w:t>
      </w:r>
      <w:r w:rsidR="00E01339">
        <w:rPr>
          <w:rFonts w:asciiTheme="minorHAnsi" w:hAnsiTheme="minorHAnsi" w:cstheme="minorHAnsi"/>
          <w:sz w:val="24"/>
          <w:szCs w:val="24"/>
        </w:rPr>
        <w:t>nieprzedłożenia</w:t>
      </w:r>
      <w:r>
        <w:rPr>
          <w:rFonts w:asciiTheme="minorHAnsi" w:hAnsiTheme="minorHAnsi" w:cstheme="minorHAnsi"/>
          <w:sz w:val="24"/>
          <w:szCs w:val="24"/>
        </w:rPr>
        <w:t xml:space="preserve"> poświadczonej za zgodność z oryginałem kopii umowy o podwykonawstwo lub jej zmiany - w wysokości 10 000,00 zł za każdy przypadek,</w:t>
      </w:r>
    </w:p>
    <w:p w:rsidR="003F597E" w:rsidRDefault="006975C2" w:rsidP="006975C2">
      <w:pPr>
        <w:pStyle w:val="Zwykytekst"/>
        <w:numPr>
          <w:ilvl w:val="2"/>
          <w:numId w:val="11"/>
        </w:numPr>
        <w:spacing w:after="60" w:line="276" w:lineRule="auto"/>
        <w:ind w:left="1134" w:right="108" w:hanging="283"/>
        <w:jc w:val="both"/>
        <w:rPr>
          <w:rFonts w:asciiTheme="minorHAnsi" w:hAnsiTheme="minorHAnsi" w:cstheme="minorHAnsi"/>
          <w:sz w:val="24"/>
          <w:szCs w:val="24"/>
        </w:rPr>
      </w:pPr>
      <w:r>
        <w:rPr>
          <w:rFonts w:asciiTheme="minorHAnsi" w:hAnsiTheme="minorHAnsi" w:cstheme="minorHAnsi"/>
          <w:sz w:val="24"/>
          <w:szCs w:val="24"/>
        </w:rPr>
        <w:t>w przypadku braku zmiany umowy o podwykonawstwo w zakresie terminu zapłaty, o którym mowa w § 14 ust. 5 umowy - w wysokości 10 000,00 zł za każdy stwierdzony przypadek,</w:t>
      </w:r>
    </w:p>
    <w:p w:rsidR="003F597E" w:rsidRDefault="006975C2" w:rsidP="006975C2">
      <w:pPr>
        <w:pStyle w:val="Zwykytekst"/>
        <w:numPr>
          <w:ilvl w:val="2"/>
          <w:numId w:val="11"/>
        </w:numPr>
        <w:spacing w:after="60" w:line="276" w:lineRule="auto"/>
        <w:ind w:left="1134" w:right="108" w:hanging="283"/>
        <w:jc w:val="both"/>
        <w:rPr>
          <w:rFonts w:asciiTheme="minorHAnsi" w:hAnsiTheme="minorHAnsi" w:cstheme="minorHAnsi"/>
          <w:sz w:val="24"/>
          <w:szCs w:val="24"/>
        </w:rPr>
      </w:pPr>
      <w:r>
        <w:rPr>
          <w:rFonts w:asciiTheme="minorHAnsi" w:hAnsiTheme="minorHAnsi" w:cstheme="minorHAnsi"/>
          <w:sz w:val="24"/>
          <w:szCs w:val="24"/>
        </w:rPr>
        <w:t>za opóźnienie w dostarczeniu dokumentów, o których mowa w § 13 ust. 5 pkt 1 lub pkt 2 niniejszej umowy – w wysokości w wysokości 500,00 zł za każdy dzień opóźnienia,</w:t>
      </w:r>
    </w:p>
    <w:p w:rsidR="003F597E" w:rsidRDefault="006975C2" w:rsidP="006975C2">
      <w:pPr>
        <w:pStyle w:val="Zwykytekst"/>
        <w:numPr>
          <w:ilvl w:val="2"/>
          <w:numId w:val="11"/>
        </w:numPr>
        <w:spacing w:after="60" w:line="276" w:lineRule="auto"/>
        <w:ind w:left="1134" w:right="108" w:hanging="283"/>
        <w:jc w:val="both"/>
        <w:rPr>
          <w:rFonts w:asciiTheme="minorHAnsi" w:hAnsiTheme="minorHAnsi" w:cstheme="minorHAnsi"/>
          <w:sz w:val="24"/>
          <w:szCs w:val="24"/>
        </w:rPr>
      </w:pPr>
      <w:r>
        <w:rPr>
          <w:rFonts w:asciiTheme="minorHAnsi" w:hAnsiTheme="minorHAnsi" w:cstheme="minorHAnsi"/>
          <w:sz w:val="24"/>
          <w:szCs w:val="24"/>
        </w:rPr>
        <w:t xml:space="preserve">ujawnienia przypadku niespełnienia wymogu zatrudnienia przez Wykonawcę lub Podwykonawcę na podstawie umowy o pracę osób wykonujących czynności wymienione w § 13 w trakcie realizacji zamówienia - w wysokości 1 000,00 zł </w:t>
      </w:r>
      <w:r>
        <w:rPr>
          <w:rFonts w:asciiTheme="minorHAnsi" w:hAnsiTheme="minorHAnsi" w:cstheme="minorHAnsi"/>
          <w:sz w:val="24"/>
          <w:szCs w:val="24"/>
        </w:rPr>
        <w:br/>
        <w:t>za każdy przypadek.</w:t>
      </w:r>
    </w:p>
    <w:p w:rsidR="003F597E" w:rsidRDefault="006975C2" w:rsidP="006975C2">
      <w:pPr>
        <w:pStyle w:val="Default"/>
        <w:numPr>
          <w:ilvl w:val="0"/>
          <w:numId w:val="11"/>
        </w:numPr>
        <w:spacing w:after="120" w:line="276" w:lineRule="auto"/>
        <w:jc w:val="both"/>
        <w:rPr>
          <w:color w:val="00000A"/>
        </w:rPr>
      </w:pPr>
      <w:r>
        <w:rPr>
          <w:color w:val="00000A"/>
        </w:rPr>
        <w:t>Przed naliczeniem kary umownej Zamawiający wezwie Wykonawcę do pisemnego szczegółowego podania przyczyn niewykonania lub nienależytego wykonania umowy. Wykonawca w terminie 3 dni roboczych od daty otrzymania wezwania od Zamawiającego dostarczy wyjaśnienie dotyczące przyczyn niewykonania lub nienależytego wykonania umowy.</w:t>
      </w:r>
    </w:p>
    <w:p w:rsidR="003F597E" w:rsidRDefault="006975C2" w:rsidP="006975C2">
      <w:pPr>
        <w:pStyle w:val="Default"/>
        <w:numPr>
          <w:ilvl w:val="0"/>
          <w:numId w:val="11"/>
        </w:numPr>
        <w:spacing w:after="120" w:line="276" w:lineRule="auto"/>
        <w:jc w:val="both"/>
        <w:rPr>
          <w:color w:val="00000A"/>
        </w:rPr>
      </w:pPr>
      <w:r>
        <w:rPr>
          <w:color w:val="00000A"/>
        </w:rPr>
        <w:t xml:space="preserve">Naliczenie przez Zamawiającego kary umownej następuje przez sporządzenie noty księgowej wraz z pisemnym uzasadnieniem. Wykonawca zobowiązany jest w terminie 10 dni od daty otrzymania w/w dokumentów do zapłaty naliczonej kary umownej. Brak zapłaty w powyższym terminie uprawnia Zamawiającego do potrącenia kary umownej </w:t>
      </w:r>
      <w:r>
        <w:rPr>
          <w:color w:val="00000A"/>
        </w:rPr>
        <w:br/>
        <w:t>z wynagrodzenia Wykonawcy oraz z zabezpieczenia należytego wykonania umowy.</w:t>
      </w:r>
    </w:p>
    <w:p w:rsidR="003F597E" w:rsidRDefault="006975C2">
      <w:pPr>
        <w:pStyle w:val="Default"/>
        <w:numPr>
          <w:ilvl w:val="0"/>
          <w:numId w:val="11"/>
        </w:numPr>
        <w:spacing w:after="120" w:line="276" w:lineRule="auto"/>
        <w:jc w:val="both"/>
        <w:rPr>
          <w:color w:val="00000A"/>
        </w:rPr>
      </w:pPr>
      <w:r>
        <w:lastRenderedPageBreak/>
        <w:t xml:space="preserve">W przypadku, w którym na skutek przyczyn leżących po stronie Wykonawcy dojdzie </w:t>
      </w:r>
      <w:r>
        <w:br/>
        <w:t xml:space="preserve">do utraty dofinansowania przez Zamawiającego, Zamawiający uprawniony będzie </w:t>
      </w:r>
      <w:r>
        <w:br/>
        <w:t>do dochodzenia od Wykonawcy na zasadach ogólnych odszkodowania w pełnej wysokości dofinansowania.</w:t>
      </w:r>
    </w:p>
    <w:p w:rsidR="003F597E" w:rsidRDefault="006975C2">
      <w:pPr>
        <w:pStyle w:val="Default"/>
        <w:numPr>
          <w:ilvl w:val="0"/>
          <w:numId w:val="11"/>
        </w:numPr>
        <w:spacing w:after="120" w:line="276" w:lineRule="auto"/>
        <w:jc w:val="both"/>
        <w:rPr>
          <w:color w:val="00000A"/>
        </w:rPr>
      </w:pPr>
      <w:r>
        <w:rPr>
          <w:color w:val="00000A"/>
        </w:rPr>
        <w:t>Naliczenie przez Zamawiającego bądź zapłata przez Wykonawcę kary umownej nie zwalnia go z zobowiązań wynikających z niniejszej umowy.</w:t>
      </w:r>
    </w:p>
    <w:p w:rsidR="003F597E" w:rsidRDefault="006975C2" w:rsidP="006975C2">
      <w:pPr>
        <w:pStyle w:val="Zwykytekst"/>
        <w:numPr>
          <w:ilvl w:val="0"/>
          <w:numId w:val="11"/>
        </w:numPr>
        <w:spacing w:after="60" w:line="276" w:lineRule="auto"/>
        <w:ind w:right="108"/>
        <w:jc w:val="both"/>
        <w:rPr>
          <w:rFonts w:asciiTheme="minorHAnsi" w:hAnsiTheme="minorHAnsi" w:cstheme="minorHAnsi"/>
          <w:sz w:val="24"/>
          <w:szCs w:val="24"/>
        </w:rPr>
      </w:pPr>
      <w:r>
        <w:rPr>
          <w:rFonts w:asciiTheme="minorHAnsi" w:hAnsiTheme="minorHAnsi" w:cstheme="minorHAnsi"/>
          <w:sz w:val="24"/>
          <w:szCs w:val="24"/>
        </w:rPr>
        <w:t>Strony mają prawo do dochodzenia odszkodowania uzupełniającego, na zasadach ogólnych w przypadku, gdy szkoda przewyższy wysokość kar umownych.</w:t>
      </w:r>
    </w:p>
    <w:p w:rsidR="003F597E" w:rsidRDefault="006975C2">
      <w:pPr>
        <w:pStyle w:val="Default"/>
        <w:spacing w:before="360" w:after="120"/>
        <w:jc w:val="center"/>
        <w:rPr>
          <w:b/>
        </w:rPr>
      </w:pPr>
      <w:r>
        <w:rPr>
          <w:b/>
        </w:rPr>
        <w:t>§ 20 PRZENIESIENIE PRAW I OBOWIĄZKÓW WYNIKAJĄCYCH Z UMOWY</w:t>
      </w:r>
    </w:p>
    <w:p w:rsidR="003F597E" w:rsidRDefault="006975C2" w:rsidP="006975C2">
      <w:pPr>
        <w:pStyle w:val="Zwykytekst"/>
        <w:numPr>
          <w:ilvl w:val="0"/>
          <w:numId w:val="12"/>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Wykonawca nie może bez pisemnej zgody Zamawiającego, dokonać zastawienia lub przeniesienia jakichkolwiek praw lub obowiązków wynikających z tej umowy na osoby trzecie, dokonywania obciążeń tych praw w jakiejkolwiek formie, w szczególności: cesji, przekazu, sprzedaży, przelewu lub czynności wywołującej podobne skutki; jakiejkolwiek wierzytelności wynikającej z umowy lub jej części, a także zastawienia lub przeniesienia korzyści wynikającej z umowy lub udziału w niej na osoby trzecie, w tym także poprzez dokonywania zastawu czy objęcia umową poręczenia lub czynności wywołującej podobne skutki. Wyżej wymienione czynności dokonane pomimo zakazu są względem Zamawiającego bezskuteczne.</w:t>
      </w:r>
    </w:p>
    <w:p w:rsidR="003F597E" w:rsidRDefault="006975C2" w:rsidP="006975C2">
      <w:pPr>
        <w:pStyle w:val="Zwykytekst"/>
        <w:numPr>
          <w:ilvl w:val="0"/>
          <w:numId w:val="12"/>
        </w:numPr>
        <w:spacing w:after="60" w:line="276" w:lineRule="auto"/>
        <w:ind w:left="357" w:right="108" w:hanging="357"/>
        <w:jc w:val="both"/>
        <w:rPr>
          <w:rFonts w:asciiTheme="minorHAnsi" w:hAnsiTheme="minorHAnsi" w:cstheme="minorHAnsi"/>
          <w:sz w:val="24"/>
          <w:szCs w:val="24"/>
        </w:rPr>
      </w:pPr>
      <w:r>
        <w:rPr>
          <w:rFonts w:asciiTheme="minorHAnsi" w:hAnsiTheme="minorHAnsi" w:cstheme="minorHAnsi"/>
          <w:sz w:val="24"/>
          <w:szCs w:val="24"/>
        </w:rPr>
        <w:t xml:space="preserve">Określone w ust. 1 zakazy nie mają zastosowania do zawartych w niniejszej umowie postanowień dotyczących bezpośrednich płatności Zamawiającego na rzecz Podwykonawców. </w:t>
      </w:r>
    </w:p>
    <w:p w:rsidR="003F597E" w:rsidRDefault="006975C2">
      <w:pPr>
        <w:pStyle w:val="Default"/>
        <w:spacing w:before="360" w:after="120"/>
        <w:jc w:val="center"/>
        <w:rPr>
          <w:b/>
        </w:rPr>
      </w:pPr>
      <w:r>
        <w:rPr>
          <w:b/>
        </w:rPr>
        <w:t>§ 21 OSOBY UPOWAŻNIONE DO REALIZACJI UMOWY</w:t>
      </w:r>
    </w:p>
    <w:p w:rsidR="003F597E" w:rsidRDefault="006975C2" w:rsidP="006975C2">
      <w:pPr>
        <w:pStyle w:val="Default"/>
        <w:numPr>
          <w:ilvl w:val="3"/>
          <w:numId w:val="50"/>
        </w:numPr>
        <w:ind w:left="426" w:hanging="426"/>
        <w:jc w:val="both"/>
        <w:rPr>
          <w:color w:val="00000A"/>
        </w:rPr>
      </w:pPr>
      <w:r>
        <w:rPr>
          <w:color w:val="00000A"/>
        </w:rPr>
        <w:t xml:space="preserve">Strony wyznaczają następujące osoby do realizacji umowy oraz podpisania protokołów odbioru: </w:t>
      </w:r>
    </w:p>
    <w:p w:rsidR="003F597E" w:rsidRDefault="006975C2" w:rsidP="006975C2">
      <w:pPr>
        <w:pStyle w:val="Default"/>
        <w:numPr>
          <w:ilvl w:val="0"/>
          <w:numId w:val="3"/>
        </w:numPr>
        <w:ind w:left="851" w:hanging="425"/>
        <w:jc w:val="both"/>
        <w:rPr>
          <w:color w:val="00000A"/>
        </w:rPr>
      </w:pPr>
      <w:r>
        <w:rPr>
          <w:color w:val="00000A"/>
        </w:rPr>
        <w:t xml:space="preserve">ze strony Zamawiającego: ………………………………………. tel. ……… mail……………………….. </w:t>
      </w:r>
      <w:r>
        <w:rPr>
          <w:color w:val="000000" w:themeColor="text1"/>
        </w:rPr>
        <w:t xml:space="preserve">oraz inspektor nadzoru inwestorskiego: …………………………………… tel. ……… mail……………………….., </w:t>
      </w:r>
    </w:p>
    <w:p w:rsidR="003F597E" w:rsidRDefault="006975C2" w:rsidP="006975C2">
      <w:pPr>
        <w:pStyle w:val="Default"/>
        <w:numPr>
          <w:ilvl w:val="0"/>
          <w:numId w:val="3"/>
        </w:numPr>
        <w:spacing w:after="120"/>
        <w:ind w:left="850" w:hanging="425"/>
        <w:jc w:val="both"/>
        <w:rPr>
          <w:color w:val="00000A"/>
        </w:rPr>
      </w:pPr>
      <w:r>
        <w:rPr>
          <w:color w:val="00000A"/>
        </w:rPr>
        <w:t xml:space="preserve">ze strony Wykonawcy: ………………………………………… tel. ……… mail……………………….. </w:t>
      </w:r>
    </w:p>
    <w:p w:rsidR="003F597E" w:rsidRDefault="006975C2" w:rsidP="006975C2">
      <w:pPr>
        <w:pStyle w:val="Default"/>
        <w:numPr>
          <w:ilvl w:val="3"/>
          <w:numId w:val="50"/>
        </w:numPr>
        <w:spacing w:after="120"/>
        <w:ind w:left="425" w:hanging="425"/>
        <w:jc w:val="both"/>
        <w:rPr>
          <w:color w:val="00000A"/>
        </w:rPr>
      </w:pPr>
      <w:r>
        <w:rPr>
          <w:color w:val="00000A"/>
        </w:rPr>
        <w:t xml:space="preserve">Zmiana osób wymienionych w ust. 1 nie stanowi zmiany Umowy i nie wymaga zawarcia aneksu, jest skuteczna w chwili powiadomienia drugiej strony w formie pisemnej. </w:t>
      </w:r>
    </w:p>
    <w:p w:rsidR="003F597E" w:rsidRDefault="006975C2">
      <w:pPr>
        <w:pStyle w:val="Default"/>
        <w:spacing w:before="360" w:after="120"/>
        <w:jc w:val="center"/>
        <w:rPr>
          <w:b/>
        </w:rPr>
      </w:pPr>
      <w:r>
        <w:rPr>
          <w:b/>
        </w:rPr>
        <w:t>§ 22 POSTANOWIENIA KOŃCOWE</w:t>
      </w:r>
    </w:p>
    <w:p w:rsidR="003F597E" w:rsidRDefault="006975C2" w:rsidP="006975C2">
      <w:pPr>
        <w:pStyle w:val="Zwykytekst"/>
        <w:numPr>
          <w:ilvl w:val="0"/>
          <w:numId w:val="13"/>
        </w:numPr>
        <w:spacing w:line="276" w:lineRule="auto"/>
        <w:ind w:right="108"/>
        <w:jc w:val="both"/>
        <w:rPr>
          <w:rFonts w:asciiTheme="minorHAnsi" w:hAnsiTheme="minorHAnsi" w:cstheme="minorHAnsi"/>
          <w:sz w:val="24"/>
          <w:szCs w:val="24"/>
        </w:rPr>
      </w:pPr>
      <w:r>
        <w:rPr>
          <w:rFonts w:asciiTheme="minorHAnsi" w:hAnsiTheme="minorHAnsi" w:cstheme="minorHAnsi"/>
          <w:sz w:val="24"/>
          <w:szCs w:val="24"/>
        </w:rPr>
        <w:t>Wszelkie dozwolone prawem zmiany niniejszej umowy – wymagają formy pisemnej pod rygorem nieważności.</w:t>
      </w:r>
    </w:p>
    <w:p w:rsidR="003F597E" w:rsidRDefault="006975C2" w:rsidP="006975C2">
      <w:pPr>
        <w:numPr>
          <w:ilvl w:val="0"/>
          <w:numId w:val="13"/>
        </w:numPr>
        <w:tabs>
          <w:tab w:val="left" w:pos="426"/>
          <w:tab w:val="left" w:pos="5103"/>
        </w:tabs>
        <w:spacing w:after="120" w:line="276" w:lineRule="auto"/>
        <w:jc w:val="both"/>
        <w:rPr>
          <w:sz w:val="24"/>
          <w:szCs w:val="24"/>
        </w:rPr>
      </w:pPr>
      <w:r>
        <w:rPr>
          <w:sz w:val="24"/>
          <w:szCs w:val="24"/>
        </w:rPr>
        <w:t xml:space="preserve">Strony uzgadniają prawo do wglądu, do dokumentów Wykonawcy związanych z niniejszą umową, w tym do dokumentów finansowych, przez organy/podmioty do tego uprawnione na podstawie obowiązujących przepisów. </w:t>
      </w:r>
    </w:p>
    <w:p w:rsidR="003F597E" w:rsidRDefault="006975C2" w:rsidP="006975C2">
      <w:pPr>
        <w:numPr>
          <w:ilvl w:val="0"/>
          <w:numId w:val="13"/>
        </w:numPr>
        <w:tabs>
          <w:tab w:val="left" w:pos="426"/>
          <w:tab w:val="left" w:pos="5103"/>
        </w:tabs>
        <w:spacing w:after="120" w:line="276" w:lineRule="auto"/>
        <w:jc w:val="both"/>
        <w:rPr>
          <w:sz w:val="24"/>
          <w:szCs w:val="24"/>
        </w:rPr>
      </w:pPr>
      <w:r>
        <w:rPr>
          <w:sz w:val="24"/>
          <w:szCs w:val="24"/>
        </w:rPr>
        <w:lastRenderedPageBreak/>
        <w:t xml:space="preserve">Strony zobowiązują się rozstrzygać w drodze porozumienia wszelkie spory wynikające </w:t>
      </w:r>
      <w:r>
        <w:rPr>
          <w:sz w:val="24"/>
          <w:szCs w:val="24"/>
        </w:rPr>
        <w:br/>
        <w:t xml:space="preserve">z realizacji umowy. W przypadku, gdy Strony nie osiągną porozumienia, wszelkie sprawy sporne wynikające z umowy lub z nią związane, zostaną rozstrzygnięte na drodze sądowej. </w:t>
      </w:r>
    </w:p>
    <w:p w:rsidR="003F597E" w:rsidRDefault="006975C2" w:rsidP="006975C2">
      <w:pPr>
        <w:numPr>
          <w:ilvl w:val="0"/>
          <w:numId w:val="13"/>
        </w:numPr>
        <w:tabs>
          <w:tab w:val="left" w:pos="426"/>
          <w:tab w:val="left" w:pos="5103"/>
        </w:tabs>
        <w:spacing w:after="120" w:line="276" w:lineRule="auto"/>
        <w:jc w:val="both"/>
        <w:rPr>
          <w:sz w:val="24"/>
          <w:szCs w:val="24"/>
        </w:rPr>
      </w:pPr>
      <w:r>
        <w:rPr>
          <w:sz w:val="24"/>
          <w:szCs w:val="24"/>
        </w:rPr>
        <w:t xml:space="preserve">Sądem miejscowo właściwym do rozstrzygania sporów Stron będzie Sąd właściwy miejscowo dla siedziby Zamawiającego. </w:t>
      </w:r>
    </w:p>
    <w:p w:rsidR="003F597E" w:rsidRDefault="006975C2" w:rsidP="006975C2">
      <w:pPr>
        <w:pStyle w:val="Zwykytekst"/>
        <w:numPr>
          <w:ilvl w:val="0"/>
          <w:numId w:val="13"/>
        </w:numPr>
        <w:spacing w:line="276" w:lineRule="auto"/>
        <w:ind w:right="108"/>
        <w:jc w:val="both"/>
        <w:rPr>
          <w:rFonts w:asciiTheme="minorHAnsi" w:hAnsiTheme="minorHAnsi" w:cstheme="minorHAnsi"/>
          <w:sz w:val="24"/>
          <w:szCs w:val="24"/>
        </w:rPr>
      </w:pPr>
      <w:r>
        <w:rPr>
          <w:rFonts w:asciiTheme="minorHAnsi" w:hAnsiTheme="minorHAnsi" w:cstheme="minorHAnsi"/>
          <w:sz w:val="24"/>
          <w:szCs w:val="24"/>
        </w:rPr>
        <w:t>W sprawach nieuregulowanych niniejszą umową mają zastosowanie odpowiednie przepisy ustawy z dnia 07.07.1994 r. Prawo budowlane (</w:t>
      </w:r>
      <w:proofErr w:type="spellStart"/>
      <w:r>
        <w:rPr>
          <w:rFonts w:asciiTheme="minorHAnsi" w:hAnsiTheme="minorHAnsi" w:cstheme="minorHAnsi"/>
          <w:sz w:val="24"/>
          <w:szCs w:val="24"/>
        </w:rPr>
        <w:t>t.j</w:t>
      </w:r>
      <w:proofErr w:type="spellEnd"/>
      <w:r>
        <w:rPr>
          <w:rFonts w:asciiTheme="minorHAnsi" w:hAnsiTheme="minorHAnsi" w:cstheme="minorHAnsi"/>
          <w:sz w:val="24"/>
          <w:szCs w:val="24"/>
        </w:rPr>
        <w:t>. Dz. U. 2019 poz. 1186), ustawy z dnia 29.01.2004 r. Prawo zamówień publicznych (</w:t>
      </w:r>
      <w:proofErr w:type="spellStart"/>
      <w:r>
        <w:rPr>
          <w:rFonts w:asciiTheme="minorHAnsi" w:hAnsiTheme="minorHAnsi" w:cstheme="minorHAnsi"/>
          <w:sz w:val="24"/>
          <w:szCs w:val="24"/>
        </w:rPr>
        <w:t>t.j</w:t>
      </w:r>
      <w:proofErr w:type="spellEnd"/>
      <w:r>
        <w:rPr>
          <w:rFonts w:asciiTheme="minorHAnsi" w:hAnsiTheme="minorHAnsi" w:cstheme="minorHAnsi"/>
          <w:sz w:val="24"/>
          <w:szCs w:val="24"/>
        </w:rPr>
        <w:t xml:space="preserve">. Dz. U. 2018 poz. 1986 z </w:t>
      </w:r>
      <w:proofErr w:type="spellStart"/>
      <w:r>
        <w:rPr>
          <w:rFonts w:asciiTheme="minorHAnsi" w:hAnsiTheme="minorHAnsi" w:cstheme="minorHAnsi"/>
          <w:sz w:val="24"/>
          <w:szCs w:val="24"/>
        </w:rPr>
        <w:t>póź</w:t>
      </w:r>
      <w:proofErr w:type="spellEnd"/>
      <w:r>
        <w:rPr>
          <w:rFonts w:asciiTheme="minorHAnsi" w:hAnsiTheme="minorHAnsi" w:cstheme="minorHAnsi"/>
          <w:sz w:val="24"/>
          <w:szCs w:val="24"/>
        </w:rPr>
        <w:t xml:space="preserve">. zm.), Kodeksu Cywilnego oraz inne właściwe przepisy. </w:t>
      </w:r>
    </w:p>
    <w:p w:rsidR="003F597E" w:rsidRDefault="006975C2" w:rsidP="006975C2">
      <w:pPr>
        <w:pStyle w:val="Zwykytekst"/>
        <w:numPr>
          <w:ilvl w:val="0"/>
          <w:numId w:val="13"/>
        </w:numPr>
        <w:spacing w:line="276" w:lineRule="auto"/>
        <w:ind w:right="108"/>
        <w:jc w:val="both"/>
        <w:rPr>
          <w:rFonts w:asciiTheme="minorHAnsi" w:hAnsiTheme="minorHAnsi" w:cstheme="minorHAnsi"/>
          <w:sz w:val="24"/>
          <w:szCs w:val="24"/>
        </w:rPr>
      </w:pPr>
      <w:r>
        <w:rPr>
          <w:rFonts w:asciiTheme="minorHAnsi" w:hAnsiTheme="minorHAnsi" w:cstheme="minorHAnsi"/>
          <w:sz w:val="24"/>
          <w:szCs w:val="24"/>
        </w:rPr>
        <w:t>Umowę sporządzono w dwóch jednobrzmiących egzemplarzach na prawach oryginału, po jednym dla każdej ze stron.</w:t>
      </w:r>
    </w:p>
    <w:p w:rsidR="003F597E" w:rsidRDefault="006975C2" w:rsidP="006975C2">
      <w:pPr>
        <w:pStyle w:val="Zwykytekst"/>
        <w:numPr>
          <w:ilvl w:val="0"/>
          <w:numId w:val="13"/>
        </w:numPr>
        <w:spacing w:line="276" w:lineRule="auto"/>
        <w:ind w:right="108"/>
        <w:jc w:val="both"/>
        <w:rPr>
          <w:rFonts w:asciiTheme="minorHAnsi" w:hAnsiTheme="minorHAnsi" w:cstheme="minorHAnsi"/>
          <w:sz w:val="24"/>
          <w:szCs w:val="24"/>
        </w:rPr>
      </w:pPr>
      <w:r>
        <w:rPr>
          <w:rFonts w:asciiTheme="minorHAnsi" w:hAnsiTheme="minorHAnsi" w:cstheme="minorHAnsi"/>
          <w:sz w:val="24"/>
          <w:szCs w:val="24"/>
        </w:rPr>
        <w:t>Umowa wchodzi w życie w dniu jej zawarcia.</w:t>
      </w:r>
    </w:p>
    <w:p w:rsidR="003F597E" w:rsidRDefault="003F597E">
      <w:pPr>
        <w:pStyle w:val="Zwykytekst"/>
        <w:spacing w:line="276" w:lineRule="auto"/>
        <w:jc w:val="both"/>
        <w:rPr>
          <w:rFonts w:asciiTheme="minorHAnsi" w:hAnsiTheme="minorHAnsi" w:cstheme="minorHAnsi"/>
          <w:sz w:val="22"/>
          <w:szCs w:val="22"/>
        </w:rPr>
      </w:pPr>
    </w:p>
    <w:p w:rsidR="003F597E" w:rsidRDefault="003F597E">
      <w:pPr>
        <w:pStyle w:val="Zwykytekst"/>
        <w:spacing w:line="276" w:lineRule="auto"/>
        <w:jc w:val="both"/>
        <w:rPr>
          <w:rFonts w:asciiTheme="minorHAnsi" w:hAnsiTheme="minorHAnsi" w:cstheme="minorHAnsi"/>
          <w:sz w:val="22"/>
          <w:szCs w:val="22"/>
        </w:rPr>
      </w:pPr>
    </w:p>
    <w:p w:rsidR="003F597E" w:rsidRDefault="006975C2">
      <w:pPr>
        <w:pStyle w:val="Zwykytekst"/>
        <w:spacing w:line="276" w:lineRule="auto"/>
        <w:rPr>
          <w:rFonts w:asciiTheme="minorHAnsi" w:hAnsiTheme="minorHAnsi" w:cstheme="minorHAnsi"/>
          <w:b/>
          <w:sz w:val="22"/>
          <w:szCs w:val="22"/>
        </w:rPr>
      </w:pPr>
      <w:r>
        <w:rPr>
          <w:rFonts w:asciiTheme="minorHAnsi" w:hAnsiTheme="minorHAnsi" w:cstheme="minorHAnsi"/>
          <w:b/>
          <w:sz w:val="22"/>
          <w:szCs w:val="22"/>
        </w:rPr>
        <w:t>W Y K O N A W C A :</w:t>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t xml:space="preserve">      </w:t>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t>Z A M A W I A J Ą C Y:</w:t>
      </w:r>
    </w:p>
    <w:p w:rsidR="003F597E" w:rsidRDefault="003F597E">
      <w:pPr>
        <w:spacing w:line="276" w:lineRule="auto"/>
        <w:rPr>
          <w:rFonts w:cstheme="minorHAnsi"/>
          <w:b/>
        </w:rPr>
      </w:pPr>
    </w:p>
    <w:p w:rsidR="003F597E" w:rsidRDefault="003F597E">
      <w:pPr>
        <w:spacing w:line="276" w:lineRule="auto"/>
        <w:rPr>
          <w:rFonts w:cstheme="minorHAnsi"/>
          <w:b/>
        </w:rPr>
      </w:pPr>
    </w:p>
    <w:p w:rsidR="003F597E" w:rsidRDefault="006975C2">
      <w:pPr>
        <w:spacing w:line="276" w:lineRule="auto"/>
        <w:rPr>
          <w:rFonts w:cstheme="minorHAnsi"/>
          <w:b/>
          <w:sz w:val="24"/>
          <w:szCs w:val="24"/>
        </w:rPr>
      </w:pPr>
      <w:r>
        <w:rPr>
          <w:rFonts w:cstheme="minorHAnsi"/>
          <w:b/>
          <w:sz w:val="24"/>
          <w:szCs w:val="24"/>
        </w:rPr>
        <w:t>Załączniki do umowy:</w:t>
      </w:r>
    </w:p>
    <w:p w:rsidR="003F597E" w:rsidRDefault="006975C2">
      <w:pPr>
        <w:pStyle w:val="Zwykytekst"/>
        <w:spacing w:line="276" w:lineRule="auto"/>
        <w:rPr>
          <w:rFonts w:asciiTheme="minorHAnsi" w:hAnsiTheme="minorHAnsi" w:cstheme="minorHAnsi"/>
          <w:sz w:val="24"/>
          <w:szCs w:val="24"/>
        </w:rPr>
      </w:pPr>
      <w:r>
        <w:rPr>
          <w:rFonts w:asciiTheme="minorHAnsi" w:hAnsiTheme="minorHAnsi" w:cstheme="minorHAnsi"/>
          <w:sz w:val="24"/>
          <w:szCs w:val="24"/>
        </w:rPr>
        <w:t>Załącznik nr 1 -  Oświadczenie Podwykonawcy,</w:t>
      </w:r>
    </w:p>
    <w:p w:rsidR="003F597E" w:rsidRDefault="006975C2">
      <w:pPr>
        <w:pStyle w:val="Zwykytekst"/>
        <w:spacing w:line="276" w:lineRule="auto"/>
        <w:rPr>
          <w:rFonts w:asciiTheme="minorHAnsi" w:hAnsiTheme="minorHAnsi" w:cstheme="minorHAnsi"/>
          <w:sz w:val="24"/>
          <w:szCs w:val="24"/>
        </w:rPr>
      </w:pPr>
      <w:r>
        <w:rPr>
          <w:rFonts w:asciiTheme="minorHAnsi" w:hAnsiTheme="minorHAnsi" w:cstheme="minorHAnsi"/>
          <w:sz w:val="24"/>
          <w:szCs w:val="24"/>
        </w:rPr>
        <w:t>Załącznik nr 2 - Karta gwarancyjna jakości wykonania robót.</w:t>
      </w:r>
    </w:p>
    <w:p w:rsidR="003F597E" w:rsidRDefault="006975C2">
      <w:pPr>
        <w:rPr>
          <w:rFonts w:cstheme="minorHAnsi"/>
          <w:b/>
        </w:rPr>
      </w:pPr>
      <w:r>
        <w:br w:type="page"/>
      </w:r>
    </w:p>
    <w:p w:rsidR="003F597E" w:rsidRDefault="006975C2">
      <w:pPr>
        <w:pStyle w:val="Zwykytekst"/>
        <w:spacing w:line="276" w:lineRule="auto"/>
        <w:jc w:val="right"/>
        <w:rPr>
          <w:rFonts w:asciiTheme="minorHAnsi" w:hAnsiTheme="minorHAnsi" w:cstheme="minorHAnsi"/>
          <w:sz w:val="22"/>
          <w:szCs w:val="22"/>
        </w:rPr>
      </w:pPr>
      <w:r>
        <w:rPr>
          <w:rFonts w:asciiTheme="minorHAnsi" w:hAnsiTheme="minorHAnsi" w:cstheme="minorHAnsi"/>
          <w:sz w:val="22"/>
          <w:szCs w:val="22"/>
        </w:rPr>
        <w:lastRenderedPageBreak/>
        <w:t>Załącznik nr 1 do Umowy</w:t>
      </w:r>
    </w:p>
    <w:p w:rsidR="003F597E" w:rsidRDefault="006975C2">
      <w:pPr>
        <w:pStyle w:val="Zwykytekst"/>
        <w:spacing w:line="276" w:lineRule="auto"/>
        <w:ind w:firstLine="708"/>
        <w:jc w:val="right"/>
        <w:rPr>
          <w:rFonts w:asciiTheme="minorHAnsi" w:hAnsiTheme="minorHAnsi" w:cstheme="minorHAnsi"/>
          <w:sz w:val="22"/>
          <w:szCs w:val="22"/>
        </w:rPr>
      </w:pPr>
      <w:r>
        <w:rPr>
          <w:rFonts w:asciiTheme="minorHAnsi" w:hAnsiTheme="minorHAnsi" w:cstheme="minorHAnsi"/>
          <w:sz w:val="22"/>
          <w:szCs w:val="22"/>
        </w:rPr>
        <w:t>Nr ----------------------------</w:t>
      </w:r>
    </w:p>
    <w:p w:rsidR="003F597E" w:rsidRDefault="006975C2">
      <w:pPr>
        <w:pStyle w:val="Zwykytekst"/>
        <w:spacing w:line="276" w:lineRule="auto"/>
        <w:jc w:val="right"/>
        <w:rPr>
          <w:rFonts w:asciiTheme="minorHAnsi" w:hAnsiTheme="minorHAnsi" w:cstheme="minorHAnsi"/>
          <w:sz w:val="22"/>
          <w:szCs w:val="22"/>
        </w:rPr>
      </w:pPr>
      <w:r>
        <w:rPr>
          <w:rFonts w:asciiTheme="minorHAnsi" w:hAnsiTheme="minorHAnsi" w:cstheme="minorHAnsi"/>
          <w:sz w:val="22"/>
          <w:szCs w:val="22"/>
        </w:rPr>
        <w:t>z dnia ----------------------------</w:t>
      </w:r>
    </w:p>
    <w:p w:rsidR="003F597E" w:rsidRDefault="003F597E">
      <w:pPr>
        <w:spacing w:line="276" w:lineRule="auto"/>
        <w:jc w:val="center"/>
        <w:rPr>
          <w:rFonts w:cstheme="minorHAnsi"/>
        </w:rPr>
      </w:pPr>
    </w:p>
    <w:p w:rsidR="003F597E" w:rsidRDefault="006975C2">
      <w:pPr>
        <w:spacing w:line="276" w:lineRule="auto"/>
        <w:jc w:val="center"/>
        <w:rPr>
          <w:rFonts w:cstheme="minorHAnsi"/>
          <w:b/>
          <w:sz w:val="24"/>
          <w:szCs w:val="24"/>
        </w:rPr>
      </w:pPr>
      <w:r>
        <w:rPr>
          <w:rFonts w:cstheme="minorHAnsi"/>
          <w:b/>
          <w:sz w:val="24"/>
          <w:szCs w:val="24"/>
        </w:rPr>
        <w:t>Oświadczenie podwykonawcy</w:t>
      </w:r>
    </w:p>
    <w:p w:rsidR="003F597E" w:rsidRDefault="003F597E">
      <w:pPr>
        <w:spacing w:line="276" w:lineRule="auto"/>
        <w:jc w:val="center"/>
        <w:rPr>
          <w:rFonts w:cstheme="minorHAnsi"/>
          <w:b/>
          <w:sz w:val="24"/>
          <w:szCs w:val="24"/>
        </w:rPr>
      </w:pPr>
    </w:p>
    <w:p w:rsidR="003F597E" w:rsidRDefault="006975C2">
      <w:pPr>
        <w:spacing w:line="276" w:lineRule="auto"/>
        <w:rPr>
          <w:rFonts w:cstheme="minorHAnsi"/>
          <w:sz w:val="24"/>
          <w:szCs w:val="24"/>
        </w:rPr>
      </w:pPr>
      <w:r>
        <w:rPr>
          <w:rFonts w:cstheme="minorHAnsi"/>
          <w:sz w:val="24"/>
          <w:szCs w:val="24"/>
        </w:rPr>
        <w:t>Ja/my*, niżej podpisany(i) ----------------------------  działając jako właściciel/osoba(y)  reprezentacji podmiotu (zgodnie z KRS):*</w:t>
      </w:r>
    </w:p>
    <w:p w:rsidR="003F597E" w:rsidRDefault="006975C2">
      <w:pPr>
        <w:spacing w:line="276" w:lineRule="auto"/>
        <w:rPr>
          <w:rFonts w:cstheme="minorHAnsi"/>
          <w:sz w:val="24"/>
          <w:szCs w:val="24"/>
        </w:rPr>
      </w:pPr>
      <w:r>
        <w:rPr>
          <w:rFonts w:cstheme="minorHAnsi"/>
          <w:sz w:val="24"/>
          <w:szCs w:val="24"/>
        </w:rPr>
        <w:t>-----------------------------------------------------------------------------------------------------------------------------------------------------------------------------------------------------------------------------------------------------</w:t>
      </w:r>
    </w:p>
    <w:p w:rsidR="003F597E" w:rsidRDefault="006975C2">
      <w:pPr>
        <w:spacing w:line="276" w:lineRule="auto"/>
        <w:rPr>
          <w:rFonts w:cstheme="minorHAnsi"/>
          <w:sz w:val="24"/>
          <w:szCs w:val="24"/>
        </w:rPr>
      </w:pPr>
      <w:r>
        <w:rPr>
          <w:rFonts w:cstheme="minorHAnsi"/>
          <w:sz w:val="24"/>
          <w:szCs w:val="24"/>
        </w:rPr>
        <w:t>będący podwykonawcą robót dla inwestycji pn.:</w:t>
      </w:r>
    </w:p>
    <w:p w:rsidR="003F597E" w:rsidRDefault="006975C2">
      <w:pPr>
        <w:spacing w:line="276" w:lineRule="auto"/>
        <w:rPr>
          <w:rFonts w:cstheme="minorHAnsi"/>
          <w:sz w:val="24"/>
          <w:szCs w:val="24"/>
        </w:rPr>
      </w:pPr>
      <w:r>
        <w:rPr>
          <w:b/>
          <w:bCs/>
          <w:sz w:val="24"/>
          <w:szCs w:val="24"/>
        </w:rPr>
        <w:t>Modernizacja pomieszczenia serwerowni Szpitala w formule „zaprojektuj i wybuduj”</w:t>
      </w:r>
    </w:p>
    <w:p w:rsidR="003F597E" w:rsidRDefault="006975C2">
      <w:pPr>
        <w:spacing w:line="276" w:lineRule="auto"/>
        <w:rPr>
          <w:rFonts w:cstheme="minorHAnsi"/>
          <w:sz w:val="24"/>
          <w:szCs w:val="24"/>
        </w:rPr>
      </w:pPr>
      <w:r>
        <w:rPr>
          <w:rFonts w:cstheme="minorHAnsi"/>
          <w:sz w:val="24"/>
          <w:szCs w:val="24"/>
        </w:rPr>
        <w:t>oświadczam(y), że:</w:t>
      </w:r>
    </w:p>
    <w:p w:rsidR="003F597E" w:rsidRDefault="006975C2">
      <w:pPr>
        <w:spacing w:line="276" w:lineRule="auto"/>
        <w:rPr>
          <w:rFonts w:cstheme="minorHAnsi"/>
          <w:sz w:val="24"/>
          <w:szCs w:val="24"/>
        </w:rPr>
      </w:pPr>
      <w:r>
        <w:rPr>
          <w:rFonts w:cstheme="minorHAnsi"/>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3F597E" w:rsidRDefault="006975C2">
      <w:pPr>
        <w:spacing w:line="276" w:lineRule="auto"/>
        <w:rPr>
          <w:rFonts w:cstheme="minorHAnsi"/>
          <w:sz w:val="24"/>
          <w:szCs w:val="24"/>
        </w:rPr>
      </w:pPr>
      <w:r>
        <w:rPr>
          <w:rFonts w:cstheme="minorHAnsi"/>
          <w:sz w:val="24"/>
          <w:szCs w:val="24"/>
        </w:rPr>
        <w:t xml:space="preserve">- ogół należności został zapłacony w terminie umownym. </w:t>
      </w:r>
    </w:p>
    <w:p w:rsidR="003F597E" w:rsidRDefault="006975C2">
      <w:pPr>
        <w:spacing w:line="276" w:lineRule="auto"/>
      </w:pPr>
      <w:r>
        <w:rPr>
          <w:rFonts w:cstheme="minorHAnsi"/>
          <w:b/>
          <w:sz w:val="24"/>
          <w:szCs w:val="24"/>
        </w:rPr>
        <w:t xml:space="preserve">W związku z powyższym oświadczam(y), że w stosunku do kwot za roboty podwykonawcze wynikające z ww. faktury/faktur* zrzekam(y) się wszelkich roszczeń wobec Zamawiającego – </w:t>
      </w:r>
      <w:r>
        <w:rPr>
          <w:b/>
          <w:bCs/>
          <w:sz w:val="24"/>
          <w:szCs w:val="24"/>
        </w:rPr>
        <w:t xml:space="preserve">Zespołu Opieki Zdrowotnej we Włoszczowie – Szpital Powiatowy im. Jana Pawła II </w:t>
      </w:r>
      <w:r>
        <w:rPr>
          <w:rFonts w:cstheme="minorHAnsi"/>
          <w:b/>
          <w:sz w:val="24"/>
          <w:szCs w:val="24"/>
        </w:rPr>
        <w:t>z tytułu wykonanych prac podwykonawczych.</w:t>
      </w:r>
    </w:p>
    <w:p w:rsidR="003F597E" w:rsidRDefault="003F597E">
      <w:pPr>
        <w:spacing w:line="276" w:lineRule="auto"/>
        <w:rPr>
          <w:rFonts w:cstheme="minorHAnsi"/>
          <w:sz w:val="24"/>
          <w:szCs w:val="24"/>
        </w:rPr>
      </w:pPr>
    </w:p>
    <w:p w:rsidR="003F597E" w:rsidRDefault="003F597E">
      <w:pPr>
        <w:spacing w:line="276" w:lineRule="auto"/>
        <w:rPr>
          <w:rFonts w:cstheme="minorHAnsi"/>
        </w:rPr>
      </w:pPr>
    </w:p>
    <w:p w:rsidR="003F597E" w:rsidRDefault="006975C2">
      <w:pPr>
        <w:spacing w:line="276" w:lineRule="auto"/>
        <w:rPr>
          <w:rFonts w:cstheme="minorHAnsi"/>
          <w:sz w:val="20"/>
          <w:szCs w:val="20"/>
        </w:rPr>
      </w:pPr>
      <w:r>
        <w:rPr>
          <w:rFonts w:cstheme="minorHAnsi"/>
          <w:sz w:val="20"/>
          <w:szCs w:val="20"/>
        </w:rPr>
        <w:t>…………………………………………...</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w:t>
      </w:r>
    </w:p>
    <w:p w:rsidR="003F597E" w:rsidRDefault="006975C2">
      <w:pPr>
        <w:spacing w:line="276" w:lineRule="auto"/>
        <w:rPr>
          <w:rFonts w:cstheme="minorHAnsi"/>
          <w:sz w:val="20"/>
          <w:szCs w:val="20"/>
          <w:u w:val="single"/>
        </w:rPr>
      </w:pPr>
      <w:r>
        <w:rPr>
          <w:rFonts w:cstheme="minorHAnsi"/>
          <w:sz w:val="20"/>
          <w:szCs w:val="20"/>
        </w:rPr>
        <w:t>(miejscowość i data)</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(pieczątka i podpis podwykonawcy)</w:t>
      </w:r>
    </w:p>
    <w:p w:rsidR="003F597E" w:rsidRDefault="003F597E">
      <w:pPr>
        <w:spacing w:line="276" w:lineRule="auto"/>
        <w:rPr>
          <w:rFonts w:cstheme="minorHAnsi"/>
          <w:sz w:val="20"/>
          <w:szCs w:val="20"/>
        </w:rPr>
      </w:pPr>
    </w:p>
    <w:p w:rsidR="003F597E" w:rsidRDefault="003F597E">
      <w:pPr>
        <w:spacing w:line="276" w:lineRule="auto"/>
        <w:rPr>
          <w:rFonts w:cstheme="minorHAnsi"/>
          <w:sz w:val="20"/>
          <w:szCs w:val="20"/>
        </w:rPr>
      </w:pPr>
    </w:p>
    <w:p w:rsidR="003F597E" w:rsidRDefault="006975C2">
      <w:pPr>
        <w:spacing w:line="276" w:lineRule="auto"/>
        <w:rPr>
          <w:rFonts w:cstheme="minorHAnsi"/>
          <w:sz w:val="20"/>
          <w:szCs w:val="20"/>
        </w:rPr>
      </w:pP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w:t>
      </w:r>
    </w:p>
    <w:p w:rsidR="003F597E" w:rsidRDefault="006975C2">
      <w:pPr>
        <w:spacing w:line="276" w:lineRule="auto"/>
        <w:ind w:left="4956" w:firstLine="708"/>
        <w:rPr>
          <w:rFonts w:cstheme="minorHAnsi"/>
          <w:sz w:val="20"/>
          <w:szCs w:val="20"/>
          <w:u w:val="single"/>
        </w:rPr>
      </w:pPr>
      <w:r>
        <w:rPr>
          <w:rFonts w:cstheme="minorHAnsi"/>
          <w:sz w:val="20"/>
          <w:szCs w:val="20"/>
        </w:rPr>
        <w:t>(pieczątka i podpis Wykonawcy)</w:t>
      </w:r>
    </w:p>
    <w:p w:rsidR="003F597E" w:rsidRDefault="003F597E">
      <w:pPr>
        <w:spacing w:line="276" w:lineRule="auto"/>
        <w:rPr>
          <w:rFonts w:cstheme="minorHAnsi"/>
          <w:sz w:val="20"/>
          <w:szCs w:val="20"/>
        </w:rPr>
      </w:pPr>
    </w:p>
    <w:p w:rsidR="003F597E" w:rsidRDefault="006975C2">
      <w:pPr>
        <w:spacing w:line="276" w:lineRule="auto"/>
        <w:rPr>
          <w:rFonts w:cstheme="minorHAnsi"/>
          <w:b/>
        </w:rPr>
      </w:pPr>
      <w:r>
        <w:rPr>
          <w:rFonts w:cstheme="minorHAnsi"/>
          <w:sz w:val="20"/>
          <w:szCs w:val="20"/>
        </w:rPr>
        <w:t xml:space="preserve">* niepotrzebne skreślić </w:t>
      </w:r>
      <w:r>
        <w:br w:type="page"/>
      </w:r>
    </w:p>
    <w:p w:rsidR="003F597E" w:rsidRDefault="006975C2">
      <w:pPr>
        <w:pStyle w:val="Zwykytekst"/>
        <w:spacing w:line="276" w:lineRule="auto"/>
        <w:jc w:val="right"/>
        <w:rPr>
          <w:rFonts w:asciiTheme="minorHAnsi" w:hAnsiTheme="minorHAnsi" w:cstheme="minorHAnsi"/>
          <w:sz w:val="22"/>
          <w:szCs w:val="22"/>
        </w:rPr>
      </w:pPr>
      <w:r>
        <w:rPr>
          <w:rFonts w:asciiTheme="minorHAnsi" w:hAnsiTheme="minorHAnsi" w:cstheme="minorHAnsi"/>
          <w:sz w:val="22"/>
          <w:szCs w:val="22"/>
        </w:rPr>
        <w:lastRenderedPageBreak/>
        <w:t>Załącznik nr 2  do Umowy</w:t>
      </w:r>
    </w:p>
    <w:p w:rsidR="003F597E" w:rsidRDefault="006975C2">
      <w:pPr>
        <w:pStyle w:val="Zwykytekst"/>
        <w:spacing w:line="276" w:lineRule="auto"/>
        <w:ind w:firstLine="708"/>
        <w:jc w:val="right"/>
        <w:rPr>
          <w:rFonts w:asciiTheme="minorHAnsi" w:hAnsiTheme="minorHAnsi" w:cstheme="minorHAnsi"/>
          <w:sz w:val="22"/>
          <w:szCs w:val="22"/>
        </w:rPr>
      </w:pPr>
      <w:r>
        <w:rPr>
          <w:rFonts w:asciiTheme="minorHAnsi" w:hAnsiTheme="minorHAnsi" w:cstheme="minorHAnsi"/>
          <w:sz w:val="22"/>
          <w:szCs w:val="22"/>
        </w:rPr>
        <w:t>Nr -------------------------------</w:t>
      </w:r>
    </w:p>
    <w:p w:rsidR="003F597E" w:rsidRDefault="006975C2">
      <w:pPr>
        <w:pStyle w:val="Zwykytekst"/>
        <w:spacing w:line="276" w:lineRule="auto"/>
        <w:jc w:val="right"/>
        <w:rPr>
          <w:rFonts w:asciiTheme="minorHAnsi" w:hAnsiTheme="minorHAnsi" w:cstheme="minorHAnsi"/>
          <w:sz w:val="22"/>
          <w:szCs w:val="22"/>
        </w:rPr>
      </w:pPr>
      <w:r>
        <w:rPr>
          <w:rFonts w:asciiTheme="minorHAnsi" w:hAnsiTheme="minorHAnsi" w:cstheme="minorHAnsi"/>
          <w:sz w:val="22"/>
          <w:szCs w:val="22"/>
        </w:rPr>
        <w:t>z dnia ----------------------------</w:t>
      </w:r>
    </w:p>
    <w:p w:rsidR="003F597E" w:rsidRDefault="003F597E">
      <w:pPr>
        <w:spacing w:line="276" w:lineRule="auto"/>
        <w:jc w:val="center"/>
        <w:rPr>
          <w:rFonts w:cstheme="minorHAnsi"/>
          <w:b/>
        </w:rPr>
      </w:pPr>
    </w:p>
    <w:p w:rsidR="003F597E" w:rsidRDefault="006975C2">
      <w:pPr>
        <w:spacing w:line="276" w:lineRule="auto"/>
        <w:jc w:val="center"/>
        <w:rPr>
          <w:rFonts w:cstheme="minorHAnsi"/>
          <w:b/>
          <w:sz w:val="24"/>
          <w:szCs w:val="24"/>
        </w:rPr>
      </w:pPr>
      <w:r>
        <w:rPr>
          <w:rFonts w:cstheme="minorHAnsi"/>
          <w:b/>
          <w:sz w:val="24"/>
          <w:szCs w:val="24"/>
        </w:rPr>
        <w:t xml:space="preserve">KARTA GWARANCYJNA JAKOŚCI WYKONANIA ROBÓT </w:t>
      </w:r>
    </w:p>
    <w:p w:rsidR="003F597E" w:rsidRDefault="003F597E">
      <w:pPr>
        <w:spacing w:line="276" w:lineRule="auto"/>
        <w:jc w:val="center"/>
        <w:rPr>
          <w:rFonts w:cstheme="minorHAnsi"/>
          <w:b/>
          <w:sz w:val="24"/>
          <w:szCs w:val="24"/>
        </w:rPr>
      </w:pPr>
    </w:p>
    <w:p w:rsidR="003F597E" w:rsidRDefault="006975C2">
      <w:pPr>
        <w:spacing w:line="276" w:lineRule="auto"/>
        <w:rPr>
          <w:rFonts w:cstheme="minorHAnsi"/>
          <w:sz w:val="24"/>
          <w:szCs w:val="24"/>
        </w:rPr>
      </w:pPr>
      <w:r>
        <w:rPr>
          <w:rFonts w:cstheme="minorHAnsi"/>
          <w:sz w:val="24"/>
          <w:szCs w:val="24"/>
        </w:rPr>
        <w:t>Sporządzona w dniu   -----------------------------------------------------------------------------------</w:t>
      </w:r>
    </w:p>
    <w:p w:rsidR="003F597E" w:rsidRDefault="006975C2">
      <w:pPr>
        <w:numPr>
          <w:ilvl w:val="0"/>
          <w:numId w:val="20"/>
        </w:numPr>
        <w:spacing w:after="60" w:line="276" w:lineRule="auto"/>
        <w:ind w:left="357" w:hanging="357"/>
      </w:pPr>
      <w:r>
        <w:rPr>
          <w:rFonts w:cstheme="minorHAnsi"/>
          <w:b/>
          <w:sz w:val="24"/>
          <w:szCs w:val="24"/>
        </w:rPr>
        <w:t xml:space="preserve">Zamawiający: </w:t>
      </w:r>
      <w:r>
        <w:rPr>
          <w:b/>
          <w:bCs/>
          <w:sz w:val="24"/>
          <w:szCs w:val="24"/>
          <w:u w:val="single"/>
        </w:rPr>
        <w:t>Zespół Opieki Zdrowotnej we Włoszczowie – Szpital Powiatowy im. Jana Pawła II</w:t>
      </w:r>
    </w:p>
    <w:p w:rsidR="003F597E" w:rsidRDefault="006975C2">
      <w:pPr>
        <w:numPr>
          <w:ilvl w:val="0"/>
          <w:numId w:val="21"/>
        </w:numPr>
        <w:spacing w:after="60" w:line="276" w:lineRule="auto"/>
        <w:ind w:left="357" w:hanging="357"/>
        <w:rPr>
          <w:rFonts w:cstheme="minorHAnsi"/>
          <w:sz w:val="24"/>
          <w:szCs w:val="24"/>
        </w:rPr>
      </w:pPr>
      <w:r>
        <w:rPr>
          <w:rFonts w:cstheme="minorHAnsi"/>
          <w:b/>
          <w:sz w:val="24"/>
          <w:szCs w:val="24"/>
        </w:rPr>
        <w:t>Wykonawca:----------------------------------------------------------------------------------------</w:t>
      </w:r>
    </w:p>
    <w:p w:rsidR="003F597E" w:rsidRDefault="006975C2">
      <w:pPr>
        <w:numPr>
          <w:ilvl w:val="0"/>
          <w:numId w:val="21"/>
        </w:numPr>
        <w:spacing w:after="60" w:line="276" w:lineRule="auto"/>
        <w:ind w:left="357" w:hanging="357"/>
        <w:rPr>
          <w:rFonts w:cstheme="minorHAnsi"/>
          <w:sz w:val="24"/>
          <w:szCs w:val="24"/>
        </w:rPr>
      </w:pPr>
      <w:r>
        <w:rPr>
          <w:rFonts w:cstheme="minorHAnsi"/>
          <w:sz w:val="24"/>
          <w:szCs w:val="24"/>
        </w:rPr>
        <w:t>Umowa nr ------------------------------------------------- z dnia   -------------------------------</w:t>
      </w:r>
    </w:p>
    <w:p w:rsidR="003F597E" w:rsidRDefault="006975C2">
      <w:pPr>
        <w:spacing w:line="276" w:lineRule="auto"/>
        <w:rPr>
          <w:rFonts w:cstheme="minorHAnsi"/>
          <w:sz w:val="24"/>
          <w:szCs w:val="24"/>
        </w:rPr>
      </w:pPr>
      <w:r>
        <w:rPr>
          <w:rFonts w:cstheme="minorHAnsi"/>
          <w:sz w:val="24"/>
          <w:szCs w:val="24"/>
        </w:rPr>
        <w:t>Przedsięwzięcie pod nazwą:</w:t>
      </w:r>
    </w:p>
    <w:p w:rsidR="003F597E" w:rsidRDefault="006975C2">
      <w:pPr>
        <w:spacing w:line="276" w:lineRule="auto"/>
        <w:rPr>
          <w:rFonts w:cstheme="minorHAnsi"/>
          <w:sz w:val="24"/>
          <w:szCs w:val="24"/>
        </w:rPr>
      </w:pPr>
      <w:r>
        <w:rPr>
          <w:b/>
          <w:bCs/>
          <w:sz w:val="24"/>
          <w:szCs w:val="24"/>
        </w:rPr>
        <w:t>Modernizacja pomieszczenia serwerowni Szpitala w formule „zaprojektuj i wybuduj”</w:t>
      </w:r>
    </w:p>
    <w:p w:rsidR="003F597E" w:rsidRDefault="006975C2">
      <w:pPr>
        <w:numPr>
          <w:ilvl w:val="0"/>
          <w:numId w:val="21"/>
        </w:numPr>
        <w:spacing w:after="60" w:line="276" w:lineRule="auto"/>
        <w:ind w:left="357" w:hanging="357"/>
        <w:rPr>
          <w:rFonts w:cstheme="minorHAnsi"/>
          <w:sz w:val="24"/>
          <w:szCs w:val="24"/>
        </w:rPr>
      </w:pPr>
      <w:r>
        <w:rPr>
          <w:rFonts w:cstheme="minorHAnsi"/>
          <w:sz w:val="24"/>
          <w:szCs w:val="24"/>
        </w:rPr>
        <w:t xml:space="preserve">Przedmiot umowy: roboty budowlane oraz dostarczony sprzęt i urządzenia objęte kartą gwarancyjną związane z realizacją przedsięwzięcia </w:t>
      </w:r>
      <w:proofErr w:type="spellStart"/>
      <w:r>
        <w:rPr>
          <w:rFonts w:cstheme="minorHAnsi"/>
          <w:sz w:val="24"/>
          <w:szCs w:val="24"/>
        </w:rPr>
        <w:t>j.w</w:t>
      </w:r>
      <w:proofErr w:type="spellEnd"/>
      <w:r>
        <w:rPr>
          <w:rFonts w:cstheme="minorHAnsi"/>
          <w:sz w:val="24"/>
          <w:szCs w:val="24"/>
        </w:rPr>
        <w:t>.</w:t>
      </w:r>
    </w:p>
    <w:p w:rsidR="003F597E" w:rsidRDefault="006975C2">
      <w:pPr>
        <w:numPr>
          <w:ilvl w:val="0"/>
          <w:numId w:val="21"/>
        </w:numPr>
        <w:spacing w:after="0" w:line="276" w:lineRule="auto"/>
        <w:rPr>
          <w:rFonts w:cstheme="minorHAnsi"/>
          <w:sz w:val="24"/>
          <w:szCs w:val="24"/>
        </w:rPr>
      </w:pPr>
      <w:r>
        <w:rPr>
          <w:rFonts w:cstheme="minorHAnsi"/>
          <w:sz w:val="24"/>
          <w:szCs w:val="24"/>
        </w:rPr>
        <w:t>Charakterystyka techniczna przedmiotu umowy, zwanej dalej przedmiotem gwarancji.</w:t>
      </w:r>
    </w:p>
    <w:p w:rsidR="003F597E" w:rsidRDefault="006975C2">
      <w:pPr>
        <w:tabs>
          <w:tab w:val="left" w:pos="360"/>
        </w:tabs>
        <w:spacing w:line="276" w:lineRule="auto"/>
        <w:rPr>
          <w:rFonts w:cstheme="minorHAnsi"/>
          <w:sz w:val="24"/>
          <w:szCs w:val="24"/>
        </w:rPr>
      </w:pPr>
      <w:r>
        <w:rPr>
          <w:rFonts w:cstheme="minorHAnsi"/>
          <w:sz w:val="24"/>
          <w:szCs w:val="24"/>
        </w:rPr>
        <w:tab/>
        <w:t>Przedmiot gwarancji obejmuje :</w:t>
      </w:r>
    </w:p>
    <w:p w:rsidR="003F597E" w:rsidRDefault="006975C2">
      <w:pPr>
        <w:tabs>
          <w:tab w:val="left" w:pos="360"/>
        </w:tabs>
        <w:spacing w:line="276" w:lineRule="auto"/>
        <w:rPr>
          <w:rFonts w:cstheme="minorHAnsi"/>
          <w:sz w:val="24"/>
          <w:szCs w:val="24"/>
        </w:rPr>
      </w:pPr>
      <w:r>
        <w:rPr>
          <w:rFonts w:cstheme="minorHAnsi"/>
          <w:sz w:val="24"/>
          <w:szCs w:val="24"/>
        </w:rPr>
        <w:t>---------------------------------------------------------------------------------------------------------------------------------------------------------------------------------------------------------------------------------------------------------------------------------------------------------------------------------------------------------------------------------</w:t>
      </w:r>
    </w:p>
    <w:p w:rsidR="003F597E" w:rsidRDefault="006975C2">
      <w:pPr>
        <w:numPr>
          <w:ilvl w:val="0"/>
          <w:numId w:val="21"/>
        </w:numPr>
        <w:spacing w:after="60" w:line="276" w:lineRule="auto"/>
        <w:rPr>
          <w:rFonts w:cstheme="minorHAnsi"/>
          <w:sz w:val="24"/>
          <w:szCs w:val="24"/>
        </w:rPr>
      </w:pPr>
      <w:r>
        <w:rPr>
          <w:rFonts w:cstheme="minorHAnsi"/>
          <w:sz w:val="24"/>
          <w:szCs w:val="24"/>
        </w:rPr>
        <w:t>Data odbioru końcowego:  dzień ----------------- miesiąc -------------- rok ---------------------</w:t>
      </w:r>
    </w:p>
    <w:p w:rsidR="003F597E" w:rsidRDefault="006975C2">
      <w:pPr>
        <w:numPr>
          <w:ilvl w:val="0"/>
          <w:numId w:val="22"/>
        </w:numPr>
        <w:spacing w:after="60" w:line="276" w:lineRule="auto"/>
        <w:rPr>
          <w:rFonts w:cstheme="minorHAnsi"/>
          <w:sz w:val="24"/>
          <w:szCs w:val="24"/>
        </w:rPr>
      </w:pPr>
      <w:r>
        <w:rPr>
          <w:rFonts w:cstheme="minorHAnsi"/>
          <w:sz w:val="24"/>
          <w:szCs w:val="24"/>
        </w:rPr>
        <w:t>Ogólne warunki gwarancji jakości:</w:t>
      </w:r>
    </w:p>
    <w:p w:rsidR="003F597E" w:rsidRDefault="006975C2">
      <w:pPr>
        <w:pStyle w:val="Akapitzlist"/>
        <w:numPr>
          <w:ilvl w:val="0"/>
          <w:numId w:val="25"/>
        </w:numPr>
        <w:tabs>
          <w:tab w:val="left" w:pos="851"/>
        </w:tabs>
        <w:spacing w:after="60" w:line="276" w:lineRule="auto"/>
        <w:ind w:left="851" w:hanging="425"/>
        <w:jc w:val="left"/>
        <w:rPr>
          <w:rFonts w:cstheme="minorHAnsi"/>
          <w:sz w:val="24"/>
          <w:szCs w:val="24"/>
        </w:rPr>
      </w:pPr>
      <w:r>
        <w:rPr>
          <w:rFonts w:cstheme="minorHAnsi"/>
          <w:sz w:val="24"/>
          <w:szCs w:val="24"/>
        </w:rPr>
        <w:t>Wykonawca oświadcza, że objęty niniejszą kartą gwarancyjną przedmiot gwarancji został wykonany zgodnie z umową, specyfikacją techniczną wykonania i odbioru robót, zasadami wiedzy technicznej i przepisami techniczno-budowlanymi,</w:t>
      </w:r>
    </w:p>
    <w:p w:rsidR="003F597E" w:rsidRDefault="006975C2">
      <w:pPr>
        <w:pStyle w:val="Akapitzlist"/>
        <w:numPr>
          <w:ilvl w:val="0"/>
          <w:numId w:val="25"/>
        </w:numPr>
        <w:tabs>
          <w:tab w:val="left" w:pos="851"/>
        </w:tabs>
        <w:spacing w:after="60" w:line="276" w:lineRule="auto"/>
        <w:ind w:left="851" w:hanging="425"/>
        <w:jc w:val="left"/>
        <w:rPr>
          <w:rFonts w:cstheme="minorHAnsi"/>
          <w:sz w:val="24"/>
          <w:szCs w:val="24"/>
        </w:rPr>
      </w:pPr>
      <w:r>
        <w:rPr>
          <w:rFonts w:cstheme="minorHAnsi"/>
          <w:sz w:val="24"/>
          <w:szCs w:val="24"/>
        </w:rPr>
        <w:t>okres gwarancji na przedmiot umowy wynosi -------- miesięcy, zgodnie z ofertą Wykonawcy,</w:t>
      </w:r>
    </w:p>
    <w:p w:rsidR="003F597E" w:rsidRDefault="006975C2">
      <w:pPr>
        <w:pStyle w:val="Akapitzlist"/>
        <w:numPr>
          <w:ilvl w:val="0"/>
          <w:numId w:val="25"/>
        </w:numPr>
        <w:tabs>
          <w:tab w:val="left" w:pos="851"/>
        </w:tabs>
        <w:spacing w:after="60" w:line="276" w:lineRule="auto"/>
        <w:ind w:left="851" w:hanging="425"/>
        <w:jc w:val="left"/>
        <w:rPr>
          <w:rFonts w:cstheme="minorHAnsi"/>
          <w:sz w:val="24"/>
          <w:szCs w:val="24"/>
        </w:rPr>
      </w:pPr>
      <w:r>
        <w:rPr>
          <w:rFonts w:cstheme="minorHAnsi"/>
          <w:sz w:val="24"/>
          <w:szCs w:val="24"/>
        </w:rPr>
        <w:t>w okresie gwarancji jakości Wykonawca obowiązany jest w ramach otrzymanego wynagrodzenia do usuwania wad lub usterek ujawnionych po odbiorze końcowym robót,</w:t>
      </w:r>
    </w:p>
    <w:p w:rsidR="003F597E" w:rsidRDefault="006975C2">
      <w:pPr>
        <w:pStyle w:val="Akapitzlist"/>
        <w:numPr>
          <w:ilvl w:val="0"/>
          <w:numId w:val="25"/>
        </w:numPr>
        <w:tabs>
          <w:tab w:val="left" w:pos="851"/>
        </w:tabs>
        <w:spacing w:after="60" w:line="276" w:lineRule="auto"/>
        <w:ind w:left="851" w:hanging="425"/>
        <w:jc w:val="left"/>
        <w:rPr>
          <w:rFonts w:cstheme="minorHAnsi"/>
          <w:sz w:val="24"/>
          <w:szCs w:val="24"/>
        </w:rPr>
      </w:pPr>
      <w:r>
        <w:rPr>
          <w:rFonts w:cstheme="minorHAnsi"/>
          <w:sz w:val="24"/>
          <w:szCs w:val="24"/>
        </w:rPr>
        <w:t>wystąpieniu wad lub usterek Zamawiający poinformuje Wykonawcę – Gwaranta na piśmie (fax ………………………., e-mail ……………………….)  podając rodzaj wady lub usterki,</w:t>
      </w:r>
    </w:p>
    <w:p w:rsidR="003F597E" w:rsidRDefault="006975C2">
      <w:pPr>
        <w:pStyle w:val="Akapitzlist"/>
        <w:numPr>
          <w:ilvl w:val="0"/>
          <w:numId w:val="25"/>
        </w:numPr>
        <w:tabs>
          <w:tab w:val="left" w:pos="851"/>
        </w:tabs>
        <w:spacing w:after="60" w:line="276" w:lineRule="auto"/>
        <w:ind w:left="851" w:hanging="425"/>
        <w:jc w:val="left"/>
        <w:rPr>
          <w:rFonts w:cstheme="minorHAnsi"/>
          <w:sz w:val="24"/>
          <w:szCs w:val="24"/>
        </w:rPr>
      </w:pPr>
      <w:r>
        <w:rPr>
          <w:rFonts w:cstheme="minorHAnsi"/>
          <w:sz w:val="24"/>
          <w:szCs w:val="24"/>
        </w:rPr>
        <w:t>ustala się poniższe terminy usunięcia wad:</w:t>
      </w:r>
    </w:p>
    <w:p w:rsidR="003F597E" w:rsidRDefault="006975C2">
      <w:pPr>
        <w:numPr>
          <w:ilvl w:val="1"/>
          <w:numId w:val="26"/>
        </w:numPr>
        <w:tabs>
          <w:tab w:val="left" w:pos="1134"/>
        </w:tabs>
        <w:spacing w:after="60" w:line="276" w:lineRule="auto"/>
        <w:ind w:left="1134" w:hanging="283"/>
        <w:rPr>
          <w:rFonts w:cstheme="minorHAnsi"/>
          <w:sz w:val="24"/>
          <w:szCs w:val="24"/>
        </w:rPr>
      </w:pPr>
      <w:r>
        <w:rPr>
          <w:rFonts w:cstheme="minorHAnsi"/>
          <w:sz w:val="24"/>
          <w:szCs w:val="24"/>
        </w:rPr>
        <w:t>jeśli wada lub usterka powoduje szkody w obiekcie przedmiotu gwarancji – niezwłocznie tj. w czasie do 72 godzin od jej wykrycia,</w:t>
      </w:r>
    </w:p>
    <w:p w:rsidR="003F597E" w:rsidRDefault="006975C2">
      <w:pPr>
        <w:numPr>
          <w:ilvl w:val="1"/>
          <w:numId w:val="26"/>
        </w:numPr>
        <w:tabs>
          <w:tab w:val="left" w:pos="1134"/>
        </w:tabs>
        <w:spacing w:after="60" w:line="276" w:lineRule="auto"/>
        <w:ind w:left="1134" w:hanging="283"/>
        <w:rPr>
          <w:rFonts w:cstheme="minorHAnsi"/>
          <w:sz w:val="24"/>
          <w:szCs w:val="24"/>
        </w:rPr>
      </w:pPr>
      <w:r>
        <w:rPr>
          <w:rFonts w:cstheme="minorHAnsi"/>
          <w:sz w:val="24"/>
          <w:szCs w:val="24"/>
        </w:rPr>
        <w:lastRenderedPageBreak/>
        <w:t>w pozostałych przypadkach, maksymalnie do 10 dni roboczych od daty otrzymania zgłoszenia,</w:t>
      </w:r>
    </w:p>
    <w:p w:rsidR="003F597E" w:rsidRDefault="003F597E">
      <w:pPr>
        <w:pStyle w:val="Akapitzlist"/>
        <w:widowControl/>
        <w:numPr>
          <w:ilvl w:val="0"/>
          <w:numId w:val="23"/>
        </w:numPr>
        <w:suppressAutoHyphens w:val="0"/>
        <w:spacing w:after="60" w:line="276" w:lineRule="auto"/>
        <w:ind w:left="851" w:hanging="425"/>
        <w:jc w:val="left"/>
        <w:rPr>
          <w:rFonts w:eastAsiaTheme="minorHAnsi" w:cstheme="minorHAnsi"/>
          <w:vanish/>
          <w:sz w:val="24"/>
          <w:szCs w:val="24"/>
        </w:rPr>
      </w:pPr>
    </w:p>
    <w:p w:rsidR="003F597E" w:rsidRDefault="003F597E">
      <w:pPr>
        <w:pStyle w:val="Akapitzlist"/>
        <w:widowControl/>
        <w:numPr>
          <w:ilvl w:val="0"/>
          <w:numId w:val="23"/>
        </w:numPr>
        <w:suppressAutoHyphens w:val="0"/>
        <w:spacing w:after="60" w:line="276" w:lineRule="auto"/>
        <w:ind w:left="851" w:hanging="425"/>
        <w:jc w:val="left"/>
        <w:rPr>
          <w:rFonts w:eastAsiaTheme="minorHAnsi" w:cstheme="minorHAnsi"/>
          <w:vanish/>
          <w:sz w:val="24"/>
          <w:szCs w:val="24"/>
        </w:rPr>
      </w:pPr>
    </w:p>
    <w:p w:rsidR="003F597E" w:rsidRDefault="003F597E">
      <w:pPr>
        <w:pStyle w:val="Akapitzlist"/>
        <w:widowControl/>
        <w:numPr>
          <w:ilvl w:val="0"/>
          <w:numId w:val="23"/>
        </w:numPr>
        <w:suppressAutoHyphens w:val="0"/>
        <w:spacing w:after="60" w:line="276" w:lineRule="auto"/>
        <w:ind w:left="851" w:hanging="425"/>
        <w:jc w:val="left"/>
        <w:rPr>
          <w:rFonts w:eastAsiaTheme="minorHAnsi" w:cstheme="minorHAnsi"/>
          <w:vanish/>
          <w:sz w:val="24"/>
          <w:szCs w:val="24"/>
        </w:rPr>
      </w:pPr>
    </w:p>
    <w:p w:rsidR="003F597E" w:rsidRDefault="003F597E">
      <w:pPr>
        <w:pStyle w:val="Akapitzlist"/>
        <w:widowControl/>
        <w:numPr>
          <w:ilvl w:val="0"/>
          <w:numId w:val="23"/>
        </w:numPr>
        <w:suppressAutoHyphens w:val="0"/>
        <w:spacing w:after="60" w:line="276" w:lineRule="auto"/>
        <w:ind w:left="851" w:hanging="425"/>
        <w:jc w:val="left"/>
        <w:rPr>
          <w:rFonts w:eastAsiaTheme="minorHAnsi" w:cstheme="minorHAnsi"/>
          <w:vanish/>
          <w:sz w:val="24"/>
          <w:szCs w:val="24"/>
        </w:rPr>
      </w:pPr>
    </w:p>
    <w:p w:rsidR="003F597E" w:rsidRDefault="003F597E">
      <w:pPr>
        <w:pStyle w:val="Akapitzlist"/>
        <w:widowControl/>
        <w:numPr>
          <w:ilvl w:val="0"/>
          <w:numId w:val="23"/>
        </w:numPr>
        <w:suppressAutoHyphens w:val="0"/>
        <w:spacing w:after="60" w:line="276" w:lineRule="auto"/>
        <w:ind w:left="851" w:hanging="425"/>
        <w:jc w:val="left"/>
        <w:rPr>
          <w:rFonts w:eastAsiaTheme="minorHAnsi" w:cstheme="minorHAnsi"/>
          <w:vanish/>
          <w:sz w:val="24"/>
          <w:szCs w:val="24"/>
        </w:rPr>
      </w:pPr>
    </w:p>
    <w:p w:rsidR="003F597E" w:rsidRDefault="006975C2">
      <w:pPr>
        <w:numPr>
          <w:ilvl w:val="0"/>
          <w:numId w:val="23"/>
        </w:numPr>
        <w:spacing w:after="60" w:line="276" w:lineRule="auto"/>
        <w:ind w:left="851" w:hanging="425"/>
        <w:rPr>
          <w:rFonts w:cstheme="minorHAnsi"/>
          <w:sz w:val="24"/>
          <w:szCs w:val="24"/>
        </w:rPr>
      </w:pPr>
      <w:r>
        <w:rPr>
          <w:rFonts w:cstheme="minorHAnsi"/>
          <w:sz w:val="24"/>
          <w:szCs w:val="24"/>
        </w:rPr>
        <w:t>usunięcie wady lub usterki powinno być stwierdzone protokolarnie,</w:t>
      </w:r>
    </w:p>
    <w:p w:rsidR="003F597E" w:rsidRDefault="006975C2">
      <w:pPr>
        <w:numPr>
          <w:ilvl w:val="0"/>
          <w:numId w:val="23"/>
        </w:numPr>
        <w:spacing w:after="60" w:line="276" w:lineRule="auto"/>
        <w:ind w:left="851" w:hanging="425"/>
        <w:rPr>
          <w:rFonts w:cstheme="minorHAnsi"/>
          <w:sz w:val="24"/>
          <w:szCs w:val="24"/>
        </w:rPr>
      </w:pPr>
      <w:r>
        <w:rPr>
          <w:rFonts w:cstheme="minorHAnsi"/>
          <w:sz w:val="24"/>
          <w:szCs w:val="24"/>
        </w:rPr>
        <w:t>termin gwarancji ulega przedłużeniu o czas, w ciągu którego wskutek wady lub usterki przedmiotu objętego gwarancją Zamawiający z przedmiotu gwarancji nie mógł korzystać,</w:t>
      </w:r>
    </w:p>
    <w:p w:rsidR="003F597E" w:rsidRDefault="006975C2">
      <w:pPr>
        <w:numPr>
          <w:ilvl w:val="0"/>
          <w:numId w:val="23"/>
        </w:numPr>
        <w:spacing w:after="60" w:line="276" w:lineRule="auto"/>
        <w:ind w:left="851" w:hanging="425"/>
        <w:rPr>
          <w:rFonts w:cstheme="minorHAnsi"/>
          <w:sz w:val="24"/>
          <w:szCs w:val="24"/>
        </w:rPr>
      </w:pPr>
      <w:r>
        <w:rPr>
          <w:rFonts w:cstheme="minorHAnsi"/>
          <w:sz w:val="24"/>
          <w:szCs w:val="24"/>
        </w:rPr>
        <w:t>nie podlegają uprawnieniom z tytułu gwarancji jakości wady lub usterki powstałe na skutek:</w:t>
      </w:r>
    </w:p>
    <w:p w:rsidR="003F597E" w:rsidRDefault="006975C2">
      <w:pPr>
        <w:numPr>
          <w:ilvl w:val="0"/>
          <w:numId w:val="24"/>
        </w:numPr>
        <w:spacing w:after="60" w:line="276" w:lineRule="auto"/>
        <w:ind w:left="1134" w:hanging="283"/>
        <w:rPr>
          <w:rFonts w:cstheme="minorHAnsi"/>
          <w:sz w:val="24"/>
          <w:szCs w:val="24"/>
        </w:rPr>
      </w:pPr>
      <w:r>
        <w:rPr>
          <w:rFonts w:cstheme="minorHAnsi"/>
          <w:sz w:val="24"/>
          <w:szCs w:val="24"/>
        </w:rPr>
        <w:t>siły wyższej, pod pojęciem której strony ustalają: stan wojny, stan klęski żywiołowej i strajk generalny,</w:t>
      </w:r>
    </w:p>
    <w:p w:rsidR="003F597E" w:rsidRDefault="006975C2">
      <w:pPr>
        <w:numPr>
          <w:ilvl w:val="0"/>
          <w:numId w:val="24"/>
        </w:numPr>
        <w:spacing w:after="60" w:line="276" w:lineRule="auto"/>
        <w:ind w:left="1134" w:hanging="283"/>
        <w:rPr>
          <w:rFonts w:cstheme="minorHAnsi"/>
          <w:sz w:val="24"/>
          <w:szCs w:val="24"/>
        </w:rPr>
      </w:pPr>
      <w:r>
        <w:rPr>
          <w:rFonts w:cstheme="minorHAnsi"/>
          <w:sz w:val="24"/>
          <w:szCs w:val="24"/>
        </w:rPr>
        <w:t>normalnego zużycia obiektu lub jego części,</w:t>
      </w:r>
    </w:p>
    <w:p w:rsidR="003F597E" w:rsidRDefault="006975C2">
      <w:pPr>
        <w:numPr>
          <w:ilvl w:val="0"/>
          <w:numId w:val="24"/>
        </w:numPr>
        <w:spacing w:after="60" w:line="276" w:lineRule="auto"/>
        <w:ind w:left="1134" w:hanging="283"/>
        <w:rPr>
          <w:rFonts w:cstheme="minorHAnsi"/>
          <w:sz w:val="24"/>
          <w:szCs w:val="24"/>
        </w:rPr>
      </w:pPr>
      <w:r>
        <w:rPr>
          <w:rFonts w:cstheme="minorHAnsi"/>
          <w:sz w:val="24"/>
          <w:szCs w:val="24"/>
        </w:rPr>
        <w:t>szkód wynikłych z winy Użytkownika, a szczególnie użytkowania przedmiotu gwarancji w sposób niezgodny z zasadami eksploatacji i użytkowania,</w:t>
      </w:r>
    </w:p>
    <w:p w:rsidR="003F597E" w:rsidRDefault="006975C2">
      <w:pPr>
        <w:numPr>
          <w:ilvl w:val="0"/>
          <w:numId w:val="23"/>
        </w:numPr>
        <w:spacing w:after="60" w:line="276" w:lineRule="auto"/>
        <w:ind w:left="851" w:hanging="425"/>
        <w:rPr>
          <w:rFonts w:cstheme="minorHAnsi"/>
          <w:sz w:val="24"/>
          <w:szCs w:val="24"/>
        </w:rPr>
      </w:pPr>
      <w:r>
        <w:rPr>
          <w:rFonts w:cstheme="minorHAnsi"/>
          <w:sz w:val="24"/>
          <w:szCs w:val="24"/>
        </w:rPr>
        <w:t>w celu umożliwienia kwalifikacji zgłoszonych wad lub usterek, przyczyn ich powstania i sposobu usunięcia, Wykonawca zobowiązuje się do przechowania otrzymanej w dniu odbioru dokumentacji powykonawczej i protokołu przekazania przedmiotu gwarancji do użytkowania,</w:t>
      </w:r>
    </w:p>
    <w:p w:rsidR="003F597E" w:rsidRDefault="006975C2">
      <w:pPr>
        <w:numPr>
          <w:ilvl w:val="0"/>
          <w:numId w:val="23"/>
        </w:numPr>
        <w:spacing w:after="60" w:line="276" w:lineRule="auto"/>
        <w:ind w:left="851" w:hanging="425"/>
        <w:rPr>
          <w:rFonts w:cstheme="minorHAnsi"/>
          <w:sz w:val="24"/>
          <w:szCs w:val="24"/>
        </w:rPr>
      </w:pPr>
      <w:r>
        <w:rPr>
          <w:rFonts w:cstheme="minorHAnsi"/>
          <w:sz w:val="24"/>
          <w:szCs w:val="24"/>
        </w:rPr>
        <w:t>Wykonawca jest odpowiedzialny za wszelkie szkody i straty, które spowodował w czasie robót nad usuwaniem wad lub usterek,</w:t>
      </w:r>
    </w:p>
    <w:p w:rsidR="003F597E" w:rsidRDefault="006975C2">
      <w:pPr>
        <w:numPr>
          <w:ilvl w:val="0"/>
          <w:numId w:val="23"/>
        </w:numPr>
        <w:spacing w:after="60" w:line="276" w:lineRule="auto"/>
        <w:ind w:left="851" w:hanging="425"/>
        <w:rPr>
          <w:rFonts w:cstheme="minorHAnsi"/>
          <w:sz w:val="24"/>
          <w:szCs w:val="24"/>
        </w:rPr>
      </w:pPr>
      <w:r>
        <w:rPr>
          <w:rFonts w:cstheme="minorHAnsi"/>
          <w:sz w:val="24"/>
          <w:szCs w:val="24"/>
        </w:rPr>
        <w:t>Wykonawca, niezależnie od ustalonej gwarancji jakości ponosi odpowiedzialność z tytułu rękojmi za wady przedmiotu gwarancji,</w:t>
      </w:r>
    </w:p>
    <w:p w:rsidR="003F597E" w:rsidRDefault="006975C2">
      <w:pPr>
        <w:numPr>
          <w:ilvl w:val="0"/>
          <w:numId w:val="23"/>
        </w:numPr>
        <w:spacing w:after="60" w:line="276" w:lineRule="auto"/>
        <w:ind w:left="851" w:hanging="425"/>
        <w:rPr>
          <w:rFonts w:cstheme="minorHAnsi"/>
          <w:sz w:val="24"/>
          <w:szCs w:val="24"/>
        </w:rPr>
      </w:pPr>
      <w:r>
        <w:rPr>
          <w:rFonts w:cstheme="minorHAnsi"/>
          <w:sz w:val="24"/>
          <w:szCs w:val="24"/>
        </w:rPr>
        <w:t>Zamawiający po bezskutecznym upływie terminu na usunięcie wad lub usterek, wyznaczonego w zawiadomieniu do Wykonawcy, może zlecić ich usunięcie na koszt i ryzyko Wykonawcy innemu podmiotowi, pod warunkiem wcześniejszego poinformowania Wykonawcy o tym fakcie,</w:t>
      </w:r>
    </w:p>
    <w:p w:rsidR="003F597E" w:rsidRDefault="006975C2">
      <w:pPr>
        <w:numPr>
          <w:ilvl w:val="0"/>
          <w:numId w:val="23"/>
        </w:numPr>
        <w:spacing w:after="60" w:line="276" w:lineRule="auto"/>
        <w:ind w:left="851" w:hanging="425"/>
        <w:rPr>
          <w:rFonts w:cstheme="minorHAnsi"/>
          <w:sz w:val="24"/>
          <w:szCs w:val="24"/>
        </w:rPr>
      </w:pPr>
      <w:r>
        <w:rPr>
          <w:rFonts w:cstheme="minorHAnsi"/>
          <w:sz w:val="24"/>
          <w:szCs w:val="24"/>
        </w:rPr>
        <w:t>w sprawach nie uregulowanych niniejszą kartą gwarancyjną zastosowanie mają przepisy Kodeksu Cywilnego, Prawa budowlanego oraz inne obowiązujące przepisy prawa,</w:t>
      </w:r>
    </w:p>
    <w:p w:rsidR="003F597E" w:rsidRDefault="006975C2">
      <w:pPr>
        <w:numPr>
          <w:ilvl w:val="0"/>
          <w:numId w:val="23"/>
        </w:numPr>
        <w:spacing w:after="60" w:line="276" w:lineRule="auto"/>
        <w:ind w:left="851" w:hanging="425"/>
        <w:rPr>
          <w:rFonts w:cstheme="minorHAnsi"/>
          <w:sz w:val="24"/>
          <w:szCs w:val="24"/>
        </w:rPr>
      </w:pPr>
      <w:r>
        <w:rPr>
          <w:rFonts w:cstheme="minorHAnsi"/>
          <w:sz w:val="24"/>
          <w:szCs w:val="24"/>
        </w:rPr>
        <w:t>karta gwarancyjna ważna jest tylko z umową na wykonanie przedmiotu zamówienia, podpisaną przez strony umowy,</w:t>
      </w:r>
    </w:p>
    <w:p w:rsidR="003F597E" w:rsidRDefault="006975C2">
      <w:pPr>
        <w:numPr>
          <w:ilvl w:val="0"/>
          <w:numId w:val="23"/>
        </w:numPr>
        <w:spacing w:after="60" w:line="276" w:lineRule="auto"/>
        <w:ind w:left="851" w:hanging="425"/>
        <w:rPr>
          <w:rFonts w:cstheme="minorHAnsi"/>
          <w:sz w:val="24"/>
          <w:szCs w:val="24"/>
        </w:rPr>
      </w:pPr>
      <w:r>
        <w:rPr>
          <w:rFonts w:cstheme="minorHAnsi"/>
          <w:sz w:val="24"/>
          <w:szCs w:val="24"/>
        </w:rPr>
        <w:t>wszelkie przeglądy w okresie gwarancji są dokonywane przez Wykonawcę w ramach otrzymanego wynagrodzenia.</w:t>
      </w:r>
    </w:p>
    <w:p w:rsidR="003F597E" w:rsidRDefault="003F597E">
      <w:pPr>
        <w:spacing w:after="0" w:line="276" w:lineRule="auto"/>
        <w:ind w:left="360"/>
        <w:rPr>
          <w:rFonts w:cstheme="minorHAnsi"/>
          <w:sz w:val="24"/>
          <w:szCs w:val="24"/>
        </w:rPr>
      </w:pPr>
    </w:p>
    <w:p w:rsidR="003F597E" w:rsidRDefault="006975C2">
      <w:pPr>
        <w:spacing w:after="0" w:line="240" w:lineRule="auto"/>
        <w:ind w:left="357"/>
        <w:rPr>
          <w:rFonts w:cstheme="minorHAnsi"/>
          <w:sz w:val="24"/>
          <w:szCs w:val="24"/>
        </w:rPr>
      </w:pPr>
      <w:r>
        <w:rPr>
          <w:rFonts w:cstheme="minorHAnsi"/>
          <w:sz w:val="24"/>
          <w:szCs w:val="24"/>
        </w:rPr>
        <w:t>Udzielający gwarancji jakości</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Przyjmujący  gwarancję jakości</w:t>
      </w:r>
    </w:p>
    <w:p w:rsidR="003F597E" w:rsidRDefault="006975C2">
      <w:pPr>
        <w:spacing w:after="0" w:line="240" w:lineRule="auto"/>
        <w:ind w:left="357"/>
        <w:rPr>
          <w:rFonts w:cstheme="minorHAnsi"/>
          <w:sz w:val="24"/>
          <w:szCs w:val="24"/>
        </w:rPr>
      </w:pPr>
      <w:r>
        <w:rPr>
          <w:rFonts w:cstheme="minorHAnsi"/>
          <w:sz w:val="24"/>
          <w:szCs w:val="24"/>
        </w:rPr>
        <w:t>upoważniony przedstawiciel</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proofErr w:type="spellStart"/>
      <w:r>
        <w:rPr>
          <w:rFonts w:cstheme="minorHAnsi"/>
          <w:sz w:val="24"/>
          <w:szCs w:val="24"/>
        </w:rPr>
        <w:t>przedstawiciel</w:t>
      </w:r>
      <w:proofErr w:type="spellEnd"/>
      <w:r>
        <w:rPr>
          <w:rFonts w:cstheme="minorHAnsi"/>
          <w:sz w:val="24"/>
          <w:szCs w:val="24"/>
        </w:rPr>
        <w:t xml:space="preserve"> Zamawiającego:</w:t>
      </w:r>
    </w:p>
    <w:p w:rsidR="003F597E" w:rsidRDefault="006975C2">
      <w:pPr>
        <w:spacing w:after="0" w:line="240" w:lineRule="auto"/>
        <w:ind w:left="357"/>
        <w:rPr>
          <w:rFonts w:cstheme="minorHAnsi"/>
          <w:sz w:val="24"/>
          <w:szCs w:val="24"/>
        </w:rPr>
      </w:pPr>
      <w:r>
        <w:rPr>
          <w:rFonts w:cstheme="minorHAnsi"/>
          <w:sz w:val="24"/>
          <w:szCs w:val="24"/>
        </w:rPr>
        <w:t>Wykonawcy:</w:t>
      </w:r>
    </w:p>
    <w:p w:rsidR="003F597E" w:rsidRDefault="003F597E">
      <w:pPr>
        <w:spacing w:line="276" w:lineRule="auto"/>
        <w:ind w:left="360"/>
        <w:rPr>
          <w:rFonts w:cstheme="minorHAnsi"/>
        </w:rPr>
      </w:pPr>
    </w:p>
    <w:p w:rsidR="003F597E" w:rsidRDefault="006975C2">
      <w:pPr>
        <w:spacing w:line="276" w:lineRule="auto"/>
        <w:ind w:left="360"/>
        <w:rPr>
          <w:rFonts w:cstheme="minorHAnsi"/>
        </w:rPr>
      </w:pPr>
      <w:r>
        <w:rPr>
          <w:rFonts w:cstheme="minorHAnsi"/>
        </w:rPr>
        <w:t>-------------------------------------------</w:t>
      </w:r>
      <w:r>
        <w:rPr>
          <w:rFonts w:cstheme="minorHAnsi"/>
        </w:rPr>
        <w:tab/>
      </w:r>
      <w:r>
        <w:rPr>
          <w:rFonts w:cstheme="minorHAnsi"/>
        </w:rPr>
        <w:tab/>
      </w:r>
      <w:r>
        <w:rPr>
          <w:rFonts w:cstheme="minorHAnsi"/>
        </w:rPr>
        <w:tab/>
      </w:r>
      <w:r>
        <w:rPr>
          <w:rFonts w:cstheme="minorHAnsi"/>
        </w:rPr>
        <w:tab/>
        <w:t>----------------------------------------------</w:t>
      </w:r>
    </w:p>
    <w:p w:rsidR="003F597E" w:rsidRDefault="006975C2">
      <w:pPr>
        <w:spacing w:line="276" w:lineRule="auto"/>
        <w:ind w:left="1416"/>
      </w:pPr>
      <w:r>
        <w:rPr>
          <w:rFonts w:cstheme="minorHAnsi"/>
        </w:rPr>
        <w:t>(imię i nazwisko)</w:t>
      </w:r>
      <w:r>
        <w:rPr>
          <w:rFonts w:cstheme="minorHAnsi"/>
        </w:rPr>
        <w:tab/>
      </w:r>
      <w:r>
        <w:rPr>
          <w:rFonts w:cstheme="minorHAnsi"/>
        </w:rPr>
        <w:tab/>
      </w:r>
      <w:r>
        <w:rPr>
          <w:rFonts w:cstheme="minorHAnsi"/>
        </w:rPr>
        <w:tab/>
      </w:r>
      <w:r>
        <w:rPr>
          <w:rFonts w:cstheme="minorHAnsi"/>
        </w:rPr>
        <w:tab/>
      </w:r>
      <w:r>
        <w:rPr>
          <w:rFonts w:cstheme="minorHAnsi"/>
        </w:rPr>
        <w:tab/>
        <w:t>(imię i nazwisko)</w:t>
      </w:r>
    </w:p>
    <w:sectPr w:rsidR="003F597E">
      <w:headerReference w:type="default" r:id="rId8"/>
      <w:footerReference w:type="default" r:id="rId9"/>
      <w:pgSz w:w="11906" w:h="16838"/>
      <w:pgMar w:top="1417" w:right="1417" w:bottom="1134" w:left="1417" w:header="426" w:footer="325" w:gutter="0"/>
      <w:cols w:space="708"/>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0978" w:rsidRDefault="00280978">
      <w:pPr>
        <w:spacing w:after="0" w:line="240" w:lineRule="auto"/>
      </w:pPr>
      <w:r>
        <w:separator/>
      </w:r>
    </w:p>
  </w:endnote>
  <w:endnote w:type="continuationSeparator" w:id="0">
    <w:p w:rsidR="00280978" w:rsidRDefault="00280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1562307"/>
      <w:docPartObj>
        <w:docPartGallery w:val="Page Numbers (Bottom of Page)"/>
        <w:docPartUnique/>
      </w:docPartObj>
    </w:sdtPr>
    <w:sdtEndPr/>
    <w:sdtContent>
      <w:p w:rsidR="003F597E" w:rsidRDefault="006975C2">
        <w:pPr>
          <w:pStyle w:val="Standard"/>
          <w:spacing w:line="240" w:lineRule="auto"/>
          <w:jc w:val="center"/>
          <w:rPr>
            <w:rFonts w:asciiTheme="minorHAnsi" w:hAnsiTheme="minorHAnsi"/>
            <w:sz w:val="20"/>
            <w:szCs w:val="20"/>
          </w:rPr>
        </w:pPr>
        <w:r>
          <w:rPr>
            <w:rFonts w:asciiTheme="minorHAnsi" w:hAnsiTheme="minorHAnsi"/>
            <w:sz w:val="20"/>
            <w:szCs w:val="20"/>
          </w:rPr>
          <w:t>Projekt pn. „Informatyzacja Placówek Medycznych Województwa Świętokrzyskiego” (</w:t>
        </w:r>
        <w:proofErr w:type="spellStart"/>
        <w:r>
          <w:rPr>
            <w:rFonts w:asciiTheme="minorHAnsi" w:hAnsiTheme="minorHAnsi"/>
            <w:sz w:val="20"/>
            <w:szCs w:val="20"/>
          </w:rPr>
          <w:t>InPlaMed</w:t>
        </w:r>
        <w:proofErr w:type="spellEnd"/>
        <w:r>
          <w:rPr>
            <w:rFonts w:asciiTheme="minorHAnsi" w:hAnsiTheme="minorHAnsi"/>
            <w:sz w:val="20"/>
            <w:szCs w:val="20"/>
          </w:rPr>
          <w:t xml:space="preserve"> WŚ)</w:t>
        </w:r>
      </w:p>
      <w:p w:rsidR="003F597E" w:rsidRDefault="006975C2">
        <w:pPr>
          <w:pStyle w:val="Standard"/>
          <w:tabs>
            <w:tab w:val="left" w:pos="5295"/>
          </w:tabs>
          <w:spacing w:line="240" w:lineRule="auto"/>
          <w:jc w:val="center"/>
          <w:rPr>
            <w:rFonts w:asciiTheme="minorHAnsi" w:hAnsiTheme="minorHAnsi"/>
            <w:sz w:val="20"/>
            <w:szCs w:val="20"/>
          </w:rPr>
        </w:pPr>
        <w:r>
          <w:rPr>
            <w:rFonts w:asciiTheme="minorHAnsi" w:hAnsiTheme="minorHAnsi"/>
            <w:sz w:val="20"/>
            <w:szCs w:val="20"/>
          </w:rPr>
          <w:t>realizowany w ramach RPOWŚ na lata 2014-2020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0978" w:rsidRDefault="00280978">
      <w:r>
        <w:separator/>
      </w:r>
    </w:p>
  </w:footnote>
  <w:footnote w:type="continuationSeparator" w:id="0">
    <w:p w:rsidR="00280978" w:rsidRDefault="00280978">
      <w:r>
        <w:continuationSeparator/>
      </w:r>
    </w:p>
  </w:footnote>
  <w:footnote w:id="1">
    <w:p w:rsidR="003F597E" w:rsidRDefault="006975C2">
      <w:pPr>
        <w:pStyle w:val="Tekstprzypisudolnego"/>
      </w:pPr>
      <w:r>
        <w:rPr>
          <w:rStyle w:val="Znakiprzypiswdolnych"/>
        </w:rPr>
        <w:footnoteRef/>
      </w:r>
      <w:r>
        <w:rPr>
          <w:rStyle w:val="FootnoteCharacters"/>
        </w:rPr>
        <w:tab/>
      </w:r>
      <w:r>
        <w:t xml:space="preserve"> niepotrzebne skreślić</w:t>
      </w:r>
    </w:p>
  </w:footnote>
  <w:footnote w:id="2">
    <w:p w:rsidR="003F597E" w:rsidRDefault="006975C2">
      <w:pPr>
        <w:pStyle w:val="Tekstprzypisudolnego"/>
      </w:pPr>
      <w:r>
        <w:rPr>
          <w:rStyle w:val="Znakiprzypiswdolnych"/>
        </w:rPr>
        <w:footnoteRef/>
      </w:r>
      <w:r>
        <w:rPr>
          <w:rStyle w:val="FootnoteCharacters"/>
          <w:rFonts w:cs="Calibri"/>
        </w:rPr>
        <w:tab/>
      </w:r>
      <w:r>
        <w:t xml:space="preserve"> </w:t>
      </w:r>
      <w:r>
        <w:rPr>
          <w:rFonts w:cstheme="minorHAnsi"/>
        </w:rPr>
        <w:t>Zgodnie z ofertą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97E" w:rsidRDefault="006975C2">
    <w:pPr>
      <w:pStyle w:val="Nagwek"/>
    </w:pPr>
    <w:r>
      <w:rPr>
        <w:noProof/>
      </w:rPr>
      <w:drawing>
        <wp:inline distT="0" distB="0" distL="0" distR="0">
          <wp:extent cx="1028700" cy="438150"/>
          <wp:effectExtent l="0" t="0" r="0" b="0"/>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5"/>
                  <pic:cNvPicPr>
                    <a:picLocks noChangeAspect="1" noChangeArrowheads="1"/>
                  </pic:cNvPicPr>
                </pic:nvPicPr>
                <pic:blipFill>
                  <a:blip r:embed="rId1"/>
                  <a:stretch>
                    <a:fillRect/>
                  </a:stretch>
                </pic:blipFill>
                <pic:spPr bwMode="auto">
                  <a:xfrm>
                    <a:off x="0" y="0"/>
                    <a:ext cx="1028700" cy="438150"/>
                  </a:xfrm>
                  <a:prstGeom prst="rect">
                    <a:avLst/>
                  </a:prstGeom>
                </pic:spPr>
              </pic:pic>
            </a:graphicData>
          </a:graphic>
        </wp:inline>
      </w:drawing>
    </w:r>
    <w:r>
      <w:t xml:space="preserve">       </w:t>
    </w:r>
    <w:r>
      <w:rPr>
        <w:noProof/>
      </w:rPr>
      <w:drawing>
        <wp:inline distT="0" distB="0" distL="0" distR="0">
          <wp:extent cx="1409700" cy="438150"/>
          <wp:effectExtent l="0" t="0" r="0" b="0"/>
          <wp:docPr id="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6"/>
                  <pic:cNvPicPr>
                    <a:picLocks noChangeAspect="1" noChangeArrowheads="1"/>
                  </pic:cNvPicPr>
                </pic:nvPicPr>
                <pic:blipFill>
                  <a:blip r:embed="rId2"/>
                  <a:stretch>
                    <a:fillRect/>
                  </a:stretch>
                </pic:blipFill>
                <pic:spPr bwMode="auto">
                  <a:xfrm>
                    <a:off x="0" y="0"/>
                    <a:ext cx="1409700" cy="438150"/>
                  </a:xfrm>
                  <a:prstGeom prst="rect">
                    <a:avLst/>
                  </a:prstGeom>
                </pic:spPr>
              </pic:pic>
            </a:graphicData>
          </a:graphic>
        </wp:inline>
      </w:drawing>
    </w:r>
    <w:r>
      <w:t xml:space="preserve">       </w:t>
    </w:r>
    <w:r>
      <w:rPr>
        <w:noProof/>
      </w:rPr>
      <w:drawing>
        <wp:inline distT="0" distB="0" distL="0" distR="0">
          <wp:extent cx="962025" cy="438150"/>
          <wp:effectExtent l="0" t="0" r="0" b="0"/>
          <wp:docPr id="3"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7"/>
                  <pic:cNvPicPr>
                    <a:picLocks noChangeAspect="1" noChangeArrowheads="1"/>
                  </pic:cNvPicPr>
                </pic:nvPicPr>
                <pic:blipFill>
                  <a:blip r:embed="rId3"/>
                  <a:stretch>
                    <a:fillRect/>
                  </a:stretch>
                </pic:blipFill>
                <pic:spPr bwMode="auto">
                  <a:xfrm>
                    <a:off x="0" y="0"/>
                    <a:ext cx="962025" cy="438150"/>
                  </a:xfrm>
                  <a:prstGeom prst="rect">
                    <a:avLst/>
                  </a:prstGeom>
                </pic:spPr>
              </pic:pic>
            </a:graphicData>
          </a:graphic>
        </wp:inline>
      </w:drawing>
    </w:r>
    <w:r>
      <w:t xml:space="preserve">       </w:t>
    </w:r>
    <w:r>
      <w:rPr>
        <w:noProof/>
      </w:rPr>
      <w:drawing>
        <wp:inline distT="0" distB="0" distL="0" distR="0">
          <wp:extent cx="1628775" cy="438150"/>
          <wp:effectExtent l="0" t="0" r="0" b="0"/>
          <wp:docPr id="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8"/>
                  <pic:cNvPicPr>
                    <a:picLocks noChangeAspect="1" noChangeArrowheads="1"/>
                  </pic:cNvPicPr>
                </pic:nvPicPr>
                <pic:blipFill>
                  <a:blip r:embed="rId4"/>
                  <a:stretch>
                    <a:fillRect/>
                  </a:stretch>
                </pic:blipFill>
                <pic:spPr bwMode="auto">
                  <a:xfrm>
                    <a:off x="0" y="0"/>
                    <a:ext cx="1628775" cy="4381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06763"/>
    <w:multiLevelType w:val="multilevel"/>
    <w:tmpl w:val="2D98933A"/>
    <w:lvl w:ilvl="0">
      <w:start w:val="1"/>
      <w:numFmt w:val="decimal"/>
      <w:lvlText w:val="%1."/>
      <w:lvlJc w:val="left"/>
      <w:pPr>
        <w:ind w:left="720" w:hanging="360"/>
      </w:pPr>
      <w:rPr>
        <w:rFonts w:ascii="Calibri" w:hAnsi="Calibri"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4FA166E"/>
    <w:multiLevelType w:val="multilevel"/>
    <w:tmpl w:val="4CFA925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05203940"/>
    <w:multiLevelType w:val="multilevel"/>
    <w:tmpl w:val="3738B6AE"/>
    <w:lvl w:ilvl="0">
      <w:start w:val="1"/>
      <w:numFmt w:val="decimal"/>
      <w:lvlText w:val="%1)"/>
      <w:lvlJc w:val="left"/>
      <w:pPr>
        <w:tabs>
          <w:tab w:val="num" w:pos="360"/>
        </w:tabs>
        <w:ind w:left="360" w:hanging="360"/>
      </w:pPr>
      <w:rPr>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05FE09F2"/>
    <w:multiLevelType w:val="multilevel"/>
    <w:tmpl w:val="6B3A316E"/>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9F82D4A"/>
    <w:multiLevelType w:val="multilevel"/>
    <w:tmpl w:val="73725D88"/>
    <w:lvl w:ilvl="0">
      <w:start w:val="1"/>
      <w:numFmt w:val="decimal"/>
      <w:lvlText w:val="%1."/>
      <w:lvlJc w:val="left"/>
      <w:pPr>
        <w:ind w:left="720" w:hanging="360"/>
      </w:pPr>
      <w:rPr>
        <w:rFonts w:ascii="Times New Roman" w:hAnsi="Times New Roman" w:cs="Calibri"/>
        <w:sz w:val="24"/>
      </w:rPr>
    </w:lvl>
    <w:lvl w:ilvl="1">
      <w:start w:val="1"/>
      <w:numFmt w:val="decimal"/>
      <w:lvlText w:val="%2)"/>
      <w:lvlJc w:val="left"/>
      <w:pPr>
        <w:ind w:left="1440" w:hanging="360"/>
      </w:pPr>
      <w:rPr>
        <w:rFonts w:cs="Times New Roman"/>
        <w:sz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0DE66EAE"/>
    <w:multiLevelType w:val="multilevel"/>
    <w:tmpl w:val="A4D64B06"/>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EC24B7B"/>
    <w:multiLevelType w:val="multilevel"/>
    <w:tmpl w:val="C6785C9C"/>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10135042"/>
    <w:multiLevelType w:val="multilevel"/>
    <w:tmpl w:val="5782774C"/>
    <w:lvl w:ilvl="0">
      <w:start w:val="1"/>
      <w:numFmt w:val="decimal"/>
      <w:lvlText w:val="%1."/>
      <w:lvlJc w:val="left"/>
      <w:pPr>
        <w:ind w:left="360" w:hanging="360"/>
      </w:pPr>
      <w:rPr>
        <w:rFonts w:ascii="Calibri" w:hAnsi="Calibri"/>
        <w:b w:val="0"/>
        <w:sz w:val="22"/>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2627ABE"/>
    <w:multiLevelType w:val="multilevel"/>
    <w:tmpl w:val="329024A4"/>
    <w:lvl w:ilvl="0">
      <w:start w:val="1"/>
      <w:numFmt w:val="lowerLetter"/>
      <w:lvlText w:val="%1)"/>
      <w:lvlJc w:val="left"/>
      <w:pPr>
        <w:ind w:left="900" w:hanging="360"/>
      </w:pPr>
      <w:rPr>
        <w:rFonts w:cs="Times New Roman"/>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15:restartNumberingAfterBreak="0">
    <w:nsid w:val="141640B2"/>
    <w:multiLevelType w:val="multilevel"/>
    <w:tmpl w:val="5998B266"/>
    <w:lvl w:ilvl="0">
      <w:start w:val="7"/>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15:restartNumberingAfterBreak="0">
    <w:nsid w:val="168052A2"/>
    <w:multiLevelType w:val="multilevel"/>
    <w:tmpl w:val="C5981422"/>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Letter"/>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7333539"/>
    <w:multiLevelType w:val="multilevel"/>
    <w:tmpl w:val="2EB8BB54"/>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1E7827CE"/>
    <w:multiLevelType w:val="multilevel"/>
    <w:tmpl w:val="76FC03A6"/>
    <w:lvl w:ilvl="0">
      <w:start w:val="1"/>
      <w:numFmt w:val="decimal"/>
      <w:lvlText w:val="%1."/>
      <w:lvlJc w:val="left"/>
      <w:pPr>
        <w:ind w:left="720" w:hanging="360"/>
      </w:pPr>
      <w:rPr>
        <w:rFonts w:ascii="Calibri" w:hAnsi="Calibri"/>
        <w:sz w:val="24"/>
      </w:rPr>
    </w:lvl>
    <w:lvl w:ilvl="1">
      <w:start w:val="1"/>
      <w:numFmt w:val="bullet"/>
      <w:lvlText w:val=""/>
      <w:lvlJc w:val="left"/>
      <w:pPr>
        <w:ind w:left="1440" w:hanging="360"/>
      </w:pPr>
      <w:rPr>
        <w:rFonts w:ascii="Symbol" w:hAnsi="Symbol" w:cs="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FBB0B09"/>
    <w:multiLevelType w:val="multilevel"/>
    <w:tmpl w:val="F676B4A2"/>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2168389F"/>
    <w:multiLevelType w:val="multilevel"/>
    <w:tmpl w:val="F5881B06"/>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68D177A"/>
    <w:multiLevelType w:val="multilevel"/>
    <w:tmpl w:val="A5761CBE"/>
    <w:lvl w:ilvl="0">
      <w:start w:val="1"/>
      <w:numFmt w:val="decimal"/>
      <w:lvlText w:val="%1)"/>
      <w:lvlJc w:val="left"/>
      <w:pPr>
        <w:ind w:left="720" w:hanging="360"/>
      </w:pPr>
      <w:rPr>
        <w:sz w:val="22"/>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E32F8D"/>
    <w:multiLevelType w:val="multilevel"/>
    <w:tmpl w:val="D6449394"/>
    <w:lvl w:ilvl="0">
      <w:start w:val="1"/>
      <w:numFmt w:val="decimal"/>
      <w:lvlText w:val="%1)"/>
      <w:lvlJc w:val="left"/>
      <w:pPr>
        <w:ind w:left="1068" w:hanging="360"/>
      </w:pPr>
      <w:rPr>
        <w:rFonts w:ascii="Calibri" w:hAnsi="Calibri"/>
        <w:b w:val="0"/>
        <w:sz w:val="24"/>
      </w:rPr>
    </w:lvl>
    <w:lvl w:ilvl="1">
      <w:start w:val="1"/>
      <w:numFmt w:val="decimal"/>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15:restartNumberingAfterBreak="0">
    <w:nsid w:val="2B8F55FE"/>
    <w:multiLevelType w:val="multilevel"/>
    <w:tmpl w:val="6E24C68E"/>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2C6C5A4F"/>
    <w:multiLevelType w:val="multilevel"/>
    <w:tmpl w:val="A15E3D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F354FD8"/>
    <w:multiLevelType w:val="multilevel"/>
    <w:tmpl w:val="A0B6CE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F8A1054"/>
    <w:multiLevelType w:val="multilevel"/>
    <w:tmpl w:val="1BD89CC2"/>
    <w:lvl w:ilvl="0">
      <w:start w:val="1"/>
      <w:numFmt w:val="decimal"/>
      <w:lvlText w:val="%1)"/>
      <w:lvlJc w:val="left"/>
      <w:pPr>
        <w:ind w:left="720" w:hanging="360"/>
      </w:pPr>
      <w:rPr>
        <w:rFonts w:cs="Times New Roman"/>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15:restartNumberingAfterBreak="0">
    <w:nsid w:val="30003851"/>
    <w:multiLevelType w:val="multilevel"/>
    <w:tmpl w:val="851CF654"/>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67F5EDA"/>
    <w:multiLevelType w:val="multilevel"/>
    <w:tmpl w:val="14766098"/>
    <w:lvl w:ilvl="0">
      <w:start w:val="1"/>
      <w:numFmt w:val="lowerLetter"/>
      <w:lvlText w:val="%1)"/>
      <w:lvlJc w:val="left"/>
      <w:pPr>
        <w:ind w:left="720" w:hanging="360"/>
      </w:pPr>
    </w:lvl>
    <w:lvl w:ilvl="1">
      <w:start w:val="1"/>
      <w:numFmt w:val="decimal"/>
      <w:lvlText w:val="%2."/>
      <w:lvlJc w:val="left"/>
      <w:pPr>
        <w:ind w:left="1440" w:hanging="360"/>
      </w:pPr>
      <w:rPr>
        <w:rFonts w:ascii="Calibri" w:hAnsi="Calibri"/>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6A2120D"/>
    <w:multiLevelType w:val="multilevel"/>
    <w:tmpl w:val="5714ED14"/>
    <w:lvl w:ilvl="0">
      <w:start w:val="1"/>
      <w:numFmt w:val="decimal"/>
      <w:lvlText w:val="%1."/>
      <w:lvlJc w:val="left"/>
      <w:pPr>
        <w:ind w:left="360" w:hanging="360"/>
      </w:pPr>
      <w:rPr>
        <w:rFonts w:cs="Times New Roman"/>
        <w:b/>
        <w:sz w:val="24"/>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24" w15:restartNumberingAfterBreak="0">
    <w:nsid w:val="38CD4379"/>
    <w:multiLevelType w:val="multilevel"/>
    <w:tmpl w:val="6334412E"/>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957109A"/>
    <w:multiLevelType w:val="multilevel"/>
    <w:tmpl w:val="43849DD6"/>
    <w:lvl w:ilvl="0">
      <w:start w:val="2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A4641E4"/>
    <w:multiLevelType w:val="multilevel"/>
    <w:tmpl w:val="02B8B116"/>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3B6846C3"/>
    <w:multiLevelType w:val="multilevel"/>
    <w:tmpl w:val="B5F4EE86"/>
    <w:lvl w:ilvl="0">
      <w:start w:val="1"/>
      <w:numFmt w:val="decimal"/>
      <w:lvlText w:val="%1)"/>
      <w:lvlJc w:val="left"/>
      <w:pPr>
        <w:ind w:left="720" w:hanging="360"/>
      </w:pPr>
      <w:rPr>
        <w:rFonts w:cs="Times New Roman"/>
      </w:rPr>
    </w:lvl>
    <w:lvl w:ilvl="1">
      <w:start w:val="1"/>
      <w:numFmt w:val="lowerLetter"/>
      <w:lvlText w:val="%2)"/>
      <w:lvlJc w:val="left"/>
      <w:pPr>
        <w:ind w:left="1440" w:hanging="360"/>
      </w:pPr>
    </w:lvl>
    <w:lvl w:ilvl="2">
      <w:start w:val="1"/>
      <w:numFmt w:val="lowerLetter"/>
      <w:lvlText w:val="%3)"/>
      <w:lvlJc w:val="left"/>
      <w:pPr>
        <w:ind w:left="2340" w:hanging="360"/>
      </w:pPr>
      <w:rPr>
        <w:rFonts w:cs="Calibri"/>
        <w:color w:val="00000A"/>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40DF7A29"/>
    <w:multiLevelType w:val="multilevel"/>
    <w:tmpl w:val="75E43B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26E31E5"/>
    <w:multiLevelType w:val="multilevel"/>
    <w:tmpl w:val="D9B0B6CE"/>
    <w:lvl w:ilvl="0">
      <w:start w:val="1"/>
      <w:numFmt w:val="decimal"/>
      <w:lvlText w:val="%1)"/>
      <w:lvlJc w:val="left"/>
      <w:pPr>
        <w:ind w:left="720" w:hanging="360"/>
      </w:pPr>
      <w:rPr>
        <w:rFonts w:ascii="Calibri" w:hAnsi="Calibri" w:cs="Calibri Ligh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36C589B"/>
    <w:multiLevelType w:val="multilevel"/>
    <w:tmpl w:val="074EAAEE"/>
    <w:lvl w:ilvl="0">
      <w:start w:val="1"/>
      <w:numFmt w:val="decimal"/>
      <w:lvlText w:val="%1)"/>
      <w:lvlJc w:val="left"/>
      <w:pPr>
        <w:ind w:left="720" w:hanging="360"/>
      </w:pPr>
      <w:rPr>
        <w:sz w:val="24"/>
      </w:rPr>
    </w:lvl>
    <w:lvl w:ilvl="1">
      <w:start w:val="1"/>
      <w:numFmt w:val="bullet"/>
      <w:lvlText w:val=""/>
      <w:lvlJc w:val="left"/>
      <w:pPr>
        <w:ind w:left="1440" w:hanging="360"/>
      </w:pPr>
      <w:rPr>
        <w:rFonts w:ascii="Symbol" w:hAnsi="Symbol" w:cs="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3CB0054"/>
    <w:multiLevelType w:val="multilevel"/>
    <w:tmpl w:val="85DCB180"/>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Letter"/>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45E22DB7"/>
    <w:multiLevelType w:val="multilevel"/>
    <w:tmpl w:val="24DC6ACC"/>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Letter"/>
      <w:lvlText w:val="%3)"/>
      <w:lvlJc w:val="left"/>
      <w:pPr>
        <w:ind w:left="2340" w:hanging="360"/>
      </w:pPr>
      <w:rPr>
        <w:rFonts w:cs="Calibri"/>
        <w:color w:val="00000A"/>
        <w:sz w:val="24"/>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4E281074"/>
    <w:multiLevelType w:val="multilevel"/>
    <w:tmpl w:val="ED36C688"/>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4EFE3ECA"/>
    <w:multiLevelType w:val="multilevel"/>
    <w:tmpl w:val="350C5EE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00764B6"/>
    <w:multiLevelType w:val="multilevel"/>
    <w:tmpl w:val="1884EF5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asciiTheme="minorHAnsi" w:eastAsiaTheme="minorHAnsi" w:hAnsiTheme="minorHAnsi" w:cstheme="minorBidi"/>
        <w:sz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6" w15:restartNumberingAfterBreak="0">
    <w:nsid w:val="54783DD7"/>
    <w:multiLevelType w:val="multilevel"/>
    <w:tmpl w:val="4A168EB4"/>
    <w:lvl w:ilvl="0">
      <w:start w:val="2"/>
      <w:numFmt w:val="decimal"/>
      <w:lvlText w:val="%1."/>
      <w:lvlJc w:val="left"/>
      <w:pPr>
        <w:ind w:left="360" w:hanging="360"/>
      </w:pPr>
      <w:rPr>
        <w:rFonts w:cs="Times New Roman"/>
        <w:b w:val="0"/>
        <w:sz w:val="24"/>
      </w:rPr>
    </w:lvl>
    <w:lvl w:ilvl="1">
      <w:start w:val="1"/>
      <w:numFmt w:val="lowerLetter"/>
      <w:lvlText w:val="%2)"/>
      <w:lvlJc w:val="left"/>
      <w:pPr>
        <w:ind w:left="900" w:hanging="360"/>
      </w:pPr>
      <w:rPr>
        <w:rFonts w:cs="Times New Roman"/>
        <w:i w:val="0"/>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7" w15:restartNumberingAfterBreak="0">
    <w:nsid w:val="56454DFE"/>
    <w:multiLevelType w:val="multilevel"/>
    <w:tmpl w:val="BE24E8B8"/>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15:restartNumberingAfterBreak="0">
    <w:nsid w:val="57CA16FD"/>
    <w:multiLevelType w:val="multilevel"/>
    <w:tmpl w:val="553A2100"/>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15:restartNumberingAfterBreak="0">
    <w:nsid w:val="58E76764"/>
    <w:multiLevelType w:val="multilevel"/>
    <w:tmpl w:val="66402660"/>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61001741"/>
    <w:multiLevelType w:val="multilevel"/>
    <w:tmpl w:val="7D6622A0"/>
    <w:lvl w:ilvl="0">
      <w:start w:val="1"/>
      <w:numFmt w:val="lowerLetter"/>
      <w:lvlText w:val="%1)"/>
      <w:lvlJc w:val="left"/>
      <w:pPr>
        <w:ind w:left="786" w:hanging="360"/>
      </w:pPr>
      <w:rPr>
        <w:rFonts w:cs="Times New Roman"/>
        <w:sz w:val="24"/>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41" w15:restartNumberingAfterBreak="0">
    <w:nsid w:val="62982577"/>
    <w:multiLevelType w:val="multilevel"/>
    <w:tmpl w:val="1C706D7C"/>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15:restartNumberingAfterBreak="0">
    <w:nsid w:val="6AC55287"/>
    <w:multiLevelType w:val="multilevel"/>
    <w:tmpl w:val="B45CA9E2"/>
    <w:lvl w:ilvl="0">
      <w:start w:val="2"/>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900"/>
        </w:tabs>
        <w:ind w:left="900" w:hanging="360"/>
      </w:pPr>
      <w:rPr>
        <w:i w:val="0"/>
        <w:sz w:val="24"/>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3" w15:restartNumberingAfterBreak="0">
    <w:nsid w:val="6BC414C9"/>
    <w:multiLevelType w:val="multilevel"/>
    <w:tmpl w:val="36FCAA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CE27044"/>
    <w:multiLevelType w:val="multilevel"/>
    <w:tmpl w:val="7876D1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F8D48F5"/>
    <w:multiLevelType w:val="multilevel"/>
    <w:tmpl w:val="6BEA9124"/>
    <w:lvl w:ilvl="0">
      <w:start w:val="1"/>
      <w:numFmt w:val="lowerLetter"/>
      <w:lvlText w:val="%1)"/>
      <w:lvlJc w:val="left"/>
      <w:pPr>
        <w:ind w:left="360" w:hanging="360"/>
      </w:pPr>
      <w:rPr>
        <w:b w:val="0"/>
        <w:sz w:val="24"/>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7218414D"/>
    <w:multiLevelType w:val="multilevel"/>
    <w:tmpl w:val="E5F21EA8"/>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Letter"/>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73D61D57"/>
    <w:multiLevelType w:val="multilevel"/>
    <w:tmpl w:val="9AEA68C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8" w15:restartNumberingAfterBreak="0">
    <w:nsid w:val="762073E0"/>
    <w:multiLevelType w:val="multilevel"/>
    <w:tmpl w:val="78B89AEA"/>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C4232BB"/>
    <w:multiLevelType w:val="multilevel"/>
    <w:tmpl w:val="C67629BE"/>
    <w:lvl w:ilvl="0">
      <w:start w:val="1"/>
      <w:numFmt w:val="lowerLetter"/>
      <w:lvlText w:val="%1)"/>
      <w:lvlJc w:val="left"/>
      <w:pPr>
        <w:ind w:left="720" w:hanging="360"/>
      </w:pPr>
    </w:lvl>
    <w:lvl w:ilvl="1">
      <w:start w:val="1"/>
      <w:numFmt w:val="decimal"/>
      <w:lvlText w:val="%2."/>
      <w:lvlJc w:val="left"/>
      <w:pPr>
        <w:ind w:left="1440" w:hanging="360"/>
      </w:pPr>
      <w:rPr>
        <w:rFonts w:ascii="Calibri" w:hAnsi="Calibri"/>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12"/>
  </w:num>
  <w:num w:numId="3">
    <w:abstractNumId w:val="15"/>
  </w:num>
  <w:num w:numId="4">
    <w:abstractNumId w:val="49"/>
  </w:num>
  <w:num w:numId="5">
    <w:abstractNumId w:val="44"/>
  </w:num>
  <w:num w:numId="6">
    <w:abstractNumId w:val="26"/>
  </w:num>
  <w:num w:numId="7">
    <w:abstractNumId w:val="14"/>
  </w:num>
  <w:num w:numId="8">
    <w:abstractNumId w:val="7"/>
  </w:num>
  <w:num w:numId="9">
    <w:abstractNumId w:val="5"/>
  </w:num>
  <w:num w:numId="10">
    <w:abstractNumId w:val="28"/>
  </w:num>
  <w:num w:numId="11">
    <w:abstractNumId w:val="10"/>
  </w:num>
  <w:num w:numId="12">
    <w:abstractNumId w:val="46"/>
  </w:num>
  <w:num w:numId="13">
    <w:abstractNumId w:val="31"/>
  </w:num>
  <w:num w:numId="14">
    <w:abstractNumId w:val="3"/>
  </w:num>
  <w:num w:numId="15">
    <w:abstractNumId w:val="34"/>
  </w:num>
  <w:num w:numId="16">
    <w:abstractNumId w:val="47"/>
  </w:num>
  <w:num w:numId="17">
    <w:abstractNumId w:val="16"/>
  </w:num>
  <w:num w:numId="18">
    <w:abstractNumId w:val="1"/>
  </w:num>
  <w:num w:numId="19">
    <w:abstractNumId w:val="29"/>
  </w:num>
  <w:num w:numId="20">
    <w:abstractNumId w:val="23"/>
  </w:num>
  <w:num w:numId="21">
    <w:abstractNumId w:val="36"/>
  </w:num>
  <w:num w:numId="22">
    <w:abstractNumId w:val="9"/>
  </w:num>
  <w:num w:numId="23">
    <w:abstractNumId w:val="20"/>
  </w:num>
  <w:num w:numId="24">
    <w:abstractNumId w:val="8"/>
  </w:num>
  <w:num w:numId="25">
    <w:abstractNumId w:val="2"/>
  </w:num>
  <w:num w:numId="26">
    <w:abstractNumId w:val="42"/>
  </w:num>
  <w:num w:numId="27">
    <w:abstractNumId w:val="43"/>
  </w:num>
  <w:num w:numId="28">
    <w:abstractNumId w:val="18"/>
  </w:num>
  <w:num w:numId="29">
    <w:abstractNumId w:val="19"/>
  </w:num>
  <w:num w:numId="30">
    <w:abstractNumId w:val="11"/>
  </w:num>
  <w:num w:numId="31">
    <w:abstractNumId w:val="0"/>
  </w:num>
  <w:num w:numId="32">
    <w:abstractNumId w:val="40"/>
  </w:num>
  <w:num w:numId="33">
    <w:abstractNumId w:val="33"/>
  </w:num>
  <w:num w:numId="34">
    <w:abstractNumId w:val="41"/>
  </w:num>
  <w:num w:numId="35">
    <w:abstractNumId w:val="39"/>
  </w:num>
  <w:num w:numId="36">
    <w:abstractNumId w:val="32"/>
  </w:num>
  <w:num w:numId="37">
    <w:abstractNumId w:val="27"/>
  </w:num>
  <w:num w:numId="38">
    <w:abstractNumId w:val="6"/>
  </w:num>
  <w:num w:numId="39">
    <w:abstractNumId w:val="21"/>
  </w:num>
  <w:num w:numId="40">
    <w:abstractNumId w:val="38"/>
  </w:num>
  <w:num w:numId="41">
    <w:abstractNumId w:val="13"/>
  </w:num>
  <w:num w:numId="42">
    <w:abstractNumId w:val="17"/>
  </w:num>
  <w:num w:numId="43">
    <w:abstractNumId w:val="37"/>
  </w:num>
  <w:num w:numId="44">
    <w:abstractNumId w:val="24"/>
  </w:num>
  <w:num w:numId="45">
    <w:abstractNumId w:val="4"/>
  </w:num>
  <w:num w:numId="46">
    <w:abstractNumId w:val="35"/>
  </w:num>
  <w:num w:numId="47">
    <w:abstractNumId w:val="45"/>
  </w:num>
  <w:num w:numId="48">
    <w:abstractNumId w:val="30"/>
  </w:num>
  <w:num w:numId="49">
    <w:abstractNumId w:val="48"/>
  </w:num>
  <w:num w:numId="50">
    <w:abstractNumId w:val="2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97E"/>
    <w:rsid w:val="00017FDD"/>
    <w:rsid w:val="000A51AA"/>
    <w:rsid w:val="00280978"/>
    <w:rsid w:val="003F597E"/>
    <w:rsid w:val="006975C2"/>
    <w:rsid w:val="0072266F"/>
    <w:rsid w:val="007D5033"/>
    <w:rsid w:val="00E01339"/>
    <w:rsid w:val="00F54EFD"/>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14E4E4-0311-4C46-BFC2-4F66798E2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pPr>
      <w:spacing w:after="160" w:line="259" w:lineRule="auto"/>
    </w:pPr>
    <w:rPr>
      <w:sz w:val="22"/>
    </w:rPr>
  </w:style>
  <w:style w:type="paragraph" w:styleId="Nagwek1">
    <w:name w:val="heading 1"/>
    <w:basedOn w:val="Normalny"/>
    <w:link w:val="Nagwek1Znak"/>
    <w:autoRedefine/>
    <w:uiPriority w:val="9"/>
    <w:qFormat/>
    <w:rsid w:val="00567F3A"/>
    <w:pPr>
      <w:keepNext/>
      <w:keepLines/>
      <w:spacing w:before="600" w:after="400" w:line="600" w:lineRule="exact"/>
      <w:jc w:val="center"/>
      <w:outlineLvl w:val="0"/>
    </w:pPr>
    <w:rPr>
      <w:rFonts w:eastAsiaTheme="majorEastAsia" w:cstheme="minorHAnsi"/>
      <w:b/>
      <w:sz w:val="24"/>
      <w:szCs w:val="24"/>
      <w:lang w:eastAsia="pl-PL"/>
    </w:rPr>
  </w:style>
  <w:style w:type="paragraph" w:styleId="Nagwek2">
    <w:name w:val="heading 2"/>
    <w:basedOn w:val="Normalny"/>
    <w:link w:val="Nagwek2Znak"/>
    <w:uiPriority w:val="1"/>
    <w:qFormat/>
    <w:rsid w:val="00CB5482"/>
    <w:pPr>
      <w:widowControl w:val="0"/>
      <w:tabs>
        <w:tab w:val="left" w:pos="142"/>
        <w:tab w:val="left" w:pos="582"/>
      </w:tabs>
      <w:suppressAutoHyphens/>
      <w:spacing w:after="0" w:line="360" w:lineRule="auto"/>
      <w:jc w:val="both"/>
      <w:outlineLvl w:val="1"/>
    </w:pPr>
    <w:rPr>
      <w:rFonts w:ascii="Calibri" w:eastAsia="Arial" w:hAnsi="Calibri" w:cs="Calibri"/>
      <w:b/>
      <w:bCs/>
      <w:color w:val="00000A"/>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567F3A"/>
    <w:rPr>
      <w:rFonts w:eastAsiaTheme="majorEastAsia" w:cstheme="minorHAnsi"/>
      <w:b/>
      <w:sz w:val="24"/>
      <w:szCs w:val="24"/>
      <w:lang w:eastAsia="pl-PL"/>
    </w:rPr>
  </w:style>
  <w:style w:type="character" w:customStyle="1" w:styleId="NagwekZnak">
    <w:name w:val="Nagłówek Znak"/>
    <w:basedOn w:val="Domylnaczcionkaakapitu"/>
    <w:link w:val="Nagwek"/>
    <w:uiPriority w:val="99"/>
    <w:qFormat/>
    <w:rsid w:val="00C64449"/>
  </w:style>
  <w:style w:type="character" w:customStyle="1" w:styleId="StopkaZnak">
    <w:name w:val="Stopka Znak"/>
    <w:basedOn w:val="Domylnaczcionkaakapitu"/>
    <w:link w:val="Stopka"/>
    <w:uiPriority w:val="99"/>
    <w:qFormat/>
    <w:rsid w:val="00C64449"/>
  </w:style>
  <w:style w:type="character" w:customStyle="1" w:styleId="TekstpodstawowywcityZnak">
    <w:name w:val="Tekst podstawowy wcięty Znak"/>
    <w:basedOn w:val="Domylnaczcionkaakapitu"/>
    <w:link w:val="Tekstpodstawowywcity"/>
    <w:uiPriority w:val="99"/>
    <w:qFormat/>
    <w:rsid w:val="00C64449"/>
    <w:rPr>
      <w:rFonts w:ascii="Calibri" w:eastAsia="Times New Roman" w:hAnsi="Calibri" w:cs="Times New Roman"/>
      <w:sz w:val="24"/>
      <w:szCs w:val="24"/>
    </w:rPr>
  </w:style>
  <w:style w:type="character" w:customStyle="1" w:styleId="AkapitzlistZnak">
    <w:name w:val="Akapit z listą Znak"/>
    <w:link w:val="Akapitzlist"/>
    <w:uiPriority w:val="34"/>
    <w:qFormat/>
    <w:rsid w:val="00EB0E78"/>
    <w:rPr>
      <w:rFonts w:eastAsia="Arial" w:cs="Calibri"/>
    </w:rPr>
  </w:style>
  <w:style w:type="character" w:customStyle="1" w:styleId="TekstpodstawowyZnak">
    <w:name w:val="Tekst podstawowy Znak"/>
    <w:basedOn w:val="Domylnaczcionkaakapitu"/>
    <w:link w:val="Tekstpodstawowy"/>
    <w:uiPriority w:val="99"/>
    <w:qFormat/>
    <w:rsid w:val="00884749"/>
    <w:rPr>
      <w:rFonts w:eastAsia="Arial" w:cs="Calibri"/>
    </w:rPr>
  </w:style>
  <w:style w:type="character" w:customStyle="1" w:styleId="Nagwek2Znak">
    <w:name w:val="Nagłówek 2 Znak"/>
    <w:basedOn w:val="Domylnaczcionkaakapitu"/>
    <w:link w:val="Nagwek2"/>
    <w:uiPriority w:val="1"/>
    <w:qFormat/>
    <w:rsid w:val="00CB5482"/>
    <w:rPr>
      <w:rFonts w:ascii="Calibri" w:eastAsia="Arial" w:hAnsi="Calibri" w:cs="Calibri"/>
      <w:b/>
      <w:bCs/>
      <w:color w:val="00000A"/>
      <w:sz w:val="28"/>
    </w:rPr>
  </w:style>
  <w:style w:type="character" w:customStyle="1" w:styleId="czeinternetowe">
    <w:name w:val="Łącze internetowe"/>
    <w:basedOn w:val="Domylnaczcionkaakapitu"/>
    <w:uiPriority w:val="99"/>
    <w:unhideWhenUsed/>
    <w:rsid w:val="00567F3A"/>
    <w:rPr>
      <w:color w:val="0563C1" w:themeColor="hyperlink"/>
      <w:u w:val="single"/>
    </w:rPr>
  </w:style>
  <w:style w:type="character" w:customStyle="1" w:styleId="ZwykytekstZnak">
    <w:name w:val="Zwykły tekst Znak"/>
    <w:basedOn w:val="Domylnaczcionkaakapitu"/>
    <w:link w:val="Zwykytekst"/>
    <w:uiPriority w:val="99"/>
    <w:qFormat/>
    <w:rsid w:val="00567F3A"/>
    <w:rPr>
      <w:rFonts w:ascii="Courier New" w:eastAsia="Times New Roman" w:hAnsi="Courier New" w:cs="Courier New"/>
      <w:sz w:val="20"/>
      <w:szCs w:val="20"/>
      <w:lang w:eastAsia="pl-PL"/>
    </w:rPr>
  </w:style>
  <w:style w:type="character" w:customStyle="1" w:styleId="TekstprzypisudolnegoZnak">
    <w:name w:val="Tekst przypisu dolnego Znak"/>
    <w:basedOn w:val="Domylnaczcionkaakapitu"/>
    <w:link w:val="Tekstprzypisudolnego"/>
    <w:uiPriority w:val="99"/>
    <w:semiHidden/>
    <w:qFormat/>
    <w:rsid w:val="00567F3A"/>
    <w:rPr>
      <w:rFonts w:ascii="Times New Roman" w:eastAsia="Times New Roman" w:hAnsi="Times New Roman" w:cs="Times New Roman"/>
      <w:sz w:val="20"/>
      <w:szCs w:val="20"/>
      <w:lang w:eastAsia="pl-PL"/>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semiHidden/>
    <w:unhideWhenUsed/>
    <w:qFormat/>
    <w:rsid w:val="00567F3A"/>
    <w:rPr>
      <w:vertAlign w:val="superscript"/>
    </w:rPr>
  </w:style>
  <w:style w:type="character" w:customStyle="1" w:styleId="TekstpodstawowyZnak1">
    <w:name w:val="Tekst podstawowy Znak1"/>
    <w:basedOn w:val="Domylnaczcionkaakapitu"/>
    <w:uiPriority w:val="99"/>
    <w:qFormat/>
    <w:rsid w:val="00567F3A"/>
  </w:style>
  <w:style w:type="character" w:styleId="UyteHipercze">
    <w:name w:val="FollowedHyperlink"/>
    <w:basedOn w:val="Domylnaczcionkaakapitu"/>
    <w:uiPriority w:val="99"/>
    <w:semiHidden/>
    <w:unhideWhenUsed/>
    <w:qFormat/>
    <w:rsid w:val="001E2C64"/>
    <w:rPr>
      <w:color w:val="954F72" w:themeColor="followedHyperlink"/>
      <w:u w:val="single"/>
    </w:rPr>
  </w:style>
  <w:style w:type="character" w:customStyle="1" w:styleId="NoSpacingChar">
    <w:name w:val="No Spacing Char"/>
    <w:link w:val="Bezodstpw1"/>
    <w:uiPriority w:val="99"/>
    <w:qFormat/>
    <w:locked/>
    <w:rsid w:val="00EB7EE9"/>
    <w:rPr>
      <w:rFonts w:ascii="Calibri" w:eastAsia="Times New Roman" w:hAnsi="Calibri" w:cs="Times New Roman"/>
    </w:rPr>
  </w:style>
  <w:style w:type="character" w:customStyle="1" w:styleId="BezodstpwZnak">
    <w:name w:val="Bez odstępów Znak"/>
    <w:link w:val="Bezodstpw"/>
    <w:uiPriority w:val="1"/>
    <w:qFormat/>
    <w:locked/>
    <w:rsid w:val="00EB7EE9"/>
    <w:rPr>
      <w:rFonts w:ascii="Calibri" w:eastAsia="Calibri" w:hAnsi="Calibri" w:cs="Times New Roman"/>
    </w:rPr>
  </w:style>
  <w:style w:type="character" w:customStyle="1" w:styleId="ListLabel1">
    <w:name w:val="ListLabel 1"/>
    <w:qFormat/>
    <w:rPr>
      <w:sz w:val="24"/>
    </w:rPr>
  </w:style>
  <w:style w:type="character" w:customStyle="1" w:styleId="ListLabel2">
    <w:name w:val="ListLabel 2"/>
    <w:qFormat/>
    <w:rPr>
      <w:rFonts w:ascii="Calibri" w:hAnsi="Calibri"/>
      <w:sz w:val="24"/>
    </w:rPr>
  </w:style>
  <w:style w:type="character" w:customStyle="1" w:styleId="ListLabel3">
    <w:name w:val="ListLabel 3"/>
    <w:qFormat/>
    <w:rPr>
      <w:rFonts w:eastAsia="Calibri" w:cs="Calibri"/>
    </w:rPr>
  </w:style>
  <w:style w:type="character" w:customStyle="1" w:styleId="ListLabel4">
    <w:name w:val="ListLabel 4"/>
    <w:qFormat/>
    <w:rPr>
      <w:sz w:val="22"/>
    </w:rPr>
  </w:style>
  <w:style w:type="character" w:customStyle="1" w:styleId="ListLabel5">
    <w:name w:val="ListLabel 5"/>
    <w:qFormat/>
    <w:rPr>
      <w:sz w:val="24"/>
    </w:rPr>
  </w:style>
  <w:style w:type="character" w:customStyle="1" w:styleId="ListLabel6">
    <w:name w:val="ListLabel 6"/>
    <w:qFormat/>
    <w:rPr>
      <w:b w:val="0"/>
      <w:sz w:val="24"/>
    </w:rPr>
  </w:style>
  <w:style w:type="character" w:customStyle="1" w:styleId="ListLabel7">
    <w:name w:val="ListLabel 7"/>
    <w:qFormat/>
    <w:rPr>
      <w:b w:val="0"/>
      <w:sz w:val="24"/>
    </w:rPr>
  </w:style>
  <w:style w:type="character" w:customStyle="1" w:styleId="ListLabel8">
    <w:name w:val="ListLabel 8"/>
    <w:qFormat/>
    <w:rPr>
      <w:b w:val="0"/>
      <w:sz w:val="22"/>
    </w:rPr>
  </w:style>
  <w:style w:type="character" w:customStyle="1" w:styleId="ListLabel9">
    <w:name w:val="ListLabel 9"/>
    <w:qFormat/>
    <w:rPr>
      <w:b w:val="0"/>
      <w:sz w:val="24"/>
    </w:rPr>
  </w:style>
  <w:style w:type="character" w:customStyle="1" w:styleId="ListLabel10">
    <w:name w:val="ListLabel 10"/>
    <w:qFormat/>
    <w:rPr>
      <w:b w:val="0"/>
      <w:sz w:val="24"/>
    </w:rPr>
  </w:style>
  <w:style w:type="character" w:customStyle="1" w:styleId="ListLabel11">
    <w:name w:val="ListLabel 11"/>
    <w:qFormat/>
    <w:rPr>
      <w:b w:val="0"/>
      <w:sz w:val="24"/>
    </w:rPr>
  </w:style>
  <w:style w:type="character" w:customStyle="1" w:styleId="ListLabel12">
    <w:name w:val="ListLabel 12"/>
    <w:qFormat/>
    <w:rPr>
      <w:b w:val="0"/>
      <w:sz w:val="24"/>
    </w:rPr>
  </w:style>
  <w:style w:type="character" w:customStyle="1" w:styleId="ListLabel13">
    <w:name w:val="ListLabel 13"/>
    <w:qFormat/>
    <w:rPr>
      <w:b w:val="0"/>
      <w:sz w:val="24"/>
    </w:rPr>
  </w:style>
  <w:style w:type="character" w:customStyle="1" w:styleId="ListLabel14">
    <w:name w:val="ListLabel 14"/>
    <w:qFormat/>
    <w:rPr>
      <w:b w:val="0"/>
      <w:sz w:val="24"/>
    </w:rPr>
  </w:style>
  <w:style w:type="character" w:customStyle="1" w:styleId="ListLabel15">
    <w:name w:val="ListLabel 15"/>
    <w:qFormat/>
    <w:rPr>
      <w:rFonts w:cs="Calibri Light"/>
      <w:sz w:val="24"/>
    </w:rPr>
  </w:style>
  <w:style w:type="character" w:customStyle="1" w:styleId="ListLabel16">
    <w:name w:val="ListLabel 16"/>
    <w:qFormat/>
    <w:rPr>
      <w:rFonts w:cs="Times New Roman"/>
      <w:b/>
      <w:sz w:val="24"/>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b w:val="0"/>
      <w:sz w:val="24"/>
    </w:rPr>
  </w:style>
  <w:style w:type="character" w:customStyle="1" w:styleId="ListLabel26">
    <w:name w:val="ListLabel 26"/>
    <w:qFormat/>
    <w:rPr>
      <w:rFonts w:cs="Times New Roman"/>
      <w:i w:val="0"/>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b w:val="0"/>
      <w:sz w:val="24"/>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sz w:val="24"/>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sz w:val="24"/>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b w:val="0"/>
      <w:sz w:val="24"/>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b w:val="0"/>
    </w:rPr>
  </w:style>
  <w:style w:type="character" w:customStyle="1" w:styleId="ListLabel71">
    <w:name w:val="ListLabel 71"/>
    <w:qFormat/>
    <w:rPr>
      <w:i w:val="0"/>
      <w:sz w:val="24"/>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sz w:val="24"/>
    </w:rPr>
  </w:style>
  <w:style w:type="character" w:customStyle="1" w:styleId="ListLabel80">
    <w:name w:val="ListLabel 80"/>
    <w:qFormat/>
    <w:rPr>
      <w:rFonts w:cs="Times New Roman"/>
      <w:sz w:val="24"/>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sz w:val="24"/>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sz w:val="24"/>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sz w:val="24"/>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sz w:val="24"/>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sz w:val="24"/>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sz w:val="24"/>
    </w:rPr>
  </w:style>
  <w:style w:type="character" w:customStyle="1" w:styleId="ListLabel134">
    <w:name w:val="ListLabel 134"/>
    <w:qFormat/>
    <w:rPr>
      <w:rFonts w:cs="Times New Roman"/>
      <w:sz w:val="24"/>
    </w:rPr>
  </w:style>
  <w:style w:type="character" w:customStyle="1" w:styleId="ListLabel135">
    <w:name w:val="ListLabel 135"/>
    <w:qFormat/>
    <w:rPr>
      <w:rFonts w:cs="Calibri"/>
      <w:color w:val="00000A"/>
      <w:sz w:val="24"/>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Calibri"/>
      <w:color w:val="00000A"/>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sz w:val="24"/>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sz w:val="24"/>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sz w:val="24"/>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sz w:val="24"/>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sz w:val="24"/>
    </w:rPr>
  </w:style>
  <w:style w:type="character" w:customStyle="1" w:styleId="ListLabel187">
    <w:name w:val="ListLabel 187"/>
    <w:qFormat/>
    <w:rPr>
      <w:rFonts w:cs="Times New Roman"/>
      <w:sz w:val="24"/>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rPr>
  </w:style>
  <w:style w:type="character" w:customStyle="1" w:styleId="ListLabel192">
    <w:name w:val="ListLabel 192"/>
    <w:qFormat/>
    <w:rPr>
      <w:rFonts w:cs="Times New Roman"/>
    </w:rPr>
  </w:style>
  <w:style w:type="character" w:customStyle="1" w:styleId="ListLabel193">
    <w:name w:val="ListLabel 193"/>
    <w:qFormat/>
    <w:rPr>
      <w:rFonts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sz w:val="24"/>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sz w:val="24"/>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character" w:customStyle="1" w:styleId="ListLabel210">
    <w:name w:val="ListLabel 210"/>
    <w:qFormat/>
    <w:rPr>
      <w:rFonts w:cs="Times New Roman"/>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ascii="Times New Roman" w:hAnsi="Times New Roman" w:cs="Calibri"/>
      <w:sz w:val="24"/>
    </w:rPr>
  </w:style>
  <w:style w:type="character" w:customStyle="1" w:styleId="ListLabel214">
    <w:name w:val="ListLabel 214"/>
    <w:qFormat/>
    <w:rPr>
      <w:rFonts w:cs="Times New Roman"/>
      <w:sz w:val="24"/>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rPr>
  </w:style>
  <w:style w:type="character" w:customStyle="1" w:styleId="ListLabel219">
    <w:name w:val="ListLabel 219"/>
    <w:qFormat/>
    <w:rPr>
      <w:rFonts w:cs="Times New Roman"/>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sz w:val="24"/>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rPr>
  </w:style>
  <w:style w:type="character" w:customStyle="1" w:styleId="ListLabel228">
    <w:name w:val="ListLabel 228"/>
    <w:qFormat/>
    <w:rPr>
      <w:rFonts w:cs="Times New Roman"/>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b w:val="0"/>
      <w:sz w:val="24"/>
    </w:rPr>
  </w:style>
  <w:style w:type="character" w:customStyle="1" w:styleId="ListLabel232">
    <w:name w:val="ListLabel 232"/>
    <w:qFormat/>
    <w:rPr>
      <w:sz w:val="24"/>
    </w:rPr>
  </w:style>
  <w:style w:type="character" w:customStyle="1" w:styleId="ListLabel233">
    <w:name w:val="ListLabel 233"/>
    <w:qFormat/>
    <w:rPr>
      <w:rFonts w:eastAsia="Calibri" w:cs="Calibri"/>
    </w:rPr>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TekstdymkaZnak">
    <w:name w:val="Tekst dymka Znak"/>
    <w:basedOn w:val="Domylnaczcionkaakapitu"/>
    <w:link w:val="Tekstdymka"/>
    <w:uiPriority w:val="99"/>
    <w:semiHidden/>
    <w:qFormat/>
    <w:rsid w:val="00BE4EA0"/>
    <w:rPr>
      <w:rFonts w:ascii="Segoe UI" w:hAnsi="Segoe UI" w:cs="Segoe UI"/>
      <w:sz w:val="18"/>
      <w:szCs w:val="18"/>
    </w:rPr>
  </w:style>
  <w:style w:type="character" w:styleId="Odwoaniedokomentarza">
    <w:name w:val="annotation reference"/>
    <w:basedOn w:val="Domylnaczcionkaakapitu"/>
    <w:uiPriority w:val="99"/>
    <w:semiHidden/>
    <w:unhideWhenUsed/>
    <w:qFormat/>
    <w:rsid w:val="00F11536"/>
    <w:rPr>
      <w:sz w:val="16"/>
      <w:szCs w:val="16"/>
    </w:rPr>
  </w:style>
  <w:style w:type="character" w:customStyle="1" w:styleId="TekstkomentarzaZnak">
    <w:name w:val="Tekst komentarza Znak"/>
    <w:basedOn w:val="Domylnaczcionkaakapitu"/>
    <w:link w:val="Tekstkomentarza"/>
    <w:uiPriority w:val="99"/>
    <w:semiHidden/>
    <w:qFormat/>
    <w:rsid w:val="00F11536"/>
    <w:rPr>
      <w:sz w:val="20"/>
      <w:szCs w:val="20"/>
    </w:rPr>
  </w:style>
  <w:style w:type="character" w:customStyle="1" w:styleId="TematkomentarzaZnak">
    <w:name w:val="Temat komentarza Znak"/>
    <w:basedOn w:val="TekstkomentarzaZnak"/>
    <w:link w:val="Tematkomentarza"/>
    <w:uiPriority w:val="99"/>
    <w:semiHidden/>
    <w:qFormat/>
    <w:rsid w:val="00F11536"/>
    <w:rPr>
      <w:b/>
      <w:bCs/>
      <w:sz w:val="20"/>
      <w:szCs w:val="20"/>
    </w:rPr>
  </w:style>
  <w:style w:type="character" w:customStyle="1" w:styleId="ListLabel234">
    <w:name w:val="ListLabel 234"/>
    <w:qFormat/>
    <w:rPr>
      <w:sz w:val="24"/>
    </w:rPr>
  </w:style>
  <w:style w:type="character" w:customStyle="1" w:styleId="ListLabel235">
    <w:name w:val="ListLabel 235"/>
    <w:qFormat/>
    <w:rPr>
      <w:rFonts w:ascii="Calibri" w:hAnsi="Calibri"/>
      <w:sz w:val="24"/>
    </w:rPr>
  </w:style>
  <w:style w:type="character" w:customStyle="1" w:styleId="ListLabel236">
    <w:name w:val="ListLabel 236"/>
    <w:qFormat/>
    <w:rPr>
      <w:rFonts w:cs="Calibri"/>
    </w:rPr>
  </w:style>
  <w:style w:type="character" w:customStyle="1" w:styleId="ListLabel237">
    <w:name w:val="ListLabel 237"/>
    <w:qFormat/>
    <w:rPr>
      <w:sz w:val="22"/>
    </w:rPr>
  </w:style>
  <w:style w:type="character" w:customStyle="1" w:styleId="ListLabel238">
    <w:name w:val="ListLabel 238"/>
    <w:qFormat/>
    <w:rPr>
      <w:sz w:val="24"/>
    </w:rPr>
  </w:style>
  <w:style w:type="character" w:customStyle="1" w:styleId="ListLabel239">
    <w:name w:val="ListLabel 239"/>
    <w:qFormat/>
    <w:rPr>
      <w:b w:val="0"/>
      <w:sz w:val="24"/>
    </w:rPr>
  </w:style>
  <w:style w:type="character" w:customStyle="1" w:styleId="ListLabel240">
    <w:name w:val="ListLabel 240"/>
    <w:qFormat/>
    <w:rPr>
      <w:b w:val="0"/>
      <w:sz w:val="24"/>
    </w:rPr>
  </w:style>
  <w:style w:type="character" w:customStyle="1" w:styleId="ListLabel241">
    <w:name w:val="ListLabel 241"/>
    <w:qFormat/>
    <w:rPr>
      <w:b w:val="0"/>
      <w:sz w:val="22"/>
    </w:rPr>
  </w:style>
  <w:style w:type="character" w:customStyle="1" w:styleId="ListLabel242">
    <w:name w:val="ListLabel 242"/>
    <w:qFormat/>
    <w:rPr>
      <w:b w:val="0"/>
      <w:sz w:val="24"/>
    </w:rPr>
  </w:style>
  <w:style w:type="character" w:customStyle="1" w:styleId="ListLabel243">
    <w:name w:val="ListLabel 243"/>
    <w:qFormat/>
    <w:rPr>
      <w:b w:val="0"/>
      <w:sz w:val="24"/>
    </w:rPr>
  </w:style>
  <w:style w:type="character" w:customStyle="1" w:styleId="ListLabel244">
    <w:name w:val="ListLabel 244"/>
    <w:qFormat/>
    <w:rPr>
      <w:b w:val="0"/>
      <w:sz w:val="24"/>
    </w:rPr>
  </w:style>
  <w:style w:type="character" w:customStyle="1" w:styleId="ListLabel245">
    <w:name w:val="ListLabel 245"/>
    <w:qFormat/>
    <w:rPr>
      <w:b w:val="0"/>
      <w:sz w:val="24"/>
    </w:rPr>
  </w:style>
  <w:style w:type="character" w:customStyle="1" w:styleId="ListLabel246">
    <w:name w:val="ListLabel 246"/>
    <w:qFormat/>
    <w:rPr>
      <w:b w:val="0"/>
      <w:sz w:val="24"/>
    </w:rPr>
  </w:style>
  <w:style w:type="character" w:customStyle="1" w:styleId="ListLabel247">
    <w:name w:val="ListLabel 247"/>
    <w:qFormat/>
    <w:rPr>
      <w:b w:val="0"/>
      <w:sz w:val="24"/>
    </w:rPr>
  </w:style>
  <w:style w:type="character" w:customStyle="1" w:styleId="ListLabel248">
    <w:name w:val="ListLabel 248"/>
    <w:qFormat/>
    <w:rPr>
      <w:rFonts w:cs="Calibri Light"/>
      <w:sz w:val="24"/>
    </w:rPr>
  </w:style>
  <w:style w:type="character" w:customStyle="1" w:styleId="ListLabel249">
    <w:name w:val="ListLabel 249"/>
    <w:qFormat/>
    <w:rPr>
      <w:rFonts w:cs="Times New Roman"/>
      <w:b/>
      <w:sz w:val="24"/>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b w:val="0"/>
      <w:sz w:val="24"/>
    </w:rPr>
  </w:style>
  <w:style w:type="character" w:customStyle="1" w:styleId="ListLabel259">
    <w:name w:val="ListLabel 259"/>
    <w:qFormat/>
    <w:rPr>
      <w:rFonts w:cs="Times New Roman"/>
      <w:i w:val="0"/>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Times New Roman"/>
    </w:rPr>
  </w:style>
  <w:style w:type="character" w:customStyle="1" w:styleId="ListLabel265">
    <w:name w:val="ListLabel 265"/>
    <w:qFormat/>
    <w:rPr>
      <w:rFonts w:cs="Times New Roman"/>
    </w:rPr>
  </w:style>
  <w:style w:type="character" w:customStyle="1" w:styleId="ListLabel266">
    <w:name w:val="ListLabel 266"/>
    <w:qFormat/>
    <w:rPr>
      <w:rFonts w:cs="Times New Roman"/>
    </w:rPr>
  </w:style>
  <w:style w:type="character" w:customStyle="1" w:styleId="ListLabel267">
    <w:name w:val="ListLabel 267"/>
    <w:qFormat/>
    <w:rPr>
      <w:rFonts w:cs="Times New Roman"/>
      <w:b w:val="0"/>
      <w:sz w:val="24"/>
    </w:rPr>
  </w:style>
  <w:style w:type="character" w:customStyle="1" w:styleId="ListLabel268">
    <w:name w:val="ListLabel 268"/>
    <w:qFormat/>
    <w:rPr>
      <w:rFonts w:cs="Times New Roman"/>
    </w:rPr>
  </w:style>
  <w:style w:type="character" w:customStyle="1" w:styleId="ListLabel269">
    <w:name w:val="ListLabel 269"/>
    <w:qFormat/>
    <w:rPr>
      <w:rFonts w:cs="Times New Roman"/>
    </w:rPr>
  </w:style>
  <w:style w:type="character" w:customStyle="1" w:styleId="ListLabel270">
    <w:name w:val="ListLabel 270"/>
    <w:qFormat/>
    <w:rPr>
      <w:rFonts w:cs="Times New Roman"/>
    </w:rPr>
  </w:style>
  <w:style w:type="character" w:customStyle="1" w:styleId="ListLabel271">
    <w:name w:val="ListLabel 271"/>
    <w:qFormat/>
    <w:rPr>
      <w:rFonts w:cs="Times New Roman"/>
    </w:rPr>
  </w:style>
  <w:style w:type="character" w:customStyle="1" w:styleId="ListLabel272">
    <w:name w:val="ListLabel 272"/>
    <w:qFormat/>
    <w:rPr>
      <w:rFonts w:cs="Times New Roman"/>
    </w:rPr>
  </w:style>
  <w:style w:type="character" w:customStyle="1" w:styleId="ListLabel273">
    <w:name w:val="ListLabel 273"/>
    <w:qFormat/>
    <w:rPr>
      <w:rFonts w:cs="Times New Roman"/>
    </w:rPr>
  </w:style>
  <w:style w:type="character" w:customStyle="1" w:styleId="ListLabel274">
    <w:name w:val="ListLabel 274"/>
    <w:qFormat/>
    <w:rPr>
      <w:rFonts w:cs="Times New Roman"/>
    </w:rPr>
  </w:style>
  <w:style w:type="character" w:customStyle="1" w:styleId="ListLabel275">
    <w:name w:val="ListLabel 275"/>
    <w:qFormat/>
    <w:rPr>
      <w:rFonts w:cs="Times New Roman"/>
    </w:rPr>
  </w:style>
  <w:style w:type="character" w:customStyle="1" w:styleId="ListLabel276">
    <w:name w:val="ListLabel 276"/>
    <w:qFormat/>
    <w:rPr>
      <w:rFonts w:cs="Times New Roman"/>
      <w:sz w:val="24"/>
    </w:rPr>
  </w:style>
  <w:style w:type="character" w:customStyle="1" w:styleId="ListLabel277">
    <w:name w:val="ListLabel 277"/>
    <w:qFormat/>
    <w:rPr>
      <w:rFonts w:cs="Times New Roman"/>
    </w:rPr>
  </w:style>
  <w:style w:type="character" w:customStyle="1" w:styleId="ListLabel278">
    <w:name w:val="ListLabel 278"/>
    <w:qFormat/>
    <w:rPr>
      <w:rFonts w:cs="Times New Roman"/>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rPr>
  </w:style>
  <w:style w:type="character" w:customStyle="1" w:styleId="ListLabel282">
    <w:name w:val="ListLabel 282"/>
    <w:qFormat/>
    <w:rPr>
      <w:rFonts w:cs="Times New Roman"/>
    </w:rPr>
  </w:style>
  <w:style w:type="character" w:customStyle="1" w:styleId="ListLabel283">
    <w:name w:val="ListLabel 283"/>
    <w:qFormat/>
    <w:rPr>
      <w:rFonts w:cs="Times New Roman"/>
    </w:rPr>
  </w:style>
  <w:style w:type="character" w:customStyle="1" w:styleId="ListLabel284">
    <w:name w:val="ListLabel 284"/>
    <w:qFormat/>
    <w:rPr>
      <w:rFonts w:cs="Times New Roman"/>
    </w:rPr>
  </w:style>
  <w:style w:type="character" w:customStyle="1" w:styleId="ListLabel285">
    <w:name w:val="ListLabel 285"/>
    <w:qFormat/>
    <w:rPr>
      <w:rFonts w:cs="Times New Roman"/>
      <w:sz w:val="24"/>
    </w:rPr>
  </w:style>
  <w:style w:type="character" w:customStyle="1" w:styleId="ListLabel286">
    <w:name w:val="ListLabel 286"/>
    <w:qFormat/>
    <w:rPr>
      <w:rFonts w:cs="Times New Roman"/>
    </w:rPr>
  </w:style>
  <w:style w:type="character" w:customStyle="1" w:styleId="ListLabel287">
    <w:name w:val="ListLabel 287"/>
    <w:qFormat/>
    <w:rPr>
      <w:rFonts w:cs="Times New Roman"/>
    </w:rPr>
  </w:style>
  <w:style w:type="character" w:customStyle="1" w:styleId="ListLabel288">
    <w:name w:val="ListLabel 288"/>
    <w:qFormat/>
    <w:rPr>
      <w:rFonts w:cs="Times New Roman"/>
    </w:rPr>
  </w:style>
  <w:style w:type="character" w:customStyle="1" w:styleId="ListLabel289">
    <w:name w:val="ListLabel 289"/>
    <w:qFormat/>
    <w:rPr>
      <w:rFonts w:cs="Times New Roman"/>
    </w:rPr>
  </w:style>
  <w:style w:type="character" w:customStyle="1" w:styleId="ListLabel290">
    <w:name w:val="ListLabel 290"/>
    <w:qFormat/>
    <w:rPr>
      <w:rFonts w:cs="Times New Roman"/>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cs="Times New Roman"/>
    </w:rPr>
  </w:style>
  <w:style w:type="character" w:customStyle="1" w:styleId="ListLabel294">
    <w:name w:val="ListLabel 294"/>
    <w:qFormat/>
    <w:rPr>
      <w:b w:val="0"/>
      <w:sz w:val="24"/>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299">
    <w:name w:val="ListLabel 299"/>
    <w:qFormat/>
    <w:rPr>
      <w:rFonts w:cs="Times New Roman"/>
    </w:rPr>
  </w:style>
  <w:style w:type="character" w:customStyle="1" w:styleId="ListLabel300">
    <w:name w:val="ListLabel 300"/>
    <w:qFormat/>
    <w:rPr>
      <w:rFonts w:cs="Times New Roman"/>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b w:val="0"/>
    </w:rPr>
  </w:style>
  <w:style w:type="character" w:customStyle="1" w:styleId="ListLabel304">
    <w:name w:val="ListLabel 304"/>
    <w:qFormat/>
    <w:rPr>
      <w:i w:val="0"/>
      <w:sz w:val="24"/>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cs="Times New Roman"/>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sz w:val="24"/>
    </w:rPr>
  </w:style>
  <w:style w:type="character" w:customStyle="1" w:styleId="ListLabel313">
    <w:name w:val="ListLabel 313"/>
    <w:qFormat/>
    <w:rPr>
      <w:rFonts w:cs="Times New Roman"/>
      <w:sz w:val="24"/>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cs="Times New Roman"/>
    </w:rPr>
  </w:style>
  <w:style w:type="character" w:customStyle="1" w:styleId="ListLabel319">
    <w:name w:val="ListLabel 319"/>
    <w:qFormat/>
    <w:rPr>
      <w:rFonts w:cs="Times New Roman"/>
    </w:rPr>
  </w:style>
  <w:style w:type="character" w:customStyle="1" w:styleId="ListLabel320">
    <w:name w:val="ListLabel 320"/>
    <w:qFormat/>
    <w:rPr>
      <w:rFonts w:cs="Times New Roman"/>
    </w:rPr>
  </w:style>
  <w:style w:type="character" w:customStyle="1" w:styleId="ListLabel321">
    <w:name w:val="ListLabel 321"/>
    <w:qFormat/>
    <w:rPr>
      <w:rFonts w:cs="Times New Roman"/>
      <w:sz w:val="24"/>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rPr>
  </w:style>
  <w:style w:type="character" w:customStyle="1" w:styleId="ListLabel330">
    <w:name w:val="ListLabel 330"/>
    <w:qFormat/>
    <w:rPr>
      <w:rFonts w:cs="Times New Roman"/>
      <w:sz w:val="24"/>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cs="Times New Roman"/>
      <w:sz w:val="24"/>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sz w:val="24"/>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sz w:val="24"/>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cs="Times New Roman"/>
      <w:sz w:val="24"/>
    </w:rPr>
  </w:style>
  <w:style w:type="character" w:customStyle="1" w:styleId="ListLabel367">
    <w:name w:val="ListLabel 367"/>
    <w:qFormat/>
    <w:rPr>
      <w:rFonts w:cs="Times New Roman"/>
      <w:sz w:val="24"/>
    </w:rPr>
  </w:style>
  <w:style w:type="character" w:customStyle="1" w:styleId="ListLabel368">
    <w:name w:val="ListLabel 368"/>
    <w:qFormat/>
    <w:rPr>
      <w:rFonts w:cs="Calibri"/>
      <w:color w:val="00000A"/>
      <w:sz w:val="24"/>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rPr>
  </w:style>
  <w:style w:type="character" w:customStyle="1" w:styleId="ListLabel376">
    <w:name w:val="ListLabel 376"/>
    <w:qFormat/>
    <w:rPr>
      <w:rFonts w:cs="Calibri"/>
      <w:color w:val="00000A"/>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sz w:val="24"/>
    </w:rPr>
  </w:style>
  <w:style w:type="character" w:customStyle="1" w:styleId="ListLabel384">
    <w:name w:val="ListLabel 384"/>
    <w:qFormat/>
    <w:rPr>
      <w:rFonts w:cs="Times New Roman"/>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cs="Times New Roman"/>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cs="Times New Roman"/>
      <w:sz w:val="24"/>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sz w:val="24"/>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rPr>
  </w:style>
  <w:style w:type="character" w:customStyle="1" w:styleId="ListLabel408">
    <w:name w:val="ListLabel 408"/>
    <w:qFormat/>
    <w:rPr>
      <w:rFonts w:cs="Times New Roman"/>
    </w:rPr>
  </w:style>
  <w:style w:type="character" w:customStyle="1" w:styleId="ListLabel409">
    <w:name w:val="ListLabel 409"/>
    <w:qFormat/>
    <w:rPr>
      <w:rFonts w:cs="Times New Roman"/>
    </w:rPr>
  </w:style>
  <w:style w:type="character" w:customStyle="1" w:styleId="ListLabel410">
    <w:name w:val="ListLabel 410"/>
    <w:qFormat/>
    <w:rPr>
      <w:rFonts w:cs="Times New Roman"/>
      <w:sz w:val="24"/>
    </w:rPr>
  </w:style>
  <w:style w:type="character" w:customStyle="1" w:styleId="ListLabel411">
    <w:name w:val="ListLabel 411"/>
    <w:qFormat/>
    <w:rPr>
      <w:rFonts w:cs="Times New Roman"/>
    </w:rPr>
  </w:style>
  <w:style w:type="character" w:customStyle="1" w:styleId="ListLabel412">
    <w:name w:val="ListLabel 412"/>
    <w:qFormat/>
    <w:rPr>
      <w:rFonts w:cs="Times New Roman"/>
    </w:rPr>
  </w:style>
  <w:style w:type="character" w:customStyle="1" w:styleId="ListLabel413">
    <w:name w:val="ListLabel 413"/>
    <w:qFormat/>
    <w:rPr>
      <w:rFonts w:cs="Times New Roman"/>
    </w:rPr>
  </w:style>
  <w:style w:type="character" w:customStyle="1" w:styleId="ListLabel414">
    <w:name w:val="ListLabel 414"/>
    <w:qFormat/>
    <w:rPr>
      <w:rFonts w:cs="Times New Roman"/>
    </w:rPr>
  </w:style>
  <w:style w:type="character" w:customStyle="1" w:styleId="ListLabel415">
    <w:name w:val="ListLabel 415"/>
    <w:qFormat/>
    <w:rPr>
      <w:rFonts w:cs="Times New Roman"/>
    </w:rPr>
  </w:style>
  <w:style w:type="character" w:customStyle="1" w:styleId="ListLabel416">
    <w:name w:val="ListLabel 416"/>
    <w:qFormat/>
    <w:rPr>
      <w:rFonts w:cs="Times New Roman"/>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cs="Times New Roman"/>
      <w:sz w:val="24"/>
    </w:rPr>
  </w:style>
  <w:style w:type="character" w:customStyle="1" w:styleId="ListLabel420">
    <w:name w:val="ListLabel 420"/>
    <w:qFormat/>
    <w:rPr>
      <w:rFonts w:cs="Times New Roman"/>
      <w:sz w:val="24"/>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rFonts w:cs="Times New Roman"/>
    </w:rPr>
  </w:style>
  <w:style w:type="character" w:customStyle="1" w:styleId="ListLabel424">
    <w:name w:val="ListLabel 424"/>
    <w:qFormat/>
    <w:rPr>
      <w:rFonts w:cs="Times New Roman"/>
    </w:rPr>
  </w:style>
  <w:style w:type="character" w:customStyle="1" w:styleId="ListLabel425">
    <w:name w:val="ListLabel 425"/>
    <w:qFormat/>
    <w:rPr>
      <w:rFonts w:cs="Times New Roman"/>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sz w:val="24"/>
    </w:rPr>
  </w:style>
  <w:style w:type="character" w:customStyle="1" w:styleId="ListLabel429">
    <w:name w:val="ListLabel 429"/>
    <w:qFormat/>
    <w:rPr>
      <w:rFonts w:cs="Times New Roman"/>
    </w:rPr>
  </w:style>
  <w:style w:type="character" w:customStyle="1" w:styleId="ListLabel430">
    <w:name w:val="ListLabel 430"/>
    <w:qFormat/>
    <w:rPr>
      <w:rFonts w:cs="Times New Roman"/>
    </w:rPr>
  </w:style>
  <w:style w:type="character" w:customStyle="1" w:styleId="ListLabel431">
    <w:name w:val="ListLabel 431"/>
    <w:qFormat/>
    <w:rPr>
      <w:rFonts w:cs="Times New Roman"/>
    </w:rPr>
  </w:style>
  <w:style w:type="character" w:customStyle="1" w:styleId="ListLabel432">
    <w:name w:val="ListLabel 432"/>
    <w:qFormat/>
    <w:rPr>
      <w:rFonts w:cs="Times New Roman"/>
    </w:rPr>
  </w:style>
  <w:style w:type="character" w:customStyle="1" w:styleId="ListLabel433">
    <w:name w:val="ListLabel 433"/>
    <w:qFormat/>
    <w:rPr>
      <w:rFonts w:cs="Times New Roman"/>
    </w:rPr>
  </w:style>
  <w:style w:type="character" w:customStyle="1" w:styleId="ListLabel434">
    <w:name w:val="ListLabel 434"/>
    <w:qFormat/>
    <w:rPr>
      <w:rFonts w:cs="Times New Roman"/>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sz w:val="24"/>
    </w:rPr>
  </w:style>
  <w:style w:type="character" w:customStyle="1" w:styleId="ListLabel438">
    <w:name w:val="ListLabel 438"/>
    <w:qFormat/>
    <w:rPr>
      <w:rFonts w:cs="Times New Roman"/>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rPr>
  </w:style>
  <w:style w:type="character" w:customStyle="1" w:styleId="ListLabel445">
    <w:name w:val="ListLabel 445"/>
    <w:qFormat/>
    <w:rPr>
      <w:rFonts w:cs="Times New Roman"/>
    </w:rPr>
  </w:style>
  <w:style w:type="character" w:customStyle="1" w:styleId="ListLabel446">
    <w:name w:val="ListLabel 446"/>
    <w:qFormat/>
    <w:rPr>
      <w:rFonts w:ascii="Times New Roman" w:hAnsi="Times New Roman" w:cs="Calibri"/>
      <w:sz w:val="24"/>
    </w:rPr>
  </w:style>
  <w:style w:type="character" w:customStyle="1" w:styleId="ListLabel447">
    <w:name w:val="ListLabel 447"/>
    <w:qFormat/>
    <w:rPr>
      <w:rFonts w:cs="Times New Roman"/>
      <w:sz w:val="24"/>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character" w:customStyle="1" w:styleId="ListLabel456">
    <w:name w:val="ListLabel 456"/>
    <w:qFormat/>
    <w:rPr>
      <w:rFonts w:cs="Times New Roman"/>
      <w:sz w:val="24"/>
    </w:rPr>
  </w:style>
  <w:style w:type="character" w:customStyle="1" w:styleId="ListLabel457">
    <w:name w:val="ListLabel 457"/>
    <w:qFormat/>
    <w:rPr>
      <w:rFonts w:cs="Times New Roman"/>
    </w:rPr>
  </w:style>
  <w:style w:type="character" w:customStyle="1" w:styleId="ListLabel458">
    <w:name w:val="ListLabel 458"/>
    <w:qFormat/>
    <w:rPr>
      <w:rFonts w:cs="Times New Roman"/>
    </w:rPr>
  </w:style>
  <w:style w:type="character" w:customStyle="1" w:styleId="ListLabel459">
    <w:name w:val="ListLabel 459"/>
    <w:qFormat/>
    <w:rPr>
      <w:rFonts w:cs="Times New Roman"/>
    </w:rPr>
  </w:style>
  <w:style w:type="character" w:customStyle="1" w:styleId="ListLabel460">
    <w:name w:val="ListLabel 460"/>
    <w:qFormat/>
    <w:rPr>
      <w:rFonts w:cs="Times New Roman"/>
    </w:rPr>
  </w:style>
  <w:style w:type="character" w:customStyle="1" w:styleId="ListLabel461">
    <w:name w:val="ListLabel 461"/>
    <w:qFormat/>
    <w:rPr>
      <w:rFonts w:cs="Times New Roman"/>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b w:val="0"/>
      <w:sz w:val="24"/>
    </w:rPr>
  </w:style>
  <w:style w:type="character" w:customStyle="1" w:styleId="ListLabel465">
    <w:name w:val="ListLabel 465"/>
    <w:qFormat/>
    <w:rPr>
      <w:sz w:val="24"/>
    </w:rPr>
  </w:style>
  <w:style w:type="character" w:customStyle="1" w:styleId="ListLabel466">
    <w:name w:val="ListLabel 466"/>
    <w:qFormat/>
    <w:rPr>
      <w:rFonts w:cs="Calibri"/>
    </w:rPr>
  </w:style>
  <w:style w:type="character" w:customStyle="1" w:styleId="ListLabel467">
    <w:name w:val="ListLabel 467"/>
    <w:qFormat/>
    <w:rPr>
      <w:rFonts w:ascii="Calibri" w:hAnsi="Calibri"/>
      <w:sz w:val="24"/>
    </w:rPr>
  </w:style>
  <w:style w:type="character" w:customStyle="1" w:styleId="ListLabel468">
    <w:name w:val="ListLabel 468"/>
    <w:qFormat/>
    <w:rPr>
      <w:rFonts w:ascii="Calibri" w:hAnsi="Calibri"/>
      <w:sz w:val="24"/>
    </w:rPr>
  </w:style>
  <w:style w:type="character" w:customStyle="1" w:styleId="ListLabel469">
    <w:name w:val="ListLabel 469"/>
    <w:qFormat/>
    <w:rPr>
      <w:rFonts w:cs="Calibri"/>
    </w:rPr>
  </w:style>
  <w:style w:type="character" w:customStyle="1" w:styleId="ListLabel470">
    <w:name w:val="ListLabel 470"/>
    <w:qFormat/>
    <w:rPr>
      <w:sz w:val="22"/>
    </w:rPr>
  </w:style>
  <w:style w:type="character" w:customStyle="1" w:styleId="ListLabel471">
    <w:name w:val="ListLabel 471"/>
    <w:qFormat/>
    <w:rPr>
      <w:rFonts w:ascii="Calibri" w:hAnsi="Calibri"/>
      <w:sz w:val="24"/>
    </w:rPr>
  </w:style>
  <w:style w:type="character" w:customStyle="1" w:styleId="ListLabel472">
    <w:name w:val="ListLabel 472"/>
    <w:qFormat/>
    <w:rPr>
      <w:rFonts w:ascii="Calibri" w:hAnsi="Calibri"/>
      <w:b w:val="0"/>
      <w:sz w:val="24"/>
    </w:rPr>
  </w:style>
  <w:style w:type="character" w:customStyle="1" w:styleId="ListLabel473">
    <w:name w:val="ListLabel 473"/>
    <w:qFormat/>
    <w:rPr>
      <w:rFonts w:ascii="Calibri" w:hAnsi="Calibri"/>
      <w:b w:val="0"/>
      <w:sz w:val="24"/>
    </w:rPr>
  </w:style>
  <w:style w:type="character" w:customStyle="1" w:styleId="ListLabel474">
    <w:name w:val="ListLabel 474"/>
    <w:qFormat/>
    <w:rPr>
      <w:rFonts w:ascii="Calibri" w:hAnsi="Calibri"/>
      <w:b w:val="0"/>
      <w:sz w:val="22"/>
    </w:rPr>
  </w:style>
  <w:style w:type="character" w:customStyle="1" w:styleId="ListLabel475">
    <w:name w:val="ListLabel 475"/>
    <w:qFormat/>
    <w:rPr>
      <w:rFonts w:ascii="Calibri" w:hAnsi="Calibri"/>
      <w:b w:val="0"/>
      <w:sz w:val="24"/>
    </w:rPr>
  </w:style>
  <w:style w:type="character" w:customStyle="1" w:styleId="ListLabel476">
    <w:name w:val="ListLabel 476"/>
    <w:qFormat/>
    <w:rPr>
      <w:rFonts w:ascii="Calibri" w:hAnsi="Calibri"/>
      <w:b w:val="0"/>
      <w:sz w:val="24"/>
    </w:rPr>
  </w:style>
  <w:style w:type="character" w:customStyle="1" w:styleId="ListLabel477">
    <w:name w:val="ListLabel 477"/>
    <w:qFormat/>
    <w:rPr>
      <w:rFonts w:ascii="Calibri" w:hAnsi="Calibri"/>
      <w:b w:val="0"/>
      <w:sz w:val="24"/>
    </w:rPr>
  </w:style>
  <w:style w:type="character" w:customStyle="1" w:styleId="ListLabel478">
    <w:name w:val="ListLabel 478"/>
    <w:qFormat/>
    <w:rPr>
      <w:rFonts w:ascii="Calibri" w:hAnsi="Calibri"/>
      <w:b w:val="0"/>
      <w:sz w:val="24"/>
    </w:rPr>
  </w:style>
  <w:style w:type="character" w:customStyle="1" w:styleId="ListLabel479">
    <w:name w:val="ListLabel 479"/>
    <w:qFormat/>
    <w:rPr>
      <w:rFonts w:ascii="Calibri" w:hAnsi="Calibri"/>
      <w:b w:val="0"/>
      <w:sz w:val="24"/>
    </w:rPr>
  </w:style>
  <w:style w:type="character" w:customStyle="1" w:styleId="ListLabel480">
    <w:name w:val="ListLabel 480"/>
    <w:qFormat/>
    <w:rPr>
      <w:rFonts w:ascii="Calibri" w:hAnsi="Calibri"/>
      <w:b w:val="0"/>
      <w:sz w:val="24"/>
    </w:rPr>
  </w:style>
  <w:style w:type="character" w:customStyle="1" w:styleId="ListLabel481">
    <w:name w:val="ListLabel 481"/>
    <w:qFormat/>
    <w:rPr>
      <w:rFonts w:ascii="Calibri" w:hAnsi="Calibri" w:cs="Calibri Light"/>
      <w:sz w:val="24"/>
    </w:rPr>
  </w:style>
  <w:style w:type="character" w:customStyle="1" w:styleId="ListLabel482">
    <w:name w:val="ListLabel 482"/>
    <w:qFormat/>
    <w:rPr>
      <w:rFonts w:cs="Times New Roman"/>
      <w:b/>
      <w:sz w:val="24"/>
    </w:rPr>
  </w:style>
  <w:style w:type="character" w:customStyle="1" w:styleId="ListLabel483">
    <w:name w:val="ListLabel 483"/>
    <w:qFormat/>
    <w:rPr>
      <w:rFonts w:cs="Times New Roman"/>
    </w:rPr>
  </w:style>
  <w:style w:type="character" w:customStyle="1" w:styleId="ListLabel484">
    <w:name w:val="ListLabel 484"/>
    <w:qFormat/>
    <w:rPr>
      <w:rFonts w:cs="Times New Roman"/>
    </w:rPr>
  </w:style>
  <w:style w:type="character" w:customStyle="1" w:styleId="ListLabel485">
    <w:name w:val="ListLabel 485"/>
    <w:qFormat/>
    <w:rPr>
      <w:rFonts w:cs="Times New Roman"/>
    </w:rPr>
  </w:style>
  <w:style w:type="character" w:customStyle="1" w:styleId="ListLabel486">
    <w:name w:val="ListLabel 486"/>
    <w:qFormat/>
    <w:rPr>
      <w:rFonts w:cs="Times New Roman"/>
    </w:rPr>
  </w:style>
  <w:style w:type="character" w:customStyle="1" w:styleId="ListLabel487">
    <w:name w:val="ListLabel 487"/>
    <w:qFormat/>
    <w:rPr>
      <w:rFonts w:cs="Times New Roman"/>
    </w:rPr>
  </w:style>
  <w:style w:type="character" w:customStyle="1" w:styleId="ListLabel488">
    <w:name w:val="ListLabel 488"/>
    <w:qFormat/>
    <w:rPr>
      <w:rFonts w:cs="Times New Roman"/>
    </w:rPr>
  </w:style>
  <w:style w:type="character" w:customStyle="1" w:styleId="ListLabel489">
    <w:name w:val="ListLabel 489"/>
    <w:qFormat/>
    <w:rPr>
      <w:rFonts w:cs="Times New Roman"/>
    </w:rPr>
  </w:style>
  <w:style w:type="character" w:customStyle="1" w:styleId="ListLabel490">
    <w:name w:val="ListLabel 490"/>
    <w:qFormat/>
    <w:rPr>
      <w:rFonts w:cs="Times New Roman"/>
    </w:rPr>
  </w:style>
  <w:style w:type="character" w:customStyle="1" w:styleId="ListLabel491">
    <w:name w:val="ListLabel 491"/>
    <w:qFormat/>
    <w:rPr>
      <w:rFonts w:cs="Times New Roman"/>
      <w:b w:val="0"/>
      <w:sz w:val="24"/>
    </w:rPr>
  </w:style>
  <w:style w:type="character" w:customStyle="1" w:styleId="ListLabel492">
    <w:name w:val="ListLabel 492"/>
    <w:qFormat/>
    <w:rPr>
      <w:rFonts w:cs="Times New Roman"/>
      <w:i w:val="0"/>
    </w:rPr>
  </w:style>
  <w:style w:type="character" w:customStyle="1" w:styleId="ListLabel493">
    <w:name w:val="ListLabel 493"/>
    <w:qFormat/>
    <w:rPr>
      <w:rFonts w:cs="Times New Roman"/>
    </w:rPr>
  </w:style>
  <w:style w:type="character" w:customStyle="1" w:styleId="ListLabel494">
    <w:name w:val="ListLabel 494"/>
    <w:qFormat/>
    <w:rPr>
      <w:rFonts w:cs="Times New Roman"/>
    </w:rPr>
  </w:style>
  <w:style w:type="character" w:customStyle="1" w:styleId="ListLabel495">
    <w:name w:val="ListLabel 495"/>
    <w:qFormat/>
    <w:rPr>
      <w:rFonts w:cs="Times New Roman"/>
    </w:rPr>
  </w:style>
  <w:style w:type="character" w:customStyle="1" w:styleId="ListLabel496">
    <w:name w:val="ListLabel 496"/>
    <w:qFormat/>
    <w:rPr>
      <w:rFonts w:cs="Times New Roman"/>
    </w:rPr>
  </w:style>
  <w:style w:type="character" w:customStyle="1" w:styleId="ListLabel497">
    <w:name w:val="ListLabel 497"/>
    <w:qFormat/>
    <w:rPr>
      <w:rFonts w:cs="Times New Roman"/>
    </w:rPr>
  </w:style>
  <w:style w:type="character" w:customStyle="1" w:styleId="ListLabel498">
    <w:name w:val="ListLabel 498"/>
    <w:qFormat/>
    <w:rPr>
      <w:rFonts w:cs="Times New Roman"/>
    </w:rPr>
  </w:style>
  <w:style w:type="character" w:customStyle="1" w:styleId="ListLabel499">
    <w:name w:val="ListLabel 499"/>
    <w:qFormat/>
    <w:rPr>
      <w:rFonts w:cs="Times New Roman"/>
    </w:rPr>
  </w:style>
  <w:style w:type="character" w:customStyle="1" w:styleId="ListLabel500">
    <w:name w:val="ListLabel 500"/>
    <w:qFormat/>
    <w:rPr>
      <w:rFonts w:cs="Times New Roman"/>
      <w:b w:val="0"/>
      <w:sz w:val="24"/>
    </w:rPr>
  </w:style>
  <w:style w:type="character" w:customStyle="1" w:styleId="ListLabel501">
    <w:name w:val="ListLabel 501"/>
    <w:qFormat/>
    <w:rPr>
      <w:rFonts w:cs="Times New Roman"/>
    </w:rPr>
  </w:style>
  <w:style w:type="character" w:customStyle="1" w:styleId="ListLabel502">
    <w:name w:val="ListLabel 502"/>
    <w:qFormat/>
    <w:rPr>
      <w:rFonts w:cs="Times New Roman"/>
    </w:rPr>
  </w:style>
  <w:style w:type="character" w:customStyle="1" w:styleId="ListLabel503">
    <w:name w:val="ListLabel 503"/>
    <w:qFormat/>
    <w:rPr>
      <w:rFonts w:cs="Times New Roman"/>
    </w:rPr>
  </w:style>
  <w:style w:type="character" w:customStyle="1" w:styleId="ListLabel504">
    <w:name w:val="ListLabel 504"/>
    <w:qFormat/>
    <w:rPr>
      <w:rFonts w:cs="Times New Roman"/>
    </w:rPr>
  </w:style>
  <w:style w:type="character" w:customStyle="1" w:styleId="ListLabel505">
    <w:name w:val="ListLabel 505"/>
    <w:qFormat/>
    <w:rPr>
      <w:rFonts w:cs="Times New Roman"/>
    </w:rPr>
  </w:style>
  <w:style w:type="character" w:customStyle="1" w:styleId="ListLabel506">
    <w:name w:val="ListLabel 506"/>
    <w:qFormat/>
    <w:rPr>
      <w:rFonts w:cs="Times New Roman"/>
    </w:rPr>
  </w:style>
  <w:style w:type="character" w:customStyle="1" w:styleId="ListLabel507">
    <w:name w:val="ListLabel 507"/>
    <w:qFormat/>
    <w:rPr>
      <w:rFonts w:cs="Times New Roman"/>
    </w:rPr>
  </w:style>
  <w:style w:type="character" w:customStyle="1" w:styleId="ListLabel508">
    <w:name w:val="ListLabel 508"/>
    <w:qFormat/>
    <w:rPr>
      <w:rFonts w:cs="Times New Roman"/>
    </w:rPr>
  </w:style>
  <w:style w:type="character" w:customStyle="1" w:styleId="ListLabel509">
    <w:name w:val="ListLabel 509"/>
    <w:qFormat/>
    <w:rPr>
      <w:rFonts w:cs="Times New Roman"/>
      <w:sz w:val="24"/>
    </w:rPr>
  </w:style>
  <w:style w:type="character" w:customStyle="1" w:styleId="ListLabel510">
    <w:name w:val="ListLabel 510"/>
    <w:qFormat/>
    <w:rPr>
      <w:rFonts w:cs="Times New Roman"/>
    </w:rPr>
  </w:style>
  <w:style w:type="character" w:customStyle="1" w:styleId="ListLabel511">
    <w:name w:val="ListLabel 511"/>
    <w:qFormat/>
    <w:rPr>
      <w:rFonts w:cs="Times New Roman"/>
    </w:rPr>
  </w:style>
  <w:style w:type="character" w:customStyle="1" w:styleId="ListLabel512">
    <w:name w:val="ListLabel 512"/>
    <w:qFormat/>
    <w:rPr>
      <w:rFonts w:cs="Times New Roman"/>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sz w:val="24"/>
    </w:rPr>
  </w:style>
  <w:style w:type="character" w:customStyle="1" w:styleId="ListLabel519">
    <w:name w:val="ListLabel 519"/>
    <w:qFormat/>
    <w:rPr>
      <w:rFonts w:cs="Times New Roman"/>
    </w:rPr>
  </w:style>
  <w:style w:type="character" w:customStyle="1" w:styleId="ListLabel520">
    <w:name w:val="ListLabel 520"/>
    <w:qFormat/>
    <w:rPr>
      <w:rFonts w:cs="Times New Roman"/>
    </w:rPr>
  </w:style>
  <w:style w:type="character" w:customStyle="1" w:styleId="ListLabel521">
    <w:name w:val="ListLabel 521"/>
    <w:qFormat/>
    <w:rPr>
      <w:rFonts w:cs="Times New Roman"/>
    </w:rPr>
  </w:style>
  <w:style w:type="character" w:customStyle="1" w:styleId="ListLabel522">
    <w:name w:val="ListLabel 522"/>
    <w:qFormat/>
    <w:rPr>
      <w:rFonts w:cs="Times New Roman"/>
    </w:rPr>
  </w:style>
  <w:style w:type="character" w:customStyle="1" w:styleId="ListLabel523">
    <w:name w:val="ListLabel 523"/>
    <w:qFormat/>
    <w:rPr>
      <w:rFonts w:cs="Times New Roman"/>
    </w:rPr>
  </w:style>
  <w:style w:type="character" w:customStyle="1" w:styleId="ListLabel524">
    <w:name w:val="ListLabel 524"/>
    <w:qFormat/>
    <w:rPr>
      <w:rFonts w:cs="Times New Roman"/>
    </w:rPr>
  </w:style>
  <w:style w:type="character" w:customStyle="1" w:styleId="ListLabel525">
    <w:name w:val="ListLabel 525"/>
    <w:qFormat/>
    <w:rPr>
      <w:rFonts w:cs="Times New Roman"/>
    </w:rPr>
  </w:style>
  <w:style w:type="character" w:customStyle="1" w:styleId="ListLabel526">
    <w:name w:val="ListLabel 526"/>
    <w:qFormat/>
    <w:rPr>
      <w:rFonts w:cs="Times New Roman"/>
    </w:rPr>
  </w:style>
  <w:style w:type="character" w:customStyle="1" w:styleId="ListLabel527">
    <w:name w:val="ListLabel 527"/>
    <w:qFormat/>
    <w:rPr>
      <w:b w:val="0"/>
      <w:sz w:val="24"/>
    </w:rPr>
  </w:style>
  <w:style w:type="character" w:customStyle="1" w:styleId="ListLabel528">
    <w:name w:val="ListLabel 528"/>
    <w:qFormat/>
    <w:rPr>
      <w:rFonts w:cs="Times New Roman"/>
    </w:rPr>
  </w:style>
  <w:style w:type="character" w:customStyle="1" w:styleId="ListLabel529">
    <w:name w:val="ListLabel 529"/>
    <w:qFormat/>
    <w:rPr>
      <w:rFonts w:cs="Times New Roman"/>
    </w:rPr>
  </w:style>
  <w:style w:type="character" w:customStyle="1" w:styleId="ListLabel530">
    <w:name w:val="ListLabel 530"/>
    <w:qFormat/>
    <w:rPr>
      <w:rFonts w:cs="Times New Roman"/>
    </w:rPr>
  </w:style>
  <w:style w:type="character" w:customStyle="1" w:styleId="ListLabel531">
    <w:name w:val="ListLabel 531"/>
    <w:qFormat/>
    <w:rPr>
      <w:rFonts w:cs="Times New Roman"/>
    </w:rPr>
  </w:style>
  <w:style w:type="character" w:customStyle="1" w:styleId="ListLabel532">
    <w:name w:val="ListLabel 532"/>
    <w:qFormat/>
    <w:rPr>
      <w:rFonts w:cs="Times New Roman"/>
    </w:rPr>
  </w:style>
  <w:style w:type="character" w:customStyle="1" w:styleId="ListLabel533">
    <w:name w:val="ListLabel 533"/>
    <w:qFormat/>
    <w:rPr>
      <w:rFonts w:cs="Times New Roman"/>
    </w:rPr>
  </w:style>
  <w:style w:type="character" w:customStyle="1" w:styleId="ListLabel534">
    <w:name w:val="ListLabel 534"/>
    <w:qFormat/>
    <w:rPr>
      <w:rFonts w:cs="Times New Roman"/>
    </w:rPr>
  </w:style>
  <w:style w:type="character" w:customStyle="1" w:styleId="ListLabel535">
    <w:name w:val="ListLabel 535"/>
    <w:qFormat/>
    <w:rPr>
      <w:rFonts w:cs="Times New Roman"/>
    </w:rPr>
  </w:style>
  <w:style w:type="character" w:customStyle="1" w:styleId="ListLabel536">
    <w:name w:val="ListLabel 536"/>
    <w:qFormat/>
    <w:rPr>
      <w:rFonts w:cs="Times New Roman"/>
      <w:b w:val="0"/>
    </w:rPr>
  </w:style>
  <w:style w:type="character" w:customStyle="1" w:styleId="ListLabel537">
    <w:name w:val="ListLabel 537"/>
    <w:qFormat/>
    <w:rPr>
      <w:i w:val="0"/>
      <w:sz w:val="24"/>
    </w:rPr>
  </w:style>
  <w:style w:type="character" w:customStyle="1" w:styleId="ListLabel538">
    <w:name w:val="ListLabel 538"/>
    <w:qFormat/>
    <w:rPr>
      <w:rFonts w:cs="Times New Roman"/>
    </w:rPr>
  </w:style>
  <w:style w:type="character" w:customStyle="1" w:styleId="ListLabel539">
    <w:name w:val="ListLabel 539"/>
    <w:qFormat/>
    <w:rPr>
      <w:rFonts w:cs="Times New Roman"/>
    </w:rPr>
  </w:style>
  <w:style w:type="character" w:customStyle="1" w:styleId="ListLabel540">
    <w:name w:val="ListLabel 540"/>
    <w:qFormat/>
    <w:rPr>
      <w:rFonts w:cs="Times New Roman"/>
    </w:rPr>
  </w:style>
  <w:style w:type="character" w:customStyle="1" w:styleId="ListLabel541">
    <w:name w:val="ListLabel 541"/>
    <w:qFormat/>
    <w:rPr>
      <w:rFonts w:cs="Times New Roman"/>
    </w:rPr>
  </w:style>
  <w:style w:type="character" w:customStyle="1" w:styleId="ListLabel542">
    <w:name w:val="ListLabel 542"/>
    <w:qFormat/>
    <w:rPr>
      <w:rFonts w:cs="Times New Roman"/>
    </w:rPr>
  </w:style>
  <w:style w:type="character" w:customStyle="1" w:styleId="ListLabel543">
    <w:name w:val="ListLabel 543"/>
    <w:qFormat/>
    <w:rPr>
      <w:rFonts w:cs="Times New Roman"/>
    </w:rPr>
  </w:style>
  <w:style w:type="character" w:customStyle="1" w:styleId="ListLabel544">
    <w:name w:val="ListLabel 544"/>
    <w:qFormat/>
    <w:rPr>
      <w:rFonts w:cs="Times New Roman"/>
    </w:rPr>
  </w:style>
  <w:style w:type="character" w:customStyle="1" w:styleId="ListLabel545">
    <w:name w:val="ListLabel 545"/>
    <w:qFormat/>
    <w:rPr>
      <w:rFonts w:cs="Times New Roman"/>
      <w:sz w:val="24"/>
    </w:rPr>
  </w:style>
  <w:style w:type="character" w:customStyle="1" w:styleId="ListLabel546">
    <w:name w:val="ListLabel 546"/>
    <w:qFormat/>
    <w:rPr>
      <w:rFonts w:cs="Times New Roman"/>
      <w:sz w:val="24"/>
    </w:rPr>
  </w:style>
  <w:style w:type="character" w:customStyle="1" w:styleId="ListLabel547">
    <w:name w:val="ListLabel 547"/>
    <w:qFormat/>
    <w:rPr>
      <w:rFonts w:cs="Times New Roman"/>
    </w:rPr>
  </w:style>
  <w:style w:type="character" w:customStyle="1" w:styleId="ListLabel548">
    <w:name w:val="ListLabel 548"/>
    <w:qFormat/>
    <w:rPr>
      <w:rFonts w:cs="Times New Roman"/>
    </w:rPr>
  </w:style>
  <w:style w:type="character" w:customStyle="1" w:styleId="ListLabel549">
    <w:name w:val="ListLabel 549"/>
    <w:qFormat/>
    <w:rPr>
      <w:rFonts w:cs="Times New Roman"/>
    </w:rPr>
  </w:style>
  <w:style w:type="character" w:customStyle="1" w:styleId="ListLabel550">
    <w:name w:val="ListLabel 550"/>
    <w:qFormat/>
    <w:rPr>
      <w:rFonts w:cs="Times New Roman"/>
    </w:rPr>
  </w:style>
  <w:style w:type="character" w:customStyle="1" w:styleId="ListLabel551">
    <w:name w:val="ListLabel 551"/>
    <w:qFormat/>
    <w:rPr>
      <w:rFonts w:cs="Times New Roman"/>
    </w:rPr>
  </w:style>
  <w:style w:type="character" w:customStyle="1" w:styleId="ListLabel552">
    <w:name w:val="ListLabel 552"/>
    <w:qFormat/>
    <w:rPr>
      <w:rFonts w:cs="Times New Roman"/>
    </w:rPr>
  </w:style>
  <w:style w:type="character" w:customStyle="1" w:styleId="ListLabel553">
    <w:name w:val="ListLabel 553"/>
    <w:qFormat/>
    <w:rPr>
      <w:rFonts w:cs="Times New Roman"/>
    </w:rPr>
  </w:style>
  <w:style w:type="character" w:customStyle="1" w:styleId="ListLabel554">
    <w:name w:val="ListLabel 554"/>
    <w:qFormat/>
    <w:rPr>
      <w:rFonts w:ascii="Calibri" w:hAnsi="Calibri" w:cs="Times New Roman"/>
      <w:sz w:val="24"/>
    </w:rPr>
  </w:style>
  <w:style w:type="character" w:customStyle="1" w:styleId="ListLabel555">
    <w:name w:val="ListLabel 555"/>
    <w:qFormat/>
    <w:rPr>
      <w:rFonts w:cs="Times New Roman"/>
    </w:rPr>
  </w:style>
  <w:style w:type="character" w:customStyle="1" w:styleId="ListLabel556">
    <w:name w:val="ListLabel 556"/>
    <w:qFormat/>
    <w:rPr>
      <w:rFonts w:cs="Times New Roman"/>
    </w:rPr>
  </w:style>
  <w:style w:type="character" w:customStyle="1" w:styleId="ListLabel557">
    <w:name w:val="ListLabel 557"/>
    <w:qFormat/>
    <w:rPr>
      <w:rFonts w:cs="Times New Roman"/>
    </w:rPr>
  </w:style>
  <w:style w:type="character" w:customStyle="1" w:styleId="ListLabel558">
    <w:name w:val="ListLabel 558"/>
    <w:qFormat/>
    <w:rPr>
      <w:rFonts w:cs="Times New Roman"/>
    </w:rPr>
  </w:style>
  <w:style w:type="character" w:customStyle="1" w:styleId="ListLabel559">
    <w:name w:val="ListLabel 559"/>
    <w:qFormat/>
    <w:rPr>
      <w:rFonts w:cs="Times New Roman"/>
    </w:rPr>
  </w:style>
  <w:style w:type="character" w:customStyle="1" w:styleId="ListLabel560">
    <w:name w:val="ListLabel 560"/>
    <w:qFormat/>
    <w:rPr>
      <w:rFonts w:cs="Times New Roman"/>
    </w:rPr>
  </w:style>
  <w:style w:type="character" w:customStyle="1" w:styleId="ListLabel561">
    <w:name w:val="ListLabel 561"/>
    <w:qFormat/>
    <w:rPr>
      <w:rFonts w:cs="Times New Roman"/>
    </w:rPr>
  </w:style>
  <w:style w:type="character" w:customStyle="1" w:styleId="ListLabel562">
    <w:name w:val="ListLabel 562"/>
    <w:qFormat/>
    <w:rPr>
      <w:rFonts w:cs="Times New Roman"/>
    </w:rPr>
  </w:style>
  <w:style w:type="character" w:customStyle="1" w:styleId="ListLabel563">
    <w:name w:val="ListLabel 563"/>
    <w:qFormat/>
    <w:rPr>
      <w:rFonts w:cs="Times New Roman"/>
      <w:sz w:val="24"/>
    </w:rPr>
  </w:style>
  <w:style w:type="character" w:customStyle="1" w:styleId="ListLabel564">
    <w:name w:val="ListLabel 564"/>
    <w:qFormat/>
    <w:rPr>
      <w:rFonts w:cs="Times New Roman"/>
    </w:rPr>
  </w:style>
  <w:style w:type="character" w:customStyle="1" w:styleId="ListLabel565">
    <w:name w:val="ListLabel 565"/>
    <w:qFormat/>
    <w:rPr>
      <w:rFonts w:cs="Times New Roman"/>
    </w:rPr>
  </w:style>
  <w:style w:type="character" w:customStyle="1" w:styleId="ListLabel566">
    <w:name w:val="ListLabel 566"/>
    <w:qFormat/>
    <w:rPr>
      <w:rFonts w:cs="Times New Roman"/>
    </w:rPr>
  </w:style>
  <w:style w:type="character" w:customStyle="1" w:styleId="ListLabel567">
    <w:name w:val="ListLabel 567"/>
    <w:qFormat/>
    <w:rPr>
      <w:rFonts w:cs="Times New Roman"/>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rPr>
      <w:rFonts w:cs="Times New Roman"/>
    </w:rPr>
  </w:style>
  <w:style w:type="character" w:customStyle="1" w:styleId="ListLabel571">
    <w:name w:val="ListLabel 571"/>
    <w:qFormat/>
    <w:rPr>
      <w:rFonts w:cs="Times New Roman"/>
    </w:rPr>
  </w:style>
  <w:style w:type="character" w:customStyle="1" w:styleId="ListLabel572">
    <w:name w:val="ListLabel 572"/>
    <w:qFormat/>
    <w:rPr>
      <w:rFonts w:cs="Times New Roman"/>
      <w:sz w:val="24"/>
    </w:rPr>
  </w:style>
  <w:style w:type="character" w:customStyle="1" w:styleId="ListLabel573">
    <w:name w:val="ListLabel 573"/>
    <w:qFormat/>
    <w:rPr>
      <w:rFonts w:cs="Times New Roman"/>
    </w:rPr>
  </w:style>
  <w:style w:type="character" w:customStyle="1" w:styleId="ListLabel574">
    <w:name w:val="ListLabel 574"/>
    <w:qFormat/>
    <w:rPr>
      <w:rFonts w:cs="Times New Roman"/>
    </w:rPr>
  </w:style>
  <w:style w:type="character" w:customStyle="1" w:styleId="ListLabel575">
    <w:name w:val="ListLabel 575"/>
    <w:qFormat/>
    <w:rPr>
      <w:rFonts w:cs="Times New Roman"/>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Times New Roman"/>
    </w:rPr>
  </w:style>
  <w:style w:type="character" w:customStyle="1" w:styleId="ListLabel581">
    <w:name w:val="ListLabel 581"/>
    <w:qFormat/>
    <w:rPr>
      <w:rFonts w:cs="Times New Roman"/>
      <w:sz w:val="24"/>
    </w:rPr>
  </w:style>
  <w:style w:type="character" w:customStyle="1" w:styleId="ListLabel582">
    <w:name w:val="ListLabel 582"/>
    <w:qFormat/>
    <w:rPr>
      <w:rFonts w:cs="Times New Roman"/>
    </w:rPr>
  </w:style>
  <w:style w:type="character" w:customStyle="1" w:styleId="ListLabel583">
    <w:name w:val="ListLabel 583"/>
    <w:qFormat/>
    <w:rPr>
      <w:rFonts w:cs="Times New Roman"/>
    </w:rPr>
  </w:style>
  <w:style w:type="character" w:customStyle="1" w:styleId="ListLabel584">
    <w:name w:val="ListLabel 584"/>
    <w:qFormat/>
    <w:rPr>
      <w:rFonts w:cs="Times New Roman"/>
    </w:rPr>
  </w:style>
  <w:style w:type="character" w:customStyle="1" w:styleId="ListLabel585">
    <w:name w:val="ListLabel 585"/>
    <w:qFormat/>
    <w:rPr>
      <w:rFonts w:cs="Times New Roman"/>
    </w:rPr>
  </w:style>
  <w:style w:type="character" w:customStyle="1" w:styleId="ListLabel586">
    <w:name w:val="ListLabel 586"/>
    <w:qFormat/>
    <w:rPr>
      <w:rFonts w:cs="Times New Roman"/>
    </w:rPr>
  </w:style>
  <w:style w:type="character" w:customStyle="1" w:styleId="ListLabel587">
    <w:name w:val="ListLabel 587"/>
    <w:qFormat/>
    <w:rPr>
      <w:rFonts w:cs="Times New Roman"/>
    </w:rPr>
  </w:style>
  <w:style w:type="character" w:customStyle="1" w:styleId="ListLabel588">
    <w:name w:val="ListLabel 588"/>
    <w:qFormat/>
    <w:rPr>
      <w:rFonts w:cs="Times New Roman"/>
    </w:rPr>
  </w:style>
  <w:style w:type="character" w:customStyle="1" w:styleId="ListLabel589">
    <w:name w:val="ListLabel 589"/>
    <w:qFormat/>
    <w:rPr>
      <w:rFonts w:cs="Times New Roman"/>
    </w:rPr>
  </w:style>
  <w:style w:type="character" w:customStyle="1" w:styleId="ListLabel590">
    <w:name w:val="ListLabel 590"/>
    <w:qFormat/>
    <w:rPr>
      <w:rFonts w:cs="Times New Roman"/>
      <w:sz w:val="24"/>
    </w:rPr>
  </w:style>
  <w:style w:type="character" w:customStyle="1" w:styleId="ListLabel591">
    <w:name w:val="ListLabel 591"/>
    <w:qFormat/>
    <w:rPr>
      <w:rFonts w:cs="Times New Roman"/>
    </w:rPr>
  </w:style>
  <w:style w:type="character" w:customStyle="1" w:styleId="ListLabel592">
    <w:name w:val="ListLabel 592"/>
    <w:qFormat/>
    <w:rPr>
      <w:rFonts w:cs="Times New Roman"/>
    </w:rPr>
  </w:style>
  <w:style w:type="character" w:customStyle="1" w:styleId="ListLabel593">
    <w:name w:val="ListLabel 593"/>
    <w:qFormat/>
    <w:rPr>
      <w:rFonts w:cs="Times New Roman"/>
    </w:rPr>
  </w:style>
  <w:style w:type="character" w:customStyle="1" w:styleId="ListLabel594">
    <w:name w:val="ListLabel 594"/>
    <w:qFormat/>
    <w:rPr>
      <w:rFonts w:cs="Times New Roman"/>
    </w:rPr>
  </w:style>
  <w:style w:type="character" w:customStyle="1" w:styleId="ListLabel595">
    <w:name w:val="ListLabel 595"/>
    <w:qFormat/>
    <w:rPr>
      <w:rFonts w:cs="Times New Roman"/>
    </w:rPr>
  </w:style>
  <w:style w:type="character" w:customStyle="1" w:styleId="ListLabel596">
    <w:name w:val="ListLabel 596"/>
    <w:qFormat/>
    <w:rPr>
      <w:rFonts w:cs="Times New Roman"/>
    </w:rPr>
  </w:style>
  <w:style w:type="character" w:customStyle="1" w:styleId="ListLabel597">
    <w:name w:val="ListLabel 597"/>
    <w:qFormat/>
    <w:rPr>
      <w:rFonts w:cs="Times New Roman"/>
    </w:rPr>
  </w:style>
  <w:style w:type="character" w:customStyle="1" w:styleId="ListLabel598">
    <w:name w:val="ListLabel 598"/>
    <w:qFormat/>
    <w:rPr>
      <w:rFonts w:cs="Times New Roman"/>
    </w:rPr>
  </w:style>
  <w:style w:type="character" w:customStyle="1" w:styleId="ListLabel599">
    <w:name w:val="ListLabel 599"/>
    <w:qFormat/>
    <w:rPr>
      <w:rFonts w:cs="Times New Roman"/>
      <w:sz w:val="24"/>
    </w:rPr>
  </w:style>
  <w:style w:type="character" w:customStyle="1" w:styleId="ListLabel600">
    <w:name w:val="ListLabel 600"/>
    <w:qFormat/>
    <w:rPr>
      <w:rFonts w:cs="Times New Roman"/>
      <w:sz w:val="24"/>
    </w:rPr>
  </w:style>
  <w:style w:type="character" w:customStyle="1" w:styleId="ListLabel601">
    <w:name w:val="ListLabel 601"/>
    <w:qFormat/>
    <w:rPr>
      <w:rFonts w:cs="Calibri"/>
      <w:color w:val="00000A"/>
      <w:sz w:val="24"/>
    </w:rPr>
  </w:style>
  <w:style w:type="character" w:customStyle="1" w:styleId="ListLabel602">
    <w:name w:val="ListLabel 602"/>
    <w:qFormat/>
    <w:rPr>
      <w:rFonts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Calibri"/>
      <w:color w:val="00000A"/>
    </w:rPr>
  </w:style>
  <w:style w:type="character" w:customStyle="1" w:styleId="ListLabel610">
    <w:name w:val="ListLabel 610"/>
    <w:qFormat/>
    <w:rPr>
      <w:rFonts w:cs="Times New Roman"/>
    </w:rPr>
  </w:style>
  <w:style w:type="character" w:customStyle="1" w:styleId="ListLabel611">
    <w:name w:val="ListLabel 611"/>
    <w:qFormat/>
    <w:rPr>
      <w:rFonts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sz w:val="24"/>
    </w:rPr>
  </w:style>
  <w:style w:type="character" w:customStyle="1" w:styleId="ListLabel617">
    <w:name w:val="ListLabel 617"/>
    <w:qFormat/>
    <w:rPr>
      <w:rFonts w:cs="Times New Roman"/>
    </w:rPr>
  </w:style>
  <w:style w:type="character" w:customStyle="1" w:styleId="ListLabel618">
    <w:name w:val="ListLabel 618"/>
    <w:qFormat/>
    <w:rPr>
      <w:rFonts w:cs="Times New Roman"/>
    </w:rPr>
  </w:style>
  <w:style w:type="character" w:customStyle="1" w:styleId="ListLabel619">
    <w:name w:val="ListLabel 619"/>
    <w:qFormat/>
    <w:rPr>
      <w:rFonts w:cs="Times New Roman"/>
    </w:rPr>
  </w:style>
  <w:style w:type="character" w:customStyle="1" w:styleId="ListLabel620">
    <w:name w:val="ListLabel 620"/>
    <w:qFormat/>
    <w:rPr>
      <w:rFonts w:cs="Times New Roman"/>
    </w:rPr>
  </w:style>
  <w:style w:type="character" w:customStyle="1" w:styleId="ListLabel621">
    <w:name w:val="ListLabel 621"/>
    <w:qFormat/>
    <w:rPr>
      <w:rFonts w:cs="Times New Roman"/>
    </w:rPr>
  </w:style>
  <w:style w:type="character" w:customStyle="1" w:styleId="ListLabel622">
    <w:name w:val="ListLabel 622"/>
    <w:qFormat/>
    <w:rPr>
      <w:rFonts w:cs="Times New Roman"/>
    </w:rPr>
  </w:style>
  <w:style w:type="character" w:customStyle="1" w:styleId="ListLabel623">
    <w:name w:val="ListLabel 623"/>
    <w:qFormat/>
    <w:rPr>
      <w:rFonts w:cs="Times New Roman"/>
    </w:rPr>
  </w:style>
  <w:style w:type="character" w:customStyle="1" w:styleId="ListLabel624">
    <w:name w:val="ListLabel 624"/>
    <w:qFormat/>
    <w:rPr>
      <w:rFonts w:cs="Times New Roman"/>
    </w:rPr>
  </w:style>
  <w:style w:type="character" w:customStyle="1" w:styleId="ListLabel625">
    <w:name w:val="ListLabel 625"/>
    <w:qFormat/>
    <w:rPr>
      <w:rFonts w:cs="Times New Roman"/>
      <w:sz w:val="24"/>
    </w:rPr>
  </w:style>
  <w:style w:type="character" w:customStyle="1" w:styleId="ListLabel626">
    <w:name w:val="ListLabel 626"/>
    <w:qFormat/>
    <w:rPr>
      <w:rFonts w:cs="Times New Roman"/>
    </w:rPr>
  </w:style>
  <w:style w:type="character" w:customStyle="1" w:styleId="ListLabel627">
    <w:name w:val="ListLabel 627"/>
    <w:qFormat/>
    <w:rPr>
      <w:rFonts w:cs="Times New Roman"/>
    </w:rPr>
  </w:style>
  <w:style w:type="character" w:customStyle="1" w:styleId="ListLabel628">
    <w:name w:val="ListLabel 628"/>
    <w:qFormat/>
    <w:rPr>
      <w:rFonts w:cs="Times New Roman"/>
    </w:rPr>
  </w:style>
  <w:style w:type="character" w:customStyle="1" w:styleId="ListLabel629">
    <w:name w:val="ListLabel 629"/>
    <w:qFormat/>
    <w:rPr>
      <w:rFonts w:cs="Times New Roman"/>
    </w:rPr>
  </w:style>
  <w:style w:type="character" w:customStyle="1" w:styleId="ListLabel630">
    <w:name w:val="ListLabel 630"/>
    <w:qFormat/>
    <w:rPr>
      <w:rFonts w:cs="Times New Roman"/>
    </w:rPr>
  </w:style>
  <w:style w:type="character" w:customStyle="1" w:styleId="ListLabel631">
    <w:name w:val="ListLabel 631"/>
    <w:qFormat/>
    <w:rPr>
      <w:rFonts w:cs="Times New Roman"/>
    </w:rPr>
  </w:style>
  <w:style w:type="character" w:customStyle="1" w:styleId="ListLabel632">
    <w:name w:val="ListLabel 632"/>
    <w:qFormat/>
    <w:rPr>
      <w:rFonts w:cs="Times New Roman"/>
    </w:rPr>
  </w:style>
  <w:style w:type="character" w:customStyle="1" w:styleId="ListLabel633">
    <w:name w:val="ListLabel 633"/>
    <w:qFormat/>
    <w:rPr>
      <w:rFonts w:cs="Times New Roman"/>
    </w:rPr>
  </w:style>
  <w:style w:type="character" w:customStyle="1" w:styleId="ListLabel634">
    <w:name w:val="ListLabel 634"/>
    <w:qFormat/>
    <w:rPr>
      <w:rFonts w:cs="Times New Roman"/>
      <w:sz w:val="24"/>
    </w:rPr>
  </w:style>
  <w:style w:type="character" w:customStyle="1" w:styleId="ListLabel635">
    <w:name w:val="ListLabel 635"/>
    <w:qFormat/>
    <w:rPr>
      <w:rFonts w:cs="Times New Roman"/>
    </w:rPr>
  </w:style>
  <w:style w:type="character" w:customStyle="1" w:styleId="ListLabel636">
    <w:name w:val="ListLabel 636"/>
    <w:qFormat/>
    <w:rPr>
      <w:rFonts w:cs="Times New Roman"/>
    </w:rPr>
  </w:style>
  <w:style w:type="character" w:customStyle="1" w:styleId="ListLabel637">
    <w:name w:val="ListLabel 637"/>
    <w:qFormat/>
    <w:rPr>
      <w:rFonts w:cs="Times New Roman"/>
    </w:rPr>
  </w:style>
  <w:style w:type="character" w:customStyle="1" w:styleId="ListLabel638">
    <w:name w:val="ListLabel 638"/>
    <w:qFormat/>
    <w:rPr>
      <w:rFonts w:cs="Times New Roman"/>
    </w:rPr>
  </w:style>
  <w:style w:type="character" w:customStyle="1" w:styleId="ListLabel639">
    <w:name w:val="ListLabel 639"/>
    <w:qFormat/>
    <w:rPr>
      <w:rFonts w:cs="Times New Roman"/>
    </w:rPr>
  </w:style>
  <w:style w:type="character" w:customStyle="1" w:styleId="ListLabel640">
    <w:name w:val="ListLabel 640"/>
    <w:qFormat/>
    <w:rPr>
      <w:rFonts w:cs="Times New Roman"/>
    </w:rPr>
  </w:style>
  <w:style w:type="character" w:customStyle="1" w:styleId="ListLabel641">
    <w:name w:val="ListLabel 641"/>
    <w:qFormat/>
    <w:rPr>
      <w:rFonts w:cs="Times New Roman"/>
    </w:rPr>
  </w:style>
  <w:style w:type="character" w:customStyle="1" w:styleId="ListLabel642">
    <w:name w:val="ListLabel 642"/>
    <w:qFormat/>
    <w:rPr>
      <w:rFonts w:cs="Times New Roman"/>
    </w:rPr>
  </w:style>
  <w:style w:type="character" w:customStyle="1" w:styleId="ListLabel643">
    <w:name w:val="ListLabel 643"/>
    <w:qFormat/>
    <w:rPr>
      <w:rFonts w:cs="Times New Roman"/>
      <w:sz w:val="24"/>
    </w:rPr>
  </w:style>
  <w:style w:type="character" w:customStyle="1" w:styleId="ListLabel644">
    <w:name w:val="ListLabel 644"/>
    <w:qFormat/>
    <w:rPr>
      <w:rFonts w:cs="Times New Roman"/>
    </w:rPr>
  </w:style>
  <w:style w:type="character" w:customStyle="1" w:styleId="ListLabel645">
    <w:name w:val="ListLabel 645"/>
    <w:qFormat/>
    <w:rPr>
      <w:rFonts w:cs="Times New Roman"/>
    </w:rPr>
  </w:style>
  <w:style w:type="character" w:customStyle="1" w:styleId="ListLabel646">
    <w:name w:val="ListLabel 646"/>
    <w:qFormat/>
    <w:rPr>
      <w:rFonts w:cs="Times New Roman"/>
    </w:rPr>
  </w:style>
  <w:style w:type="character" w:customStyle="1" w:styleId="ListLabel647">
    <w:name w:val="ListLabel 647"/>
    <w:qFormat/>
    <w:rPr>
      <w:rFonts w:cs="Times New Roman"/>
    </w:rPr>
  </w:style>
  <w:style w:type="character" w:customStyle="1" w:styleId="ListLabel648">
    <w:name w:val="ListLabel 648"/>
    <w:qFormat/>
    <w:rPr>
      <w:rFonts w:cs="Times New Roman"/>
    </w:rPr>
  </w:style>
  <w:style w:type="character" w:customStyle="1" w:styleId="ListLabel649">
    <w:name w:val="ListLabel 649"/>
    <w:qFormat/>
    <w:rPr>
      <w:rFonts w:cs="Times New Roman"/>
    </w:rPr>
  </w:style>
  <w:style w:type="character" w:customStyle="1" w:styleId="ListLabel650">
    <w:name w:val="ListLabel 650"/>
    <w:qFormat/>
    <w:rPr>
      <w:rFonts w:cs="Times New Roman"/>
    </w:rPr>
  </w:style>
  <w:style w:type="character" w:customStyle="1" w:styleId="ListLabel651">
    <w:name w:val="ListLabel 651"/>
    <w:qFormat/>
    <w:rPr>
      <w:rFonts w:cs="Times New Roman"/>
    </w:rPr>
  </w:style>
  <w:style w:type="character" w:customStyle="1" w:styleId="ListLabel652">
    <w:name w:val="ListLabel 652"/>
    <w:qFormat/>
    <w:rPr>
      <w:rFonts w:cs="Times New Roman"/>
      <w:sz w:val="24"/>
    </w:rPr>
  </w:style>
  <w:style w:type="character" w:customStyle="1" w:styleId="ListLabel653">
    <w:name w:val="ListLabel 653"/>
    <w:qFormat/>
    <w:rPr>
      <w:rFonts w:cs="Times New Roman"/>
      <w:sz w:val="24"/>
    </w:rPr>
  </w:style>
  <w:style w:type="character" w:customStyle="1" w:styleId="ListLabel654">
    <w:name w:val="ListLabel 654"/>
    <w:qFormat/>
    <w:rPr>
      <w:rFonts w:cs="Times New Roman"/>
    </w:rPr>
  </w:style>
  <w:style w:type="character" w:customStyle="1" w:styleId="ListLabel655">
    <w:name w:val="ListLabel 655"/>
    <w:qFormat/>
    <w:rPr>
      <w:rFonts w:cs="Times New Roman"/>
    </w:rPr>
  </w:style>
  <w:style w:type="character" w:customStyle="1" w:styleId="ListLabel656">
    <w:name w:val="ListLabel 656"/>
    <w:qFormat/>
    <w:rPr>
      <w:rFonts w:cs="Times New Roman"/>
    </w:rPr>
  </w:style>
  <w:style w:type="character" w:customStyle="1" w:styleId="ListLabel657">
    <w:name w:val="ListLabel 657"/>
    <w:qFormat/>
    <w:rPr>
      <w:rFonts w:cs="Times New Roman"/>
    </w:rPr>
  </w:style>
  <w:style w:type="character" w:customStyle="1" w:styleId="ListLabel658">
    <w:name w:val="ListLabel 658"/>
    <w:qFormat/>
    <w:rPr>
      <w:rFonts w:cs="Times New Roman"/>
    </w:rPr>
  </w:style>
  <w:style w:type="character" w:customStyle="1" w:styleId="ListLabel659">
    <w:name w:val="ListLabel 659"/>
    <w:qFormat/>
    <w:rPr>
      <w:rFonts w:cs="Times New Roman"/>
    </w:rPr>
  </w:style>
  <w:style w:type="character" w:customStyle="1" w:styleId="ListLabel660">
    <w:name w:val="ListLabel 660"/>
    <w:qFormat/>
    <w:rPr>
      <w:rFonts w:cs="Times New Roman"/>
    </w:rPr>
  </w:style>
  <w:style w:type="character" w:customStyle="1" w:styleId="ListLabel661">
    <w:name w:val="ListLabel 661"/>
    <w:qFormat/>
    <w:rPr>
      <w:rFonts w:cs="Times New Roman"/>
      <w:sz w:val="24"/>
    </w:rPr>
  </w:style>
  <w:style w:type="character" w:customStyle="1" w:styleId="ListLabel662">
    <w:name w:val="ListLabel 662"/>
    <w:qFormat/>
    <w:rPr>
      <w:rFonts w:cs="Times New Roman"/>
    </w:rPr>
  </w:style>
  <w:style w:type="character" w:customStyle="1" w:styleId="ListLabel663">
    <w:name w:val="ListLabel 663"/>
    <w:qFormat/>
    <w:rPr>
      <w:rFonts w:cs="Times New Roman"/>
    </w:rPr>
  </w:style>
  <w:style w:type="character" w:customStyle="1" w:styleId="ListLabel664">
    <w:name w:val="ListLabel 664"/>
    <w:qFormat/>
    <w:rPr>
      <w:rFonts w:cs="Times New Roman"/>
    </w:rPr>
  </w:style>
  <w:style w:type="character" w:customStyle="1" w:styleId="ListLabel665">
    <w:name w:val="ListLabel 665"/>
    <w:qFormat/>
    <w:rPr>
      <w:rFonts w:cs="Times New Roman"/>
    </w:rPr>
  </w:style>
  <w:style w:type="character" w:customStyle="1" w:styleId="ListLabel666">
    <w:name w:val="ListLabel 666"/>
    <w:qFormat/>
    <w:rPr>
      <w:rFonts w:cs="Times New Roman"/>
    </w:rPr>
  </w:style>
  <w:style w:type="character" w:customStyle="1" w:styleId="ListLabel667">
    <w:name w:val="ListLabel 667"/>
    <w:qFormat/>
    <w:rPr>
      <w:rFonts w:cs="Times New Roman"/>
    </w:rPr>
  </w:style>
  <w:style w:type="character" w:customStyle="1" w:styleId="ListLabel668">
    <w:name w:val="ListLabel 668"/>
    <w:qFormat/>
    <w:rPr>
      <w:rFonts w:cs="Times New Roman"/>
    </w:rPr>
  </w:style>
  <w:style w:type="character" w:customStyle="1" w:styleId="ListLabel669">
    <w:name w:val="ListLabel 669"/>
    <w:qFormat/>
    <w:rPr>
      <w:rFonts w:cs="Times New Roman"/>
    </w:rPr>
  </w:style>
  <w:style w:type="character" w:customStyle="1" w:styleId="ListLabel670">
    <w:name w:val="ListLabel 670"/>
    <w:qFormat/>
    <w:rPr>
      <w:rFonts w:cs="Times New Roman"/>
      <w:sz w:val="24"/>
    </w:rPr>
  </w:style>
  <w:style w:type="character" w:customStyle="1" w:styleId="ListLabel671">
    <w:name w:val="ListLabel 671"/>
    <w:qFormat/>
    <w:rPr>
      <w:rFonts w:cs="Times New Roman"/>
    </w:rPr>
  </w:style>
  <w:style w:type="character" w:customStyle="1" w:styleId="ListLabel672">
    <w:name w:val="ListLabel 672"/>
    <w:qFormat/>
    <w:rPr>
      <w:rFonts w:cs="Times New Roman"/>
    </w:rPr>
  </w:style>
  <w:style w:type="character" w:customStyle="1" w:styleId="ListLabel673">
    <w:name w:val="ListLabel 673"/>
    <w:qFormat/>
    <w:rPr>
      <w:rFonts w:cs="Times New Roman"/>
    </w:rPr>
  </w:style>
  <w:style w:type="character" w:customStyle="1" w:styleId="ListLabel674">
    <w:name w:val="ListLabel 674"/>
    <w:qFormat/>
    <w:rPr>
      <w:rFonts w:cs="Times New Roman"/>
    </w:rPr>
  </w:style>
  <w:style w:type="character" w:customStyle="1" w:styleId="ListLabel675">
    <w:name w:val="ListLabel 675"/>
    <w:qFormat/>
    <w:rPr>
      <w:rFonts w:cs="Times New Roman"/>
    </w:rPr>
  </w:style>
  <w:style w:type="character" w:customStyle="1" w:styleId="ListLabel676">
    <w:name w:val="ListLabel 676"/>
    <w:qFormat/>
    <w:rPr>
      <w:rFonts w:cs="Times New Roman"/>
    </w:rPr>
  </w:style>
  <w:style w:type="character" w:customStyle="1" w:styleId="ListLabel677">
    <w:name w:val="ListLabel 677"/>
    <w:qFormat/>
    <w:rPr>
      <w:rFonts w:cs="Times New Roman"/>
    </w:rPr>
  </w:style>
  <w:style w:type="character" w:customStyle="1" w:styleId="ListLabel678">
    <w:name w:val="ListLabel 678"/>
    <w:qFormat/>
    <w:rPr>
      <w:rFonts w:cs="Times New Roman"/>
    </w:rPr>
  </w:style>
  <w:style w:type="character" w:customStyle="1" w:styleId="ListLabel679">
    <w:name w:val="ListLabel 679"/>
    <w:qFormat/>
    <w:rPr>
      <w:rFonts w:ascii="Times New Roman" w:hAnsi="Times New Roman" w:cs="Calibri"/>
      <w:sz w:val="24"/>
    </w:rPr>
  </w:style>
  <w:style w:type="character" w:customStyle="1" w:styleId="ListLabel680">
    <w:name w:val="ListLabel 680"/>
    <w:qFormat/>
    <w:rPr>
      <w:rFonts w:cs="Times New Roman"/>
      <w:sz w:val="24"/>
    </w:rPr>
  </w:style>
  <w:style w:type="character" w:customStyle="1" w:styleId="ListLabel681">
    <w:name w:val="ListLabel 681"/>
    <w:qFormat/>
    <w:rPr>
      <w:rFonts w:cs="Times New Roman"/>
    </w:rPr>
  </w:style>
  <w:style w:type="character" w:customStyle="1" w:styleId="ListLabel682">
    <w:name w:val="ListLabel 682"/>
    <w:qFormat/>
    <w:rPr>
      <w:rFonts w:cs="Times New Roman"/>
    </w:rPr>
  </w:style>
  <w:style w:type="character" w:customStyle="1" w:styleId="ListLabel683">
    <w:name w:val="ListLabel 683"/>
    <w:qFormat/>
    <w:rPr>
      <w:rFonts w:cs="Times New Roman"/>
    </w:rPr>
  </w:style>
  <w:style w:type="character" w:customStyle="1" w:styleId="ListLabel684">
    <w:name w:val="ListLabel 684"/>
    <w:qFormat/>
    <w:rPr>
      <w:rFonts w:cs="Times New Roman"/>
    </w:rPr>
  </w:style>
  <w:style w:type="character" w:customStyle="1" w:styleId="ListLabel685">
    <w:name w:val="ListLabel 685"/>
    <w:qFormat/>
    <w:rPr>
      <w:rFonts w:cs="Times New Roman"/>
    </w:rPr>
  </w:style>
  <w:style w:type="character" w:customStyle="1" w:styleId="ListLabel686">
    <w:name w:val="ListLabel 686"/>
    <w:qFormat/>
    <w:rPr>
      <w:rFonts w:cs="Times New Roman"/>
    </w:rPr>
  </w:style>
  <w:style w:type="character" w:customStyle="1" w:styleId="ListLabel687">
    <w:name w:val="ListLabel 687"/>
    <w:qFormat/>
    <w:rPr>
      <w:rFonts w:cs="Times New Roman"/>
    </w:rPr>
  </w:style>
  <w:style w:type="character" w:customStyle="1" w:styleId="ListLabel688">
    <w:name w:val="ListLabel 688"/>
    <w:qFormat/>
    <w:rPr>
      <w:rFonts w:cs="Times New Roman"/>
    </w:rPr>
  </w:style>
  <w:style w:type="character" w:customStyle="1" w:styleId="ListLabel689">
    <w:name w:val="ListLabel 689"/>
    <w:qFormat/>
    <w:rPr>
      <w:rFonts w:cs="Times New Roman"/>
      <w:sz w:val="24"/>
    </w:rPr>
  </w:style>
  <w:style w:type="character" w:customStyle="1" w:styleId="ListLabel690">
    <w:name w:val="ListLabel 690"/>
    <w:qFormat/>
    <w:rPr>
      <w:rFonts w:cs="Times New Roman"/>
    </w:rPr>
  </w:style>
  <w:style w:type="character" w:customStyle="1" w:styleId="ListLabel691">
    <w:name w:val="ListLabel 691"/>
    <w:qFormat/>
    <w:rPr>
      <w:rFonts w:cs="Times New Roman"/>
    </w:rPr>
  </w:style>
  <w:style w:type="character" w:customStyle="1" w:styleId="ListLabel692">
    <w:name w:val="ListLabel 692"/>
    <w:qFormat/>
    <w:rPr>
      <w:rFonts w:cs="Times New Roman"/>
    </w:rPr>
  </w:style>
  <w:style w:type="character" w:customStyle="1" w:styleId="ListLabel693">
    <w:name w:val="ListLabel 693"/>
    <w:qFormat/>
    <w:rPr>
      <w:rFonts w:cs="Times New Roman"/>
    </w:rPr>
  </w:style>
  <w:style w:type="character" w:customStyle="1" w:styleId="ListLabel694">
    <w:name w:val="ListLabel 694"/>
    <w:qFormat/>
    <w:rPr>
      <w:rFonts w:cs="Times New Roman"/>
    </w:rPr>
  </w:style>
  <w:style w:type="character" w:customStyle="1" w:styleId="ListLabel695">
    <w:name w:val="ListLabel 695"/>
    <w:qFormat/>
    <w:rPr>
      <w:rFonts w:cs="Times New Roman"/>
    </w:rPr>
  </w:style>
  <w:style w:type="character" w:customStyle="1" w:styleId="ListLabel696">
    <w:name w:val="ListLabel 696"/>
    <w:qFormat/>
    <w:rPr>
      <w:rFonts w:cs="Times New Roman"/>
    </w:rPr>
  </w:style>
  <w:style w:type="character" w:customStyle="1" w:styleId="ListLabel697">
    <w:name w:val="ListLabel 697"/>
    <w:qFormat/>
    <w:rPr>
      <w:b w:val="0"/>
      <w:sz w:val="24"/>
    </w:rPr>
  </w:style>
  <w:style w:type="character" w:customStyle="1" w:styleId="ListLabel698">
    <w:name w:val="ListLabel 698"/>
    <w:qFormat/>
    <w:rPr>
      <w:sz w:val="24"/>
    </w:rPr>
  </w:style>
  <w:style w:type="character" w:customStyle="1" w:styleId="ListLabel699">
    <w:name w:val="ListLabel 699"/>
    <w:qFormat/>
    <w:rPr>
      <w:rFonts w:cs="Calibri"/>
    </w:rPr>
  </w:style>
  <w:style w:type="paragraph" w:styleId="Nagwek">
    <w:name w:val="header"/>
    <w:basedOn w:val="Normalny"/>
    <w:next w:val="Tekstpodstawowy"/>
    <w:link w:val="NagwekZnak"/>
    <w:uiPriority w:val="99"/>
    <w:unhideWhenUsed/>
    <w:rsid w:val="00C64449"/>
    <w:pPr>
      <w:tabs>
        <w:tab w:val="center" w:pos="4536"/>
        <w:tab w:val="right" w:pos="9072"/>
      </w:tabs>
      <w:spacing w:after="0" w:line="240" w:lineRule="auto"/>
    </w:pPr>
  </w:style>
  <w:style w:type="paragraph" w:styleId="Tekstpodstawowy">
    <w:name w:val="Body Text"/>
    <w:basedOn w:val="Normalny"/>
    <w:link w:val="TekstpodstawowyZnak"/>
    <w:uiPriority w:val="99"/>
    <w:unhideWhenUsed/>
    <w:rsid w:val="00567F3A"/>
    <w:pPr>
      <w:spacing w:after="12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Default">
    <w:name w:val="Default"/>
    <w:uiPriority w:val="99"/>
    <w:qFormat/>
    <w:rsid w:val="00C64449"/>
    <w:rPr>
      <w:rFonts w:ascii="Calibri" w:eastAsia="Calibri" w:hAnsi="Calibri" w:cs="Calibri"/>
      <w:color w:val="000000"/>
      <w:sz w:val="24"/>
      <w:szCs w:val="24"/>
    </w:rPr>
  </w:style>
  <w:style w:type="paragraph" w:styleId="Stopka">
    <w:name w:val="footer"/>
    <w:basedOn w:val="Normalny"/>
    <w:link w:val="StopkaZnak"/>
    <w:uiPriority w:val="99"/>
    <w:unhideWhenUsed/>
    <w:rsid w:val="00C64449"/>
    <w:pPr>
      <w:tabs>
        <w:tab w:val="center" w:pos="4536"/>
        <w:tab w:val="right" w:pos="9072"/>
      </w:tabs>
      <w:spacing w:after="0" w:line="240" w:lineRule="auto"/>
    </w:pPr>
  </w:style>
  <w:style w:type="paragraph" w:styleId="Tekstpodstawowywcity">
    <w:name w:val="Body Text Indent"/>
    <w:basedOn w:val="Normalny"/>
    <w:link w:val="TekstpodstawowywcityZnak"/>
    <w:uiPriority w:val="99"/>
    <w:unhideWhenUsed/>
    <w:rsid w:val="00C64449"/>
    <w:pPr>
      <w:suppressAutoHyphens/>
      <w:spacing w:after="120" w:line="240" w:lineRule="auto"/>
      <w:ind w:left="283"/>
    </w:pPr>
    <w:rPr>
      <w:rFonts w:ascii="Calibri" w:eastAsia="Times New Roman" w:hAnsi="Calibri" w:cs="Times New Roman"/>
      <w:sz w:val="24"/>
      <w:szCs w:val="24"/>
    </w:rPr>
  </w:style>
  <w:style w:type="paragraph" w:customStyle="1" w:styleId="Standard">
    <w:name w:val="Standard"/>
    <w:uiPriority w:val="99"/>
    <w:qFormat/>
    <w:rsid w:val="00C64449"/>
    <w:pPr>
      <w:suppressAutoHyphens/>
      <w:spacing w:line="360" w:lineRule="auto"/>
      <w:jc w:val="both"/>
      <w:textAlignment w:val="baseline"/>
    </w:pPr>
    <w:rPr>
      <w:rFonts w:ascii="Arial" w:eastAsia="Times New Roman" w:hAnsi="Arial" w:cs="Arial"/>
      <w:sz w:val="22"/>
      <w:szCs w:val="24"/>
      <w:lang w:eastAsia="zh-CN"/>
    </w:rPr>
  </w:style>
  <w:style w:type="paragraph" w:styleId="Akapitzlist">
    <w:name w:val="List Paragraph"/>
    <w:basedOn w:val="Normalny"/>
    <w:link w:val="AkapitzlistZnak"/>
    <w:uiPriority w:val="34"/>
    <w:qFormat/>
    <w:rsid w:val="00EB0E78"/>
    <w:pPr>
      <w:widowControl w:val="0"/>
      <w:tabs>
        <w:tab w:val="left" w:pos="142"/>
      </w:tabs>
      <w:suppressAutoHyphens/>
      <w:spacing w:after="0" w:line="360" w:lineRule="auto"/>
      <w:ind w:left="832" w:hanging="360"/>
      <w:jc w:val="both"/>
    </w:pPr>
    <w:rPr>
      <w:rFonts w:eastAsia="Arial" w:cs="Calibri"/>
    </w:rPr>
  </w:style>
  <w:style w:type="paragraph" w:styleId="Zwykytekst">
    <w:name w:val="Plain Text"/>
    <w:basedOn w:val="Normalny"/>
    <w:link w:val="ZwykytekstZnak"/>
    <w:uiPriority w:val="99"/>
    <w:qFormat/>
    <w:rsid w:val="00567F3A"/>
    <w:pPr>
      <w:spacing w:after="0" w:line="240" w:lineRule="auto"/>
    </w:pPr>
    <w:rPr>
      <w:rFonts w:ascii="Courier New" w:eastAsia="Times New Roman" w:hAnsi="Courier New" w:cs="Courier New"/>
      <w:sz w:val="20"/>
      <w:szCs w:val="20"/>
      <w:lang w:eastAsia="pl-PL"/>
    </w:rPr>
  </w:style>
  <w:style w:type="paragraph" w:styleId="Tekstprzypisudolnego">
    <w:name w:val="footnote text"/>
    <w:basedOn w:val="Normalny"/>
    <w:link w:val="TekstprzypisudolnegoZnak"/>
  </w:style>
  <w:style w:type="paragraph" w:customStyle="1" w:styleId="Textbody">
    <w:name w:val="Text body"/>
    <w:basedOn w:val="Standard"/>
    <w:qFormat/>
    <w:rsid w:val="00567F3A"/>
    <w:pPr>
      <w:widowControl w:val="0"/>
      <w:spacing w:after="120" w:line="240" w:lineRule="auto"/>
      <w:jc w:val="left"/>
    </w:pPr>
    <w:rPr>
      <w:rFonts w:ascii="Times New Roman" w:eastAsia="SimSun" w:hAnsi="Times New Roman" w:cs="Mangal"/>
      <w:sz w:val="24"/>
      <w:lang w:bidi="hi-IN"/>
    </w:rPr>
  </w:style>
  <w:style w:type="paragraph" w:customStyle="1" w:styleId="Tekstpodstawowy22">
    <w:name w:val="Tekst podstawowy 22"/>
    <w:basedOn w:val="Normalny"/>
    <w:uiPriority w:val="99"/>
    <w:qFormat/>
    <w:rsid w:val="00EB7EE9"/>
    <w:pPr>
      <w:suppressAutoHyphens/>
      <w:spacing w:after="120" w:line="480" w:lineRule="auto"/>
      <w:jc w:val="both"/>
    </w:pPr>
    <w:rPr>
      <w:rFonts w:ascii="Times New Roman" w:eastAsia="Times New Roman" w:hAnsi="Times New Roman" w:cs="Times New Roman"/>
      <w:sz w:val="24"/>
      <w:szCs w:val="24"/>
      <w:lang w:eastAsia="ar-SA"/>
    </w:rPr>
  </w:style>
  <w:style w:type="paragraph" w:styleId="Bezodstpw">
    <w:name w:val="No Spacing"/>
    <w:link w:val="BezodstpwZnak"/>
    <w:uiPriority w:val="1"/>
    <w:qFormat/>
    <w:rsid w:val="00EB7EE9"/>
    <w:rPr>
      <w:rFonts w:cs="Times New Roman"/>
      <w:sz w:val="22"/>
    </w:rPr>
  </w:style>
  <w:style w:type="paragraph" w:customStyle="1" w:styleId="Bezodstpw1">
    <w:name w:val="Bez odstępów1"/>
    <w:link w:val="NoSpacingChar"/>
    <w:uiPriority w:val="99"/>
    <w:qFormat/>
    <w:rsid w:val="00EB7EE9"/>
    <w:rPr>
      <w:rFonts w:eastAsia="Times New Roman" w:cs="Times New Roman"/>
      <w:sz w:val="22"/>
    </w:rPr>
  </w:style>
  <w:style w:type="paragraph" w:styleId="Tekstdymka">
    <w:name w:val="Balloon Text"/>
    <w:basedOn w:val="Normalny"/>
    <w:link w:val="TekstdymkaZnak"/>
    <w:uiPriority w:val="99"/>
    <w:semiHidden/>
    <w:unhideWhenUsed/>
    <w:qFormat/>
    <w:rsid w:val="00BE4EA0"/>
    <w:pPr>
      <w:spacing w:after="0" w:line="240" w:lineRule="auto"/>
    </w:pPr>
    <w:rPr>
      <w:rFonts w:ascii="Segoe UI" w:hAnsi="Segoe UI" w:cs="Segoe UI"/>
      <w:sz w:val="18"/>
      <w:szCs w:val="18"/>
    </w:rPr>
  </w:style>
  <w:style w:type="paragraph" w:styleId="Tekstkomentarza">
    <w:name w:val="annotation text"/>
    <w:basedOn w:val="Normalny"/>
    <w:link w:val="TekstkomentarzaZnak"/>
    <w:uiPriority w:val="99"/>
    <w:semiHidden/>
    <w:unhideWhenUsed/>
    <w:qFormat/>
    <w:rsid w:val="00F11536"/>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F11536"/>
    <w:rPr>
      <w:b/>
      <w:bCs/>
    </w:rPr>
  </w:style>
  <w:style w:type="numbering" w:customStyle="1" w:styleId="Styl1">
    <w:name w:val="Styl1"/>
    <w:uiPriority w:val="99"/>
    <w:qFormat/>
    <w:rsid w:val="00567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2FC87-F596-44CD-8FD1-ED358255B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9542</Words>
  <Characters>57253</Characters>
  <Application>Microsoft Office Word</Application>
  <DocSecurity>0</DocSecurity>
  <Lines>477</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dc:creator>
  <dc:description/>
  <cp:lastModifiedBy>Praca</cp:lastModifiedBy>
  <cp:revision>2</cp:revision>
  <cp:lastPrinted>2019-10-10T12:42:00Z</cp:lastPrinted>
  <dcterms:created xsi:type="dcterms:W3CDTF">2019-10-10T13:06:00Z</dcterms:created>
  <dcterms:modified xsi:type="dcterms:W3CDTF">2019-10-10T13:06:00Z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