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0EC" w:rsidRPr="00362C97" w:rsidRDefault="003F30EC" w:rsidP="00CD24D7">
      <w:pPr>
        <w:ind w:left="5664"/>
        <w:rPr>
          <w:rStyle w:val="Strong"/>
          <w:rFonts w:ascii="Calibri" w:hAnsi="Calibri" w:cs="Calibri"/>
          <w:b w:val="0"/>
          <w:bCs w:val="0"/>
        </w:rPr>
      </w:pPr>
      <w:r w:rsidRPr="00362C97">
        <w:rPr>
          <w:rFonts w:ascii="Calibri" w:hAnsi="Calibri" w:cs="Calibri"/>
        </w:rPr>
        <w:t>Włoszczowa</w:t>
      </w:r>
      <w:r w:rsidRPr="00362C97">
        <w:rPr>
          <w:rStyle w:val="Strong"/>
          <w:rFonts w:ascii="Calibri" w:hAnsi="Calibri" w:cs="Calibri"/>
          <w:b w:val="0"/>
          <w:bCs w:val="0"/>
        </w:rPr>
        <w:t xml:space="preserve">, dnia  </w:t>
      </w:r>
      <w:r>
        <w:rPr>
          <w:rStyle w:val="Strong"/>
          <w:rFonts w:ascii="Calibri" w:hAnsi="Calibri" w:cs="Calibri"/>
          <w:b w:val="0"/>
          <w:bCs w:val="0"/>
        </w:rPr>
        <w:t>13</w:t>
      </w:r>
      <w:r w:rsidRPr="00362C97">
        <w:rPr>
          <w:rStyle w:val="Strong"/>
          <w:rFonts w:ascii="Calibri" w:hAnsi="Calibri" w:cs="Calibri"/>
          <w:b w:val="0"/>
          <w:bCs w:val="0"/>
        </w:rPr>
        <w:t>.04.2017 r.</w:t>
      </w:r>
    </w:p>
    <w:p w:rsidR="003F30EC" w:rsidRPr="00362C97" w:rsidRDefault="003F30EC" w:rsidP="0070480F">
      <w:pPr>
        <w:jc w:val="right"/>
        <w:rPr>
          <w:rFonts w:ascii="Calibri" w:hAnsi="Calibri" w:cs="Calibri"/>
        </w:rPr>
      </w:pPr>
    </w:p>
    <w:p w:rsidR="003F30EC" w:rsidRPr="00362C97" w:rsidRDefault="003F30EC" w:rsidP="0070480F">
      <w:pPr>
        <w:rPr>
          <w:rFonts w:ascii="Calibri" w:hAnsi="Calibri" w:cs="Calibri"/>
        </w:rPr>
      </w:pPr>
      <w:r w:rsidRPr="00362C97">
        <w:rPr>
          <w:rFonts w:ascii="Calibri" w:hAnsi="Calibri" w:cs="Calibri"/>
        </w:rPr>
        <w:t xml:space="preserve">Znak DOAT </w:t>
      </w:r>
      <w:r>
        <w:rPr>
          <w:rFonts w:ascii="Calibri" w:hAnsi="Calibri" w:cs="Calibri"/>
        </w:rPr>
        <w:t>57</w:t>
      </w:r>
      <w:r w:rsidRPr="00362C97">
        <w:rPr>
          <w:rFonts w:ascii="Calibri" w:hAnsi="Calibri" w:cs="Calibri"/>
        </w:rPr>
        <w:t>/04/2017</w:t>
      </w:r>
    </w:p>
    <w:p w:rsidR="003F30EC" w:rsidRPr="00362C97" w:rsidRDefault="003F30EC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bCs/>
        </w:rPr>
      </w:pP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</w:p>
    <w:p w:rsidR="003F30EC" w:rsidRPr="00362C97" w:rsidRDefault="003F30EC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bCs/>
        </w:rPr>
      </w:pPr>
    </w:p>
    <w:p w:rsidR="003F30EC" w:rsidRPr="00362C97" w:rsidRDefault="003F30EC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bCs/>
        </w:rPr>
      </w:pPr>
    </w:p>
    <w:p w:rsidR="003F30EC" w:rsidRPr="00362C97" w:rsidRDefault="003F30EC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</w:rPr>
      </w:pPr>
    </w:p>
    <w:p w:rsidR="003F30EC" w:rsidRPr="00362C97" w:rsidRDefault="003F30EC" w:rsidP="007D7AB9">
      <w:pPr>
        <w:autoSpaceDE w:val="0"/>
        <w:autoSpaceDN w:val="0"/>
        <w:adjustRightInd w:val="0"/>
        <w:spacing w:after="0"/>
        <w:rPr>
          <w:rFonts w:ascii="Calibri" w:hAnsi="Calibri" w:cs="Calibri"/>
          <w:b/>
          <w:bCs/>
        </w:rPr>
      </w:pPr>
      <w:r w:rsidRPr="00362C97">
        <w:rPr>
          <w:rFonts w:ascii="Calibri" w:hAnsi="Calibri" w:cs="Calibri"/>
          <w:b/>
          <w:bCs/>
        </w:rPr>
        <w:t>Dotyczy: przetargu nieograniczonego na dostawę szwów chirurgicznych dla ZOZ</w:t>
      </w:r>
      <w:r w:rsidRPr="00362C97">
        <w:rPr>
          <w:rFonts w:ascii="Calibri" w:hAnsi="Calibri" w:cs="Calibri"/>
          <w:b/>
          <w:bCs/>
        </w:rPr>
        <w:br/>
        <w:t xml:space="preserve">                   we Włoszczowie. Nr sprawy  06/04/2017.</w:t>
      </w:r>
    </w:p>
    <w:p w:rsidR="003F30EC" w:rsidRPr="00362C97" w:rsidRDefault="003F30EC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</w:p>
    <w:p w:rsidR="003F30EC" w:rsidRPr="00362C97" w:rsidRDefault="003F30EC" w:rsidP="007D7AB9">
      <w:pPr>
        <w:shd w:val="clear" w:color="auto" w:fill="FFFFFF"/>
        <w:overflowPunct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362C97">
        <w:rPr>
          <w:rFonts w:ascii="Calibri" w:hAnsi="Calibri" w:cs="Calibri"/>
          <w:sz w:val="22"/>
          <w:szCs w:val="22"/>
        </w:rPr>
        <w:t>Odpowiedzi na pytania:</w:t>
      </w:r>
    </w:p>
    <w:p w:rsidR="003F30EC" w:rsidRPr="00362C97" w:rsidRDefault="003F30EC" w:rsidP="007D7AB9">
      <w:pPr>
        <w:shd w:val="clear" w:color="auto" w:fill="FFFFFF"/>
        <w:overflowPunct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1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1 poz. 11</w:t>
      </w:r>
    </w:p>
    <w:p w:rsidR="003F30EC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Czy Zamawiający w w/w pozycji dopuści szew z igłą o długości 8mm, pozostałe parametry zgodne</w:t>
      </w:r>
      <w:r w:rsidRPr="00362C97">
        <w:rPr>
          <w:rFonts w:ascii="Calibri" w:hAnsi="Calibri" w:cs="Calibri"/>
          <w:sz w:val="20"/>
          <w:szCs w:val="20"/>
        </w:rPr>
        <w:br/>
        <w:t xml:space="preserve"> z SIWZ?</w:t>
      </w:r>
    </w:p>
    <w:p w:rsidR="003F30EC" w:rsidRDefault="003F30EC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Default="003F30EC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SIWZ.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2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1 poz. 16</w:t>
      </w:r>
    </w:p>
    <w:p w:rsidR="003F30EC" w:rsidRDefault="003F30EC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Czy Zamawiający w w/w pozycji dopuści szew nie posiadający w zestawie osłonki i wagi lub</w:t>
      </w:r>
      <w:r w:rsidRPr="00362C97">
        <w:rPr>
          <w:rFonts w:ascii="Calibri" w:hAnsi="Calibri" w:cs="Calibri"/>
          <w:sz w:val="20"/>
          <w:szCs w:val="20"/>
        </w:rPr>
        <w:br/>
        <w:t>w przypadku negatywnej odpowiedzi wydzieli tą pozycje do oddzielnego pakietu?</w:t>
      </w:r>
    </w:p>
    <w:p w:rsidR="003F30EC" w:rsidRDefault="003F30EC" w:rsidP="004758BE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Dopuszcza bez osłonki i wagi.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3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2</w:t>
      </w:r>
    </w:p>
    <w:p w:rsidR="003F30EC" w:rsidRDefault="003F30EC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Czy Zamawiający w w/w Pakiecie dopuści szwy niewchłanialne, syntetyczne, plecione poliestrowe</w:t>
      </w:r>
      <w:r w:rsidRPr="00362C97">
        <w:rPr>
          <w:rFonts w:ascii="Calibri" w:hAnsi="Calibri" w:cs="Calibri"/>
          <w:sz w:val="20"/>
          <w:szCs w:val="20"/>
        </w:rPr>
        <w:br/>
        <w:t>w kolorze zielonym lub szwy niewchłanialne, syntetyczne, monofilamentowe, nylonowe/poliamidowe/</w:t>
      </w:r>
      <w:r>
        <w:rPr>
          <w:rFonts w:ascii="Calibri" w:hAnsi="Calibri" w:cs="Calibri"/>
          <w:sz w:val="20"/>
          <w:szCs w:val="20"/>
        </w:rPr>
        <w:br/>
      </w:r>
      <w:r w:rsidRPr="00362C97">
        <w:rPr>
          <w:rFonts w:ascii="Calibri" w:hAnsi="Calibri" w:cs="Calibri"/>
          <w:sz w:val="20"/>
          <w:szCs w:val="20"/>
        </w:rPr>
        <w:t xml:space="preserve"> w kolorze niebieskim?</w:t>
      </w:r>
    </w:p>
    <w:p w:rsidR="003F30EC" w:rsidRDefault="003F30EC" w:rsidP="004758BE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Default="003F30EC" w:rsidP="004758BE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SIWZ.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</w:p>
    <w:p w:rsidR="003F30EC" w:rsidRPr="00362C97" w:rsidRDefault="003F30EC" w:rsidP="00700222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4</w:t>
      </w:r>
    </w:p>
    <w:p w:rsidR="003F30EC" w:rsidRPr="00362C97" w:rsidRDefault="003F30EC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II poz.2,3</w:t>
      </w:r>
    </w:p>
    <w:p w:rsidR="003F30EC" w:rsidRDefault="003F30EC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Czy Zamawiający w w/w pozycji dopuści nitki o długości 6x75cm?</w:t>
      </w:r>
    </w:p>
    <w:p w:rsidR="003F30EC" w:rsidRDefault="003F30EC" w:rsidP="004758BE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Zamawiający dopuszcza.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</w:p>
    <w:p w:rsidR="003F30EC" w:rsidRPr="00362C97" w:rsidRDefault="003F30EC" w:rsidP="00700222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5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III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color w:val="000000"/>
          <w:sz w:val="20"/>
          <w:szCs w:val="20"/>
        </w:rPr>
      </w:pPr>
      <w:r w:rsidRPr="00362C97">
        <w:rPr>
          <w:rFonts w:ascii="Calibri" w:hAnsi="Calibri" w:cs="Calibri"/>
          <w:color w:val="000000"/>
          <w:sz w:val="20"/>
          <w:szCs w:val="20"/>
        </w:rPr>
        <w:t>Zwracam się z prośbą o  dopuszczenie w  w/w Pakiecie szwów niewchłanialnych, jednowłókowych, polipropylenowych ( brak informacji w dokumentach aby polipropylen posiadał kontrolowane rozciąganie</w:t>
      </w:r>
      <w:r>
        <w:rPr>
          <w:rFonts w:ascii="Calibri" w:hAnsi="Calibri" w:cs="Calibri"/>
          <w:color w:val="000000"/>
          <w:sz w:val="20"/>
          <w:szCs w:val="20"/>
        </w:rPr>
        <w:br/>
      </w:r>
      <w:r w:rsidRPr="00362C97">
        <w:rPr>
          <w:rFonts w:ascii="Calibri" w:hAnsi="Calibri" w:cs="Calibri"/>
          <w:color w:val="000000"/>
          <w:sz w:val="20"/>
          <w:szCs w:val="20"/>
        </w:rPr>
        <w:t>z plastycznym odkształcaniem węzła)</w:t>
      </w:r>
    </w:p>
    <w:p w:rsidR="003F30EC" w:rsidRDefault="003F30EC" w:rsidP="004758BE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Default="003F30EC" w:rsidP="004758BE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SIWZ.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color w:val="000000"/>
          <w:sz w:val="20"/>
          <w:szCs w:val="20"/>
        </w:rPr>
      </w:pPr>
    </w:p>
    <w:p w:rsidR="003F30EC" w:rsidRPr="00362C97" w:rsidRDefault="003F30EC" w:rsidP="00700222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6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III poz. 4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Zwracam się do Zamawiającego z prośbą o dopuszczenie w w/w pozycji  igły odwrotnie tnącej  kosmetycznej</w:t>
      </w:r>
      <w:r>
        <w:rPr>
          <w:rFonts w:ascii="Calibri" w:hAnsi="Calibri" w:cs="Calibri"/>
          <w:sz w:val="20"/>
          <w:szCs w:val="20"/>
        </w:rPr>
        <w:br/>
      </w:r>
      <w:r w:rsidRPr="00362C97">
        <w:rPr>
          <w:rFonts w:ascii="Calibri" w:hAnsi="Calibri" w:cs="Calibri"/>
          <w:sz w:val="20"/>
          <w:szCs w:val="20"/>
        </w:rPr>
        <w:t>z precyzyjnym ostrzem- najlepszy wybór do chirurgii plastycznej.</w:t>
      </w:r>
    </w:p>
    <w:p w:rsidR="003F30EC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Pr="00362C97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Zamawiający dopuszcza.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</w:p>
    <w:p w:rsidR="003F30EC" w:rsidRPr="00362C97" w:rsidRDefault="003F30EC" w:rsidP="00700222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7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III poz.12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Czy Zamawiający w w/w pozycji dopuści igłę okrągłą</w:t>
      </w:r>
      <w:r w:rsidRPr="00362C97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362C97">
        <w:rPr>
          <w:rFonts w:ascii="Calibri" w:hAnsi="Calibri" w:cs="Calibri"/>
          <w:sz w:val="20"/>
          <w:szCs w:val="20"/>
        </w:rPr>
        <w:t xml:space="preserve"> bez określenia „rozwarstwiająca”?</w:t>
      </w:r>
    </w:p>
    <w:p w:rsidR="003F30EC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Pr="00362C97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Zamawiający dopuszcza.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color w:val="000000"/>
          <w:sz w:val="20"/>
          <w:szCs w:val="20"/>
        </w:rPr>
      </w:pPr>
    </w:p>
    <w:p w:rsidR="003F30EC" w:rsidRPr="00362C97" w:rsidRDefault="003F30EC" w:rsidP="00700222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8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IV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Czy Zamawiający w w/w Pakiecie dopuści szew syntetyczny z polidioksanonu, wchłanialny, jednowłóknowy, bez dodatku triclosanu, o  okresie  podtrzymywania zgodnym  z SIWZ  i okresie wchłaniania do 210 dni?</w:t>
      </w:r>
    </w:p>
    <w:p w:rsidR="003F30EC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SIWZ.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</w:p>
    <w:p w:rsidR="003F30EC" w:rsidRPr="00362C97" w:rsidRDefault="003F30EC" w:rsidP="00700222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9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IV poz.5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Czy Zamawiający w w/w pozycji dopuści igłę okrągłą 30 mm</w:t>
      </w:r>
      <w:r w:rsidRPr="00362C97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362C97">
        <w:rPr>
          <w:rFonts w:ascii="Calibri" w:hAnsi="Calibri" w:cs="Calibri"/>
          <w:sz w:val="20"/>
          <w:szCs w:val="20"/>
        </w:rPr>
        <w:t xml:space="preserve"> bez określenia „rozwarstwiająca”, ewentualnie  wydzieli  w/w pozycję do oddzielnego Pakietu?</w:t>
      </w:r>
    </w:p>
    <w:p w:rsidR="003F30EC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Pr="00362C97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Zamawiający dopuszcza.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</w:p>
    <w:p w:rsidR="003F30EC" w:rsidRPr="00362C97" w:rsidRDefault="003F30EC" w:rsidP="00700222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10</w:t>
      </w:r>
    </w:p>
    <w:p w:rsidR="003F30EC" w:rsidRPr="00362C97" w:rsidRDefault="003F30EC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V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Zwracam się do Zamawiającego z prośbą</w:t>
      </w:r>
      <w:r w:rsidRPr="00362C97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362C97">
        <w:rPr>
          <w:rFonts w:ascii="Calibri" w:hAnsi="Calibri" w:cs="Calibri"/>
          <w:sz w:val="20"/>
          <w:szCs w:val="20"/>
        </w:rPr>
        <w:t>o dopuszczenie nici bez powleczenia antybakteryjnego.</w:t>
      </w:r>
    </w:p>
    <w:p w:rsidR="003F30EC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SIWZ.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</w:p>
    <w:p w:rsidR="003F30EC" w:rsidRPr="00362C97" w:rsidRDefault="003F30EC" w:rsidP="00700222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11</w:t>
      </w:r>
    </w:p>
    <w:p w:rsidR="003F30EC" w:rsidRPr="00362C97" w:rsidRDefault="003F30EC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V poz. 7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Zwracam się do Zamawiającego z prośbą o dopuszczenie w w/w pozycji  igły odwrotnie tnącej  kosmetycznej</w:t>
      </w:r>
      <w:r>
        <w:rPr>
          <w:rFonts w:ascii="Calibri" w:hAnsi="Calibri" w:cs="Calibri"/>
          <w:sz w:val="20"/>
          <w:szCs w:val="20"/>
        </w:rPr>
        <w:br/>
      </w:r>
      <w:r w:rsidRPr="00362C97">
        <w:rPr>
          <w:rFonts w:ascii="Calibri" w:hAnsi="Calibri" w:cs="Calibri"/>
          <w:sz w:val="20"/>
          <w:szCs w:val="20"/>
        </w:rPr>
        <w:t xml:space="preserve">z precyzyjnym ostrzem- najlepszy wybór do chirurgii plastycznej; dwie powierzchnie zaostrzonego wysmuklonego ostrza oferują zwiększoną ostrość igły, a zarazem minimalizują uszkodzenie tkanki. </w:t>
      </w:r>
    </w:p>
    <w:p w:rsidR="003F30EC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Pr="00362C97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Zamawiający dopuszcza.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</w:p>
    <w:p w:rsidR="003F30EC" w:rsidRPr="00362C97" w:rsidRDefault="003F30EC" w:rsidP="00700222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12</w:t>
      </w:r>
    </w:p>
    <w:p w:rsidR="003F30EC" w:rsidRPr="00362C97" w:rsidRDefault="003F30EC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V poz.12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Czy Zamawiający w w/w pozycji dopuści igłę okrągłą 37 mm</w:t>
      </w:r>
      <w:r w:rsidRPr="00362C97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362C97">
        <w:rPr>
          <w:rFonts w:ascii="Calibri" w:hAnsi="Calibri" w:cs="Calibri"/>
          <w:sz w:val="20"/>
          <w:szCs w:val="20"/>
        </w:rPr>
        <w:t xml:space="preserve"> bez określenia „rozwarstwiająca”, ewentualnie  wydzieli  w/w pozycję do oddzielnego Pakietu?</w:t>
      </w:r>
    </w:p>
    <w:p w:rsidR="003F30EC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Pr="00362C97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Zamawiający dopuszcza.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</w:p>
    <w:p w:rsidR="003F30EC" w:rsidRPr="00362C97" w:rsidRDefault="003F30EC" w:rsidP="00700222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13</w:t>
      </w:r>
    </w:p>
    <w:p w:rsidR="003F30EC" w:rsidRPr="00362C97" w:rsidRDefault="003F30EC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V poz. 14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Zwracam się do Zamawiającego z prośbą</w:t>
      </w:r>
      <w:r w:rsidRPr="00362C97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362C97">
        <w:rPr>
          <w:rFonts w:ascii="Calibri" w:hAnsi="Calibri" w:cs="Calibri"/>
          <w:sz w:val="20"/>
          <w:szCs w:val="20"/>
        </w:rPr>
        <w:t>o dopuszczenie igły okrągłej z tnącym ostrzem( przyostrzonej).</w:t>
      </w:r>
    </w:p>
    <w:p w:rsidR="003F30EC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SIWZ.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</w:p>
    <w:p w:rsidR="003F30EC" w:rsidRPr="00362C97" w:rsidRDefault="003F30EC" w:rsidP="00700222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14</w:t>
      </w:r>
    </w:p>
    <w:p w:rsidR="003F30EC" w:rsidRPr="00362C97" w:rsidRDefault="003F30EC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VIII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Czy Zamawiający w w/w Pakiecie dopuści szew poliglikolowy, pleciony, powlekany polikaprolaktonem</w:t>
      </w:r>
      <w:r w:rsidRPr="00362C97">
        <w:rPr>
          <w:rFonts w:ascii="Calibri" w:hAnsi="Calibri" w:cs="Calibri"/>
          <w:sz w:val="20"/>
          <w:szCs w:val="20"/>
        </w:rPr>
        <w:br/>
        <w:t xml:space="preserve"> i stearynianem wapnia, pozostałe parametry zgodne z SIWZ.</w:t>
      </w:r>
    </w:p>
    <w:p w:rsidR="003F30EC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SIWZ.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</w:p>
    <w:p w:rsidR="003F30EC" w:rsidRPr="00362C97" w:rsidRDefault="003F30EC" w:rsidP="00700222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15</w:t>
      </w:r>
    </w:p>
    <w:p w:rsidR="003F30EC" w:rsidRPr="00362C97" w:rsidRDefault="003F30EC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VIII poz. 2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Czy Zamawiający w w/w pozycji dopuści szew</w:t>
      </w:r>
      <w:r w:rsidRPr="00362C97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362C97">
        <w:rPr>
          <w:rFonts w:ascii="Calibri" w:hAnsi="Calibri" w:cs="Calibri"/>
          <w:sz w:val="20"/>
          <w:szCs w:val="20"/>
        </w:rPr>
        <w:t>z igłą o długości 55mm lub 60mm, pozostałe parametry bez zmian?</w:t>
      </w:r>
    </w:p>
    <w:p w:rsidR="003F30EC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Pr="00362C97" w:rsidRDefault="003F30EC" w:rsidP="004D6F8F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Zamawiający dopuszcza.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</w:p>
    <w:p w:rsidR="003F30EC" w:rsidRPr="00362C97" w:rsidRDefault="003F30EC" w:rsidP="00700222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16</w:t>
      </w:r>
    </w:p>
    <w:p w:rsidR="003F30EC" w:rsidRPr="00362C97" w:rsidRDefault="003F30EC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 X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Czy Zamawiający w w/w Pakiecie dopuści szew wchłaniany, syntetyczny, pleciony, wytworzony</w:t>
      </w:r>
      <w:r w:rsidRPr="00362C97">
        <w:rPr>
          <w:rFonts w:ascii="Calibri" w:hAnsi="Calibri" w:cs="Calibri"/>
          <w:sz w:val="20"/>
          <w:szCs w:val="20"/>
        </w:rPr>
        <w:br/>
        <w:t>z kwasu glikolowego powleczony polikaprolaktonem i stearynianem, okres podtrzymywania do 21 dni, okres wchłaniania zgodny z SIWZ?</w:t>
      </w:r>
    </w:p>
    <w:p w:rsidR="003F30EC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SIWZ.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</w:p>
    <w:p w:rsidR="003F30EC" w:rsidRPr="00362C97" w:rsidRDefault="003F30EC" w:rsidP="00700222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17</w:t>
      </w:r>
    </w:p>
    <w:p w:rsidR="003F30EC" w:rsidRPr="00362C97" w:rsidRDefault="003F30EC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 X poz. 1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Zwracam się do Zamawiającego z prośbą</w:t>
      </w:r>
      <w:r w:rsidRPr="00362C97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362C97">
        <w:rPr>
          <w:rFonts w:ascii="Calibri" w:hAnsi="Calibri" w:cs="Calibri"/>
          <w:sz w:val="20"/>
          <w:szCs w:val="20"/>
        </w:rPr>
        <w:t>o dopuszczenie igły okrągłej z tnącym ostrzem</w:t>
      </w:r>
      <w:r>
        <w:rPr>
          <w:rFonts w:ascii="Calibri" w:hAnsi="Calibri" w:cs="Calibri"/>
          <w:sz w:val="20"/>
          <w:szCs w:val="20"/>
        </w:rPr>
        <w:t xml:space="preserve"> </w:t>
      </w:r>
      <w:r w:rsidRPr="00362C97">
        <w:rPr>
          <w:rFonts w:ascii="Calibri" w:hAnsi="Calibri" w:cs="Calibri"/>
          <w:sz w:val="20"/>
          <w:szCs w:val="20"/>
        </w:rPr>
        <w:t>( przyostrzonej).</w:t>
      </w:r>
    </w:p>
    <w:p w:rsidR="003F30EC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Pr="00362C97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Zamawiający dopuszcza.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</w:p>
    <w:p w:rsidR="003F30EC" w:rsidRPr="00362C97" w:rsidRDefault="003F30EC" w:rsidP="00700222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18</w:t>
      </w:r>
    </w:p>
    <w:p w:rsidR="003F30EC" w:rsidRPr="00362C97" w:rsidRDefault="003F30EC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 X poz.4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Zwracam się do Zamawiającego z prośbą o dopuszczenie w w/w pozycji  igły odwrotnie tnącej  kosmetycznej</w:t>
      </w:r>
      <w:r>
        <w:rPr>
          <w:rFonts w:ascii="Calibri" w:hAnsi="Calibri" w:cs="Calibri"/>
          <w:sz w:val="20"/>
          <w:szCs w:val="20"/>
        </w:rPr>
        <w:br/>
      </w:r>
      <w:r w:rsidRPr="00362C97">
        <w:rPr>
          <w:rFonts w:ascii="Calibri" w:hAnsi="Calibri" w:cs="Calibri"/>
          <w:sz w:val="20"/>
          <w:szCs w:val="20"/>
        </w:rPr>
        <w:t xml:space="preserve">z precyzyjnym ostrzem- najlepszy wybór do chirurgii plastycznej; dwie powierzchnie zaostrzonego wysmuklonego ostrza oferują zwiększoną ostrość igły, a zarazem minimalizują uszkodzenie tkanki. </w:t>
      </w:r>
    </w:p>
    <w:p w:rsidR="003F30EC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Pr="00362C97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Zamawiający dopuszcza.</w:t>
      </w:r>
    </w:p>
    <w:p w:rsidR="003F30EC" w:rsidRPr="00362C97" w:rsidRDefault="003F30EC" w:rsidP="007D7AB9">
      <w:pPr>
        <w:spacing w:after="0"/>
        <w:rPr>
          <w:rFonts w:ascii="Calibri" w:hAnsi="Calibri" w:cs="Calibri"/>
          <w:sz w:val="20"/>
          <w:szCs w:val="20"/>
        </w:rPr>
      </w:pPr>
    </w:p>
    <w:p w:rsidR="003F30EC" w:rsidRPr="00362C97" w:rsidRDefault="003F30EC" w:rsidP="00700222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19</w:t>
      </w:r>
    </w:p>
    <w:p w:rsidR="003F30EC" w:rsidRPr="00C2527B" w:rsidRDefault="003F30EC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C2527B">
        <w:rPr>
          <w:rFonts w:ascii="Calibri" w:hAnsi="Calibri" w:cs="Calibri"/>
          <w:b/>
          <w:bCs/>
          <w:sz w:val="20"/>
          <w:szCs w:val="20"/>
          <w:u w:val="single"/>
        </w:rPr>
        <w:t>Dot. Pakietu nr  XI</w:t>
      </w:r>
    </w:p>
    <w:p w:rsidR="003F30EC" w:rsidRPr="00362C97" w:rsidRDefault="003F30EC" w:rsidP="007D7AB9">
      <w:pPr>
        <w:tabs>
          <w:tab w:val="left" w:pos="1305"/>
        </w:tabs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Czy Zamawiający w w/w pakiecie dopuści szwy syntetyczne, monofilamentowe</w:t>
      </w:r>
      <w:r>
        <w:rPr>
          <w:rFonts w:ascii="Calibri" w:hAnsi="Calibri" w:cs="Calibri"/>
          <w:sz w:val="20"/>
          <w:szCs w:val="20"/>
        </w:rPr>
        <w:t xml:space="preserve"> </w:t>
      </w:r>
      <w:r w:rsidRPr="00362C97">
        <w:rPr>
          <w:rFonts w:ascii="Calibri" w:hAnsi="Calibri" w:cs="Calibri"/>
          <w:sz w:val="20"/>
          <w:szCs w:val="20"/>
        </w:rPr>
        <w:t>wykonane</w:t>
      </w:r>
      <w:r>
        <w:rPr>
          <w:rFonts w:ascii="Calibri" w:hAnsi="Calibri" w:cs="Calibri"/>
          <w:sz w:val="20"/>
          <w:szCs w:val="20"/>
        </w:rPr>
        <w:t xml:space="preserve"> </w:t>
      </w:r>
      <w:r w:rsidRPr="00362C97">
        <w:rPr>
          <w:rFonts w:ascii="Calibri" w:hAnsi="Calibri" w:cs="Calibri"/>
          <w:sz w:val="20"/>
          <w:szCs w:val="20"/>
        </w:rPr>
        <w:t>z kopolimeru kwasu glikolowego i kaprolaktonu,  o czasie podtrzymywania tkankowego ok. 28 dni</w:t>
      </w:r>
      <w:r>
        <w:rPr>
          <w:rFonts w:ascii="Calibri" w:hAnsi="Calibri" w:cs="Calibri"/>
          <w:sz w:val="20"/>
          <w:szCs w:val="20"/>
        </w:rPr>
        <w:t xml:space="preserve"> </w:t>
      </w:r>
      <w:r w:rsidRPr="00362C97">
        <w:rPr>
          <w:rFonts w:ascii="Calibri" w:hAnsi="Calibri" w:cs="Calibri"/>
          <w:sz w:val="20"/>
          <w:szCs w:val="20"/>
        </w:rPr>
        <w:t>( zdolność podtrzymywania tkankowego po 2 tyg. ok. 40%, po 3 tyg. ok. 15% pierwotnej siły) wchłaniające się</w:t>
      </w:r>
      <w:r>
        <w:rPr>
          <w:rFonts w:ascii="Calibri" w:hAnsi="Calibri" w:cs="Calibri"/>
          <w:sz w:val="20"/>
          <w:szCs w:val="20"/>
        </w:rPr>
        <w:t xml:space="preserve"> </w:t>
      </w:r>
      <w:r w:rsidRPr="00362C97">
        <w:rPr>
          <w:rFonts w:ascii="Calibri" w:hAnsi="Calibri" w:cs="Calibri"/>
          <w:sz w:val="20"/>
          <w:szCs w:val="20"/>
        </w:rPr>
        <w:t xml:space="preserve"> w okresie 90-120 dni?</w:t>
      </w:r>
    </w:p>
    <w:p w:rsidR="003F30EC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SIWZ.</w:t>
      </w:r>
    </w:p>
    <w:p w:rsidR="003F30EC" w:rsidRPr="00362C97" w:rsidRDefault="003F30EC" w:rsidP="007D7AB9">
      <w:pPr>
        <w:tabs>
          <w:tab w:val="left" w:pos="1305"/>
        </w:tabs>
        <w:spacing w:after="0"/>
        <w:rPr>
          <w:rFonts w:ascii="Calibri" w:hAnsi="Calibri" w:cs="Calibri"/>
          <w:sz w:val="20"/>
          <w:szCs w:val="20"/>
        </w:rPr>
      </w:pPr>
    </w:p>
    <w:p w:rsidR="003F30EC" w:rsidRPr="00362C97" w:rsidRDefault="003F30EC" w:rsidP="00700222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20</w:t>
      </w:r>
    </w:p>
    <w:p w:rsidR="003F30EC" w:rsidRPr="00362C97" w:rsidRDefault="003F30EC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>Dot. Pakietu nr  XII</w:t>
      </w:r>
    </w:p>
    <w:p w:rsidR="003F30EC" w:rsidRPr="00362C97" w:rsidRDefault="003F30EC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sz w:val="20"/>
          <w:szCs w:val="20"/>
        </w:rPr>
        <w:t>Czy Zamawiający w w/w Pakiecie dopuści szew syntetyczny z polidioksanonu, wchłanialny, jed</w:t>
      </w:r>
      <w:r>
        <w:rPr>
          <w:rFonts w:ascii="Calibri" w:hAnsi="Calibri" w:cs="Calibri"/>
          <w:sz w:val="20"/>
          <w:szCs w:val="20"/>
        </w:rPr>
        <w:t>nowłóknowy</w:t>
      </w:r>
      <w:r w:rsidRPr="00362C97">
        <w:rPr>
          <w:rFonts w:ascii="Calibri" w:hAnsi="Calibri" w:cs="Calibri"/>
          <w:sz w:val="20"/>
          <w:szCs w:val="20"/>
        </w:rPr>
        <w:t>,</w:t>
      </w:r>
      <w:r>
        <w:rPr>
          <w:rFonts w:ascii="Calibri" w:hAnsi="Calibri" w:cs="Calibri"/>
          <w:sz w:val="20"/>
          <w:szCs w:val="20"/>
        </w:rPr>
        <w:br/>
      </w:r>
      <w:r w:rsidRPr="00362C97">
        <w:rPr>
          <w:rFonts w:ascii="Calibri" w:hAnsi="Calibri" w:cs="Calibri"/>
          <w:sz w:val="20"/>
          <w:szCs w:val="20"/>
        </w:rPr>
        <w:t>o  okresie  podtrzymywania zgodnym  z SIWZ  i okresie wchłaniania do 210 dni?</w:t>
      </w:r>
    </w:p>
    <w:p w:rsidR="003F30EC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SIWZ.</w:t>
      </w:r>
    </w:p>
    <w:p w:rsidR="003F30EC" w:rsidRPr="00577541" w:rsidRDefault="003F30EC" w:rsidP="007D7AB9">
      <w:pPr>
        <w:rPr>
          <w:rFonts w:ascii="Calibri" w:hAnsi="Calibri" w:cs="Calibri"/>
        </w:rPr>
      </w:pPr>
    </w:p>
    <w:p w:rsidR="003F30EC" w:rsidRPr="00577541" w:rsidRDefault="003F30EC" w:rsidP="00577541">
      <w:pPr>
        <w:spacing w:before="0" w:after="0"/>
        <w:rPr>
          <w:rFonts w:ascii="Calibri" w:hAnsi="Calibri" w:cs="Calibri"/>
          <w:b/>
          <w:bCs/>
          <w:sz w:val="20"/>
          <w:szCs w:val="20"/>
        </w:rPr>
      </w:pPr>
      <w:r w:rsidRPr="00577541">
        <w:rPr>
          <w:rFonts w:ascii="Calibri" w:hAnsi="Calibri" w:cs="Calibri"/>
          <w:b/>
          <w:bCs/>
          <w:sz w:val="20"/>
          <w:szCs w:val="20"/>
        </w:rPr>
        <w:t>Pytanie nr 21</w:t>
      </w:r>
    </w:p>
    <w:p w:rsidR="003F30EC" w:rsidRPr="00C2527B" w:rsidRDefault="003F30EC" w:rsidP="00577541">
      <w:pPr>
        <w:pStyle w:val="Heading1"/>
        <w:spacing w:before="0" w:after="0"/>
        <w:rPr>
          <w:rFonts w:ascii="Calibri" w:hAnsi="Calibri" w:cs="Calibri"/>
          <w:sz w:val="20"/>
          <w:szCs w:val="20"/>
          <w:u w:val="single"/>
        </w:rPr>
      </w:pPr>
      <w:r w:rsidRPr="00C2527B">
        <w:rPr>
          <w:rFonts w:ascii="Calibri" w:hAnsi="Calibri" w:cs="Calibri"/>
          <w:sz w:val="20"/>
          <w:szCs w:val="20"/>
          <w:u w:val="single"/>
        </w:rPr>
        <w:t>Dot. Pakietu nr 6</w:t>
      </w:r>
    </w:p>
    <w:p w:rsidR="003F30EC" w:rsidRDefault="003F30EC" w:rsidP="00577541">
      <w:pPr>
        <w:pStyle w:val="Heading1"/>
        <w:spacing w:before="0" w:after="0"/>
        <w:rPr>
          <w:rFonts w:ascii="Calibri" w:hAnsi="Calibri" w:cs="Calibri"/>
          <w:sz w:val="20"/>
          <w:szCs w:val="20"/>
        </w:rPr>
      </w:pPr>
      <w:r w:rsidRPr="00577541">
        <w:rPr>
          <w:rFonts w:ascii="Calibri" w:hAnsi="Calibri" w:cs="Calibri"/>
          <w:sz w:val="20"/>
          <w:szCs w:val="20"/>
        </w:rPr>
        <w:t>Czy zamawiający dopuści zaoferowanie szwów wykonanych z kwasu poliglikolowego powlekanych polikaprolaktonem i stearynianem wapnia, o profilu podtrzymywania ok. 70% po 2 tygodniach, ok. 50% po</w:t>
      </w:r>
      <w:r>
        <w:rPr>
          <w:rFonts w:ascii="Calibri" w:hAnsi="Calibri" w:cs="Calibri"/>
          <w:sz w:val="20"/>
          <w:szCs w:val="20"/>
        </w:rPr>
        <w:br/>
      </w:r>
      <w:r w:rsidRPr="00577541">
        <w:rPr>
          <w:rFonts w:ascii="Calibri" w:hAnsi="Calibri" w:cs="Calibri"/>
          <w:sz w:val="20"/>
          <w:szCs w:val="20"/>
        </w:rPr>
        <w:t>3 tygodniach, ok. 20% po 4 tygodniach, czas wchłaniania 60-90 dni?</w:t>
      </w:r>
    </w:p>
    <w:p w:rsidR="003F30EC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SIWZ.</w:t>
      </w:r>
    </w:p>
    <w:p w:rsidR="003F30EC" w:rsidRPr="00577541" w:rsidRDefault="003F30EC" w:rsidP="00577541">
      <w:pPr>
        <w:spacing w:before="0" w:after="0"/>
      </w:pPr>
    </w:p>
    <w:p w:rsidR="003F30EC" w:rsidRPr="00577541" w:rsidRDefault="003F30EC" w:rsidP="00577541">
      <w:pPr>
        <w:spacing w:before="0" w:after="0"/>
        <w:rPr>
          <w:rFonts w:ascii="Calibri" w:hAnsi="Calibri" w:cs="Calibri"/>
          <w:b/>
          <w:bCs/>
          <w:sz w:val="20"/>
          <w:szCs w:val="20"/>
        </w:rPr>
      </w:pPr>
      <w:r w:rsidRPr="00577541">
        <w:rPr>
          <w:rFonts w:ascii="Calibri" w:hAnsi="Calibri" w:cs="Calibri"/>
          <w:b/>
          <w:bCs/>
          <w:sz w:val="20"/>
          <w:szCs w:val="20"/>
        </w:rPr>
        <w:t>Pytanie nr 22</w:t>
      </w:r>
    </w:p>
    <w:p w:rsidR="003F30EC" w:rsidRPr="00C2527B" w:rsidRDefault="003F30EC" w:rsidP="00577541">
      <w:pPr>
        <w:pStyle w:val="Heading1"/>
        <w:spacing w:before="0" w:after="0"/>
        <w:rPr>
          <w:rFonts w:ascii="Calibri" w:hAnsi="Calibri" w:cs="Calibri"/>
          <w:sz w:val="20"/>
          <w:szCs w:val="20"/>
          <w:u w:val="single"/>
        </w:rPr>
      </w:pPr>
      <w:r w:rsidRPr="00C2527B">
        <w:rPr>
          <w:rFonts w:ascii="Calibri" w:hAnsi="Calibri" w:cs="Calibri"/>
          <w:sz w:val="20"/>
          <w:szCs w:val="20"/>
          <w:u w:val="single"/>
        </w:rPr>
        <w:t>Dot. Pakietu nr 6, pozycja 6</w:t>
      </w:r>
    </w:p>
    <w:p w:rsidR="003F30EC" w:rsidRPr="004B04B3" w:rsidRDefault="003F30EC" w:rsidP="00577541">
      <w:pPr>
        <w:pStyle w:val="Heading1"/>
        <w:spacing w:before="0" w:after="0"/>
        <w:rPr>
          <w:rFonts w:ascii="Calibri" w:hAnsi="Calibri" w:cs="Calibri"/>
          <w:b w:val="0"/>
          <w:bCs w:val="0"/>
          <w:sz w:val="20"/>
          <w:szCs w:val="20"/>
        </w:rPr>
      </w:pPr>
      <w:r w:rsidRPr="004B04B3">
        <w:rPr>
          <w:rFonts w:ascii="Calibri" w:hAnsi="Calibri" w:cs="Calibri"/>
          <w:b w:val="0"/>
          <w:bCs w:val="0"/>
          <w:sz w:val="20"/>
          <w:szCs w:val="20"/>
        </w:rPr>
        <w:t>Zwracamy się z prośbą o wydzielenie tej pozycji do osobnego pakietu.</w:t>
      </w:r>
    </w:p>
    <w:p w:rsidR="003F30EC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SIWZ.</w:t>
      </w:r>
    </w:p>
    <w:p w:rsidR="003F30EC" w:rsidRPr="00577541" w:rsidRDefault="003F30EC" w:rsidP="00577541">
      <w:pPr>
        <w:spacing w:before="0" w:after="0"/>
        <w:rPr>
          <w:rFonts w:ascii="Calibri" w:hAnsi="Calibri" w:cs="Calibri"/>
          <w:sz w:val="20"/>
          <w:szCs w:val="20"/>
        </w:rPr>
      </w:pPr>
    </w:p>
    <w:p w:rsidR="003F30EC" w:rsidRPr="00577541" w:rsidRDefault="003F30EC" w:rsidP="00577541">
      <w:pPr>
        <w:spacing w:before="0" w:after="0"/>
        <w:rPr>
          <w:rFonts w:ascii="Calibri" w:hAnsi="Calibri" w:cs="Calibri"/>
          <w:sz w:val="20"/>
          <w:szCs w:val="20"/>
        </w:rPr>
      </w:pPr>
      <w:r w:rsidRPr="00577541">
        <w:rPr>
          <w:rFonts w:ascii="Calibri" w:hAnsi="Calibri" w:cs="Calibri"/>
          <w:b/>
          <w:bCs/>
          <w:sz w:val="20"/>
          <w:szCs w:val="20"/>
        </w:rPr>
        <w:t>Pytanie nr 23</w:t>
      </w:r>
    </w:p>
    <w:p w:rsidR="003F30EC" w:rsidRPr="00577541" w:rsidRDefault="003F30EC" w:rsidP="00577541">
      <w:pPr>
        <w:spacing w:before="0"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577541">
        <w:rPr>
          <w:rFonts w:ascii="Calibri" w:hAnsi="Calibri" w:cs="Calibri"/>
          <w:b/>
          <w:bCs/>
          <w:sz w:val="20"/>
          <w:szCs w:val="20"/>
          <w:u w:val="single"/>
        </w:rPr>
        <w:t>Dot. Pakietu nr 12</w:t>
      </w:r>
    </w:p>
    <w:p w:rsidR="003F30EC" w:rsidRPr="00577541" w:rsidRDefault="003F30EC" w:rsidP="00577541">
      <w:pPr>
        <w:spacing w:before="0" w:after="0"/>
        <w:rPr>
          <w:rFonts w:ascii="Calibri" w:hAnsi="Calibri" w:cs="Calibri"/>
          <w:sz w:val="20"/>
          <w:szCs w:val="20"/>
        </w:rPr>
      </w:pPr>
      <w:r w:rsidRPr="00577541">
        <w:rPr>
          <w:rFonts w:ascii="Calibri" w:hAnsi="Calibri" w:cs="Calibri"/>
          <w:sz w:val="20"/>
          <w:szCs w:val="20"/>
        </w:rPr>
        <w:t>Czy Zamawiający dopuści zaoferowanie szwów o podtrzymywaniu tkankowym ok. 70% po 28 dniach, ok.50% po 42 dniach i okresie wchłaniania 180-210 dni?</w:t>
      </w:r>
    </w:p>
    <w:p w:rsidR="003F30EC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SIWZ.</w:t>
      </w:r>
    </w:p>
    <w:p w:rsidR="003F30EC" w:rsidRPr="00577541" w:rsidRDefault="003F30EC" w:rsidP="00577541">
      <w:pPr>
        <w:spacing w:before="0" w:after="0"/>
        <w:rPr>
          <w:rFonts w:ascii="Calibri" w:hAnsi="Calibri" w:cs="Calibri"/>
          <w:sz w:val="20"/>
          <w:szCs w:val="20"/>
        </w:rPr>
      </w:pPr>
    </w:p>
    <w:p w:rsidR="003F30EC" w:rsidRPr="00577541" w:rsidRDefault="003F30EC" w:rsidP="00577541">
      <w:pPr>
        <w:spacing w:before="0" w:after="0"/>
        <w:rPr>
          <w:rFonts w:ascii="Calibri" w:hAnsi="Calibri" w:cs="Calibri"/>
          <w:sz w:val="20"/>
          <w:szCs w:val="20"/>
        </w:rPr>
      </w:pPr>
      <w:r w:rsidRPr="00577541">
        <w:rPr>
          <w:rFonts w:ascii="Calibri" w:hAnsi="Calibri" w:cs="Calibri"/>
          <w:b/>
          <w:bCs/>
          <w:sz w:val="20"/>
          <w:szCs w:val="20"/>
        </w:rPr>
        <w:t>Pytanie nr 24</w:t>
      </w:r>
    </w:p>
    <w:p w:rsidR="003F30EC" w:rsidRPr="00577541" w:rsidRDefault="003F30EC" w:rsidP="00577541">
      <w:pPr>
        <w:spacing w:before="0"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577541">
        <w:rPr>
          <w:rFonts w:ascii="Calibri" w:hAnsi="Calibri" w:cs="Calibri"/>
          <w:b/>
          <w:bCs/>
          <w:sz w:val="20"/>
          <w:szCs w:val="20"/>
          <w:u w:val="single"/>
        </w:rPr>
        <w:t>Dot. Pakietu nr 12, pozycja 2</w:t>
      </w:r>
    </w:p>
    <w:p w:rsidR="003F30EC" w:rsidRPr="00577541" w:rsidRDefault="003F30EC" w:rsidP="00577541">
      <w:pPr>
        <w:spacing w:before="0" w:after="0"/>
        <w:rPr>
          <w:rFonts w:ascii="Calibri" w:hAnsi="Calibri" w:cs="Calibri"/>
          <w:sz w:val="20"/>
          <w:szCs w:val="20"/>
        </w:rPr>
      </w:pPr>
      <w:r w:rsidRPr="00577541">
        <w:rPr>
          <w:rFonts w:ascii="Calibri" w:hAnsi="Calibri" w:cs="Calibri"/>
          <w:sz w:val="20"/>
          <w:szCs w:val="20"/>
        </w:rPr>
        <w:t>Czy Zamawiający dopuści zaoferowanie igły wzmocnionej?</w:t>
      </w:r>
    </w:p>
    <w:p w:rsidR="003F30EC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3F30EC" w:rsidRDefault="003F30EC" w:rsidP="00E21E4B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SIWZ.</w:t>
      </w:r>
    </w:p>
    <w:p w:rsidR="003F30EC" w:rsidRPr="00362C97" w:rsidRDefault="003F30EC" w:rsidP="007D7AB9">
      <w:pPr>
        <w:spacing w:after="0"/>
        <w:rPr>
          <w:rFonts w:ascii="Calibri" w:hAnsi="Calibri" w:cs="Calibri"/>
        </w:rPr>
      </w:pPr>
    </w:p>
    <w:p w:rsidR="003F30EC" w:rsidRPr="00362C97" w:rsidRDefault="003F30EC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</w:rPr>
      </w:pPr>
    </w:p>
    <w:sectPr w:rsidR="003F30EC" w:rsidRPr="00362C97" w:rsidSect="00F64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30EC" w:rsidRDefault="003F30EC">
      <w:r>
        <w:separator/>
      </w:r>
    </w:p>
  </w:endnote>
  <w:endnote w:type="continuationSeparator" w:id="1">
    <w:p w:rsidR="003F30EC" w:rsidRDefault="003F30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30EC" w:rsidRDefault="003F30EC">
      <w:r>
        <w:separator/>
      </w:r>
    </w:p>
  </w:footnote>
  <w:footnote w:type="continuationSeparator" w:id="1">
    <w:p w:rsidR="003F30EC" w:rsidRDefault="003F30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65AF2"/>
    <w:multiLevelType w:val="hybridMultilevel"/>
    <w:tmpl w:val="9E802FBE"/>
    <w:lvl w:ilvl="0" w:tplc="18862CDA">
      <w:start w:val="37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1826F3"/>
    <w:multiLevelType w:val="hybridMultilevel"/>
    <w:tmpl w:val="34864FD0"/>
    <w:lvl w:ilvl="0" w:tplc="A41086E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6916587"/>
    <w:multiLevelType w:val="hybridMultilevel"/>
    <w:tmpl w:val="65CE077A"/>
    <w:lvl w:ilvl="0" w:tplc="4EF0D77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46BE1B64"/>
    <w:multiLevelType w:val="hybridMultilevel"/>
    <w:tmpl w:val="107E1E14"/>
    <w:lvl w:ilvl="0" w:tplc="3C40C2F8">
      <w:start w:val="1"/>
      <w:numFmt w:val="decimal"/>
      <w:lvlText w:val="%1."/>
      <w:lvlJc w:val="left"/>
      <w:pPr>
        <w:ind w:left="644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105159"/>
    <w:multiLevelType w:val="hybridMultilevel"/>
    <w:tmpl w:val="235AA9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D8E112C"/>
    <w:multiLevelType w:val="hybridMultilevel"/>
    <w:tmpl w:val="56FC7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444986"/>
    <w:multiLevelType w:val="hybridMultilevel"/>
    <w:tmpl w:val="AC3ACCD8"/>
    <w:lvl w:ilvl="0" w:tplc="C5803702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EF6667"/>
    <w:multiLevelType w:val="hybridMultilevel"/>
    <w:tmpl w:val="A2AAD7B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E3F4EDE"/>
    <w:multiLevelType w:val="hybridMultilevel"/>
    <w:tmpl w:val="EF681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8A2574"/>
    <w:multiLevelType w:val="multilevel"/>
    <w:tmpl w:val="AC3ACCD8"/>
    <w:lvl w:ilvl="0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9"/>
  </w:num>
  <w:num w:numId="6">
    <w:abstractNumId w:val="0"/>
  </w:num>
  <w:num w:numId="7">
    <w:abstractNumId w:val="1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7CBA"/>
    <w:rsid w:val="00022FA8"/>
    <w:rsid w:val="0002766E"/>
    <w:rsid w:val="0004048C"/>
    <w:rsid w:val="000443AB"/>
    <w:rsid w:val="00056947"/>
    <w:rsid w:val="00081239"/>
    <w:rsid w:val="00085270"/>
    <w:rsid w:val="000877E4"/>
    <w:rsid w:val="000F75E1"/>
    <w:rsid w:val="000F78DF"/>
    <w:rsid w:val="00120D54"/>
    <w:rsid w:val="00124F35"/>
    <w:rsid w:val="001465B6"/>
    <w:rsid w:val="00193066"/>
    <w:rsid w:val="001D4B05"/>
    <w:rsid w:val="00251275"/>
    <w:rsid w:val="00270801"/>
    <w:rsid w:val="002B1EF5"/>
    <w:rsid w:val="00351E84"/>
    <w:rsid w:val="00362C97"/>
    <w:rsid w:val="003848D2"/>
    <w:rsid w:val="003F30EC"/>
    <w:rsid w:val="00403CA4"/>
    <w:rsid w:val="00403D7B"/>
    <w:rsid w:val="00423A92"/>
    <w:rsid w:val="004259A0"/>
    <w:rsid w:val="004758BE"/>
    <w:rsid w:val="0049130E"/>
    <w:rsid w:val="00492606"/>
    <w:rsid w:val="00495369"/>
    <w:rsid w:val="00497FF0"/>
    <w:rsid w:val="004B04B3"/>
    <w:rsid w:val="004D6F8F"/>
    <w:rsid w:val="004E0335"/>
    <w:rsid w:val="004E3223"/>
    <w:rsid w:val="004E4993"/>
    <w:rsid w:val="00517C6F"/>
    <w:rsid w:val="00527E6A"/>
    <w:rsid w:val="00530A03"/>
    <w:rsid w:val="00535938"/>
    <w:rsid w:val="005375C3"/>
    <w:rsid w:val="00567CBA"/>
    <w:rsid w:val="00577541"/>
    <w:rsid w:val="005E4FEE"/>
    <w:rsid w:val="005E6966"/>
    <w:rsid w:val="005F3237"/>
    <w:rsid w:val="006346D2"/>
    <w:rsid w:val="00646A62"/>
    <w:rsid w:val="00667EBF"/>
    <w:rsid w:val="00682B81"/>
    <w:rsid w:val="00694572"/>
    <w:rsid w:val="006D3033"/>
    <w:rsid w:val="006D6007"/>
    <w:rsid w:val="006F39F8"/>
    <w:rsid w:val="00700222"/>
    <w:rsid w:val="0070480F"/>
    <w:rsid w:val="007358ED"/>
    <w:rsid w:val="00784FE8"/>
    <w:rsid w:val="007A2FFF"/>
    <w:rsid w:val="007C3D02"/>
    <w:rsid w:val="007D62F4"/>
    <w:rsid w:val="007D7AB9"/>
    <w:rsid w:val="00826B79"/>
    <w:rsid w:val="00826F55"/>
    <w:rsid w:val="00840128"/>
    <w:rsid w:val="0084426A"/>
    <w:rsid w:val="00864C90"/>
    <w:rsid w:val="0089073C"/>
    <w:rsid w:val="00893403"/>
    <w:rsid w:val="008C2EEA"/>
    <w:rsid w:val="008E712A"/>
    <w:rsid w:val="008F15E6"/>
    <w:rsid w:val="009245E0"/>
    <w:rsid w:val="0092786B"/>
    <w:rsid w:val="00932D61"/>
    <w:rsid w:val="00937538"/>
    <w:rsid w:val="009455F2"/>
    <w:rsid w:val="00945C31"/>
    <w:rsid w:val="00952D42"/>
    <w:rsid w:val="00967322"/>
    <w:rsid w:val="009A07FA"/>
    <w:rsid w:val="009A4B37"/>
    <w:rsid w:val="009B0DF1"/>
    <w:rsid w:val="009B277D"/>
    <w:rsid w:val="009B3FFC"/>
    <w:rsid w:val="009D0DE5"/>
    <w:rsid w:val="00A11A84"/>
    <w:rsid w:val="00A32B88"/>
    <w:rsid w:val="00A5619B"/>
    <w:rsid w:val="00A8095D"/>
    <w:rsid w:val="00A82CE9"/>
    <w:rsid w:val="00A941E4"/>
    <w:rsid w:val="00B0316C"/>
    <w:rsid w:val="00B16F59"/>
    <w:rsid w:val="00B400FF"/>
    <w:rsid w:val="00B42933"/>
    <w:rsid w:val="00B573B1"/>
    <w:rsid w:val="00B73B54"/>
    <w:rsid w:val="00B9770D"/>
    <w:rsid w:val="00BC735C"/>
    <w:rsid w:val="00BD7FD6"/>
    <w:rsid w:val="00BE0C2C"/>
    <w:rsid w:val="00C00BE7"/>
    <w:rsid w:val="00C0336B"/>
    <w:rsid w:val="00C13A19"/>
    <w:rsid w:val="00C2527B"/>
    <w:rsid w:val="00C3394B"/>
    <w:rsid w:val="00C53C2A"/>
    <w:rsid w:val="00C77BF1"/>
    <w:rsid w:val="00CB1892"/>
    <w:rsid w:val="00CD24D7"/>
    <w:rsid w:val="00CD56C7"/>
    <w:rsid w:val="00D04322"/>
    <w:rsid w:val="00D21663"/>
    <w:rsid w:val="00D21DAC"/>
    <w:rsid w:val="00D23712"/>
    <w:rsid w:val="00D326F1"/>
    <w:rsid w:val="00D4429B"/>
    <w:rsid w:val="00D72732"/>
    <w:rsid w:val="00D8310B"/>
    <w:rsid w:val="00D875A3"/>
    <w:rsid w:val="00D93C22"/>
    <w:rsid w:val="00DA72CC"/>
    <w:rsid w:val="00DB3C15"/>
    <w:rsid w:val="00DB4469"/>
    <w:rsid w:val="00DB6CEB"/>
    <w:rsid w:val="00DD5CBB"/>
    <w:rsid w:val="00DF3961"/>
    <w:rsid w:val="00E05766"/>
    <w:rsid w:val="00E05F3B"/>
    <w:rsid w:val="00E065A5"/>
    <w:rsid w:val="00E12FEE"/>
    <w:rsid w:val="00E16804"/>
    <w:rsid w:val="00E21E4B"/>
    <w:rsid w:val="00E220E9"/>
    <w:rsid w:val="00E76C0A"/>
    <w:rsid w:val="00E8513E"/>
    <w:rsid w:val="00E9677B"/>
    <w:rsid w:val="00EA2084"/>
    <w:rsid w:val="00F203DE"/>
    <w:rsid w:val="00F268BB"/>
    <w:rsid w:val="00F30CFA"/>
    <w:rsid w:val="00F319E8"/>
    <w:rsid w:val="00F361AF"/>
    <w:rsid w:val="00F37887"/>
    <w:rsid w:val="00F62883"/>
    <w:rsid w:val="00F64C1E"/>
    <w:rsid w:val="00F84128"/>
    <w:rsid w:val="00F85AAA"/>
    <w:rsid w:val="00FE0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CBA"/>
    <w:pPr>
      <w:spacing w:before="40" w:after="40"/>
      <w:jc w:val="both"/>
    </w:pPr>
    <w:rPr>
      <w:rFonts w:ascii="Tahoma" w:eastAsia="Times New Roman" w:hAnsi="Tahoma" w:cs="Tahom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812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CD24D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51E8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B6CEB"/>
    <w:rPr>
      <w:rFonts w:ascii="Cambria" w:hAnsi="Cambria" w:cs="Cambria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99"/>
    <w:qFormat/>
    <w:rsid w:val="00567CBA"/>
    <w:pPr>
      <w:ind w:left="720"/>
    </w:pPr>
  </w:style>
  <w:style w:type="paragraph" w:styleId="BodyText2">
    <w:name w:val="Body Text 2"/>
    <w:basedOn w:val="Normal"/>
    <w:link w:val="BodyText2Char"/>
    <w:uiPriority w:val="99"/>
    <w:rsid w:val="00567CBA"/>
    <w:pPr>
      <w:spacing w:before="0" w:after="0"/>
    </w:pPr>
    <w:rPr>
      <w:rFonts w:ascii="Times New Roman" w:hAnsi="Times New Roman" w:cs="Times New Roman"/>
      <w:b/>
      <w:bCs/>
      <w:i/>
      <w:iCs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67CB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styleId="Strong">
    <w:name w:val="Strong"/>
    <w:aliases w:val="Normalny + (Łaciński) Arial,11 pt,Kursywa,Czarny,Wyjustowany,Z lewej:  1..."/>
    <w:basedOn w:val="DefaultParagraphFont"/>
    <w:uiPriority w:val="99"/>
    <w:qFormat/>
    <w:locked/>
    <w:rsid w:val="0070480F"/>
    <w:rPr>
      <w:b/>
      <w:bCs/>
    </w:rPr>
  </w:style>
  <w:style w:type="paragraph" w:styleId="Header">
    <w:name w:val="header"/>
    <w:basedOn w:val="Normal"/>
    <w:link w:val="HeaderChar"/>
    <w:uiPriority w:val="99"/>
    <w:rsid w:val="003848D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32B88"/>
    <w:rPr>
      <w:rFonts w:ascii="Tahoma" w:hAnsi="Tahoma" w:cs="Tahoma"/>
      <w:sz w:val="24"/>
      <w:szCs w:val="24"/>
    </w:rPr>
  </w:style>
  <w:style w:type="paragraph" w:styleId="Footer">
    <w:name w:val="footer"/>
    <w:basedOn w:val="Normal"/>
    <w:link w:val="FooterChar"/>
    <w:uiPriority w:val="99"/>
    <w:rsid w:val="003848D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32B88"/>
    <w:rPr>
      <w:rFonts w:ascii="Tahoma" w:hAnsi="Tahoma" w:cs="Tahoma"/>
      <w:sz w:val="24"/>
      <w:szCs w:val="24"/>
    </w:rPr>
  </w:style>
  <w:style w:type="paragraph" w:customStyle="1" w:styleId="Znak13">
    <w:name w:val="Znak13"/>
    <w:basedOn w:val="Normal"/>
    <w:uiPriority w:val="99"/>
    <w:rsid w:val="003848D2"/>
    <w:pPr>
      <w:spacing w:before="0" w:after="0"/>
      <w:jc w:val="left"/>
    </w:pPr>
    <w:rPr>
      <w:rFonts w:eastAsia="Calibri"/>
    </w:rPr>
  </w:style>
  <w:style w:type="paragraph" w:styleId="BodyText">
    <w:name w:val="Body Text"/>
    <w:basedOn w:val="Normal"/>
    <w:link w:val="BodyTextChar"/>
    <w:uiPriority w:val="99"/>
    <w:rsid w:val="00CD24D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B6CEB"/>
    <w:rPr>
      <w:rFonts w:ascii="Tahoma" w:hAnsi="Tahoma" w:cs="Tahoma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CD24D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B6CEB"/>
    <w:rPr>
      <w:rFonts w:ascii="Tahoma" w:hAnsi="Tahoma" w:cs="Tahom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914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584</TotalTime>
  <Pages>4</Pages>
  <Words>827</Words>
  <Characters>4965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Kozłowski</dc:creator>
  <cp:keywords/>
  <dc:description/>
  <cp:lastModifiedBy>Praca2</cp:lastModifiedBy>
  <cp:revision>34</cp:revision>
  <cp:lastPrinted>2017-04-11T10:35:00Z</cp:lastPrinted>
  <dcterms:created xsi:type="dcterms:W3CDTF">2017-03-06T10:28:00Z</dcterms:created>
  <dcterms:modified xsi:type="dcterms:W3CDTF">2017-04-13T12:26:00Z</dcterms:modified>
</cp:coreProperties>
</file>