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9A8" w:rsidRDefault="005C49A8" w:rsidP="00FD3BEA">
      <w:pPr>
        <w:spacing w:after="0" w:line="240" w:lineRule="auto"/>
        <w:rPr>
          <w:rFonts w:asciiTheme="minorHAnsi" w:hAnsiTheme="minorHAnsi"/>
          <w:bCs/>
          <w:iCs/>
        </w:rPr>
      </w:pPr>
    </w:p>
    <w:p w:rsidR="00FD3BEA" w:rsidRPr="00FD3BEA" w:rsidRDefault="00FD3BEA" w:rsidP="00FD3BEA">
      <w:pPr>
        <w:spacing w:after="0" w:line="240" w:lineRule="auto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Znak DOA-T/122/09/2016</w:t>
      </w:r>
      <w:r w:rsidRPr="00FD3BEA">
        <w:rPr>
          <w:rFonts w:asciiTheme="minorHAnsi" w:hAnsiTheme="minorHAnsi"/>
          <w:bCs/>
          <w:iCs/>
        </w:rPr>
        <w:t xml:space="preserve">         </w:t>
      </w:r>
      <w:r>
        <w:rPr>
          <w:rFonts w:asciiTheme="minorHAnsi" w:hAnsiTheme="minorHAnsi"/>
          <w:bCs/>
          <w:iCs/>
        </w:rPr>
        <w:t xml:space="preserve">                             </w:t>
      </w:r>
      <w:r w:rsidRPr="00FD3BEA">
        <w:rPr>
          <w:rFonts w:asciiTheme="minorHAnsi" w:hAnsiTheme="minorHAnsi"/>
          <w:bCs/>
          <w:iCs/>
        </w:rPr>
        <w:t xml:space="preserve">                                         </w:t>
      </w:r>
      <w:r>
        <w:rPr>
          <w:rFonts w:asciiTheme="minorHAnsi" w:hAnsiTheme="minorHAnsi"/>
          <w:bCs/>
          <w:iCs/>
        </w:rPr>
        <w:t xml:space="preserve">Włoszczowa, dnia </w:t>
      </w:r>
      <w:r w:rsidRPr="00FD3BEA">
        <w:rPr>
          <w:rFonts w:asciiTheme="minorHAnsi" w:hAnsiTheme="minorHAnsi"/>
          <w:bCs/>
          <w:iCs/>
        </w:rPr>
        <w:t>03.10.2016 r.</w:t>
      </w:r>
    </w:p>
    <w:p w:rsidR="00FD3BEA" w:rsidRDefault="00FD3BEA" w:rsidP="00647C08">
      <w:pPr>
        <w:spacing w:after="0" w:line="240" w:lineRule="auto"/>
        <w:jc w:val="both"/>
        <w:rPr>
          <w:rFonts w:asciiTheme="minorHAnsi" w:hAnsiTheme="minorHAnsi"/>
          <w:b/>
          <w:bCs/>
          <w:iCs/>
        </w:rPr>
      </w:pPr>
    </w:p>
    <w:p w:rsidR="00FD3BEA" w:rsidRDefault="00FD3BEA" w:rsidP="00647C08">
      <w:pPr>
        <w:spacing w:after="0" w:line="240" w:lineRule="auto"/>
        <w:jc w:val="both"/>
        <w:rPr>
          <w:rFonts w:asciiTheme="minorHAnsi" w:hAnsiTheme="minorHAnsi"/>
          <w:b/>
          <w:bCs/>
          <w:iCs/>
        </w:rPr>
      </w:pPr>
    </w:p>
    <w:p w:rsidR="00FD3BEA" w:rsidRDefault="00FD3BEA" w:rsidP="00647C08">
      <w:pPr>
        <w:spacing w:after="0" w:line="240" w:lineRule="auto"/>
        <w:jc w:val="both"/>
        <w:rPr>
          <w:rFonts w:asciiTheme="minorHAnsi" w:hAnsiTheme="minorHAnsi"/>
          <w:b/>
          <w:bCs/>
          <w:iCs/>
        </w:rPr>
      </w:pPr>
    </w:p>
    <w:p w:rsidR="00822E1D" w:rsidRDefault="00FD3BEA" w:rsidP="00830A61">
      <w:pPr>
        <w:spacing w:after="0" w:line="240" w:lineRule="auto"/>
        <w:jc w:val="both"/>
        <w:rPr>
          <w:rFonts w:asciiTheme="minorHAnsi" w:hAnsiTheme="minorHAnsi"/>
          <w:b/>
          <w:bCs/>
          <w:iCs/>
        </w:rPr>
      </w:pPr>
      <w:r>
        <w:rPr>
          <w:rFonts w:asciiTheme="minorHAnsi" w:hAnsiTheme="minorHAnsi"/>
          <w:b/>
          <w:bCs/>
          <w:iCs/>
        </w:rPr>
        <w:t xml:space="preserve">Dotyczy: Zapytania ofertowego na zakup, dostawę i montaż bezcieniowej lampy operacyjnej sufitowej dla Zespołu Opieki Zdrowotnej we Włoszczowie </w:t>
      </w:r>
    </w:p>
    <w:p w:rsidR="00FD3BEA" w:rsidRDefault="00FD3BEA" w:rsidP="00830A61">
      <w:pPr>
        <w:spacing w:after="0" w:line="240" w:lineRule="auto"/>
        <w:jc w:val="both"/>
        <w:rPr>
          <w:rFonts w:asciiTheme="minorHAnsi" w:hAnsiTheme="minorHAnsi"/>
          <w:b/>
          <w:bCs/>
          <w:iCs/>
        </w:rPr>
      </w:pPr>
      <w:r>
        <w:rPr>
          <w:rFonts w:asciiTheme="minorHAnsi" w:hAnsiTheme="minorHAnsi"/>
          <w:b/>
          <w:bCs/>
          <w:iCs/>
        </w:rPr>
        <w:t>Znak Sprawy: 32/09/2016</w:t>
      </w:r>
    </w:p>
    <w:p w:rsidR="00FD3BEA" w:rsidRPr="00886E35" w:rsidRDefault="00FD3BEA" w:rsidP="00830A61">
      <w:pPr>
        <w:spacing w:after="0" w:line="240" w:lineRule="auto"/>
        <w:jc w:val="both"/>
        <w:rPr>
          <w:rFonts w:asciiTheme="minorHAnsi" w:hAnsiTheme="minorHAnsi"/>
          <w:b/>
          <w:bCs/>
          <w:iCs/>
        </w:rPr>
      </w:pPr>
    </w:p>
    <w:p w:rsidR="00647C08" w:rsidRPr="00886E35" w:rsidRDefault="005A7163" w:rsidP="00830A61">
      <w:pPr>
        <w:pStyle w:val="Akapitzlist"/>
        <w:spacing w:after="120" w:line="240" w:lineRule="auto"/>
        <w:ind w:left="0"/>
        <w:jc w:val="both"/>
        <w:rPr>
          <w:rFonts w:asciiTheme="minorHAnsi" w:hAnsiTheme="minorHAnsi"/>
          <w:b/>
          <w:position w:val="2"/>
          <w:u w:val="single"/>
        </w:rPr>
      </w:pPr>
      <w:r w:rsidRPr="00886E35">
        <w:rPr>
          <w:rFonts w:asciiTheme="minorHAnsi" w:hAnsiTheme="minorHAnsi"/>
          <w:b/>
          <w:position w:val="2"/>
          <w:u w:val="single"/>
        </w:rPr>
        <w:t xml:space="preserve">Pytanie 1. </w:t>
      </w:r>
      <w:r w:rsidR="00647C08" w:rsidRPr="00886E35">
        <w:rPr>
          <w:rFonts w:asciiTheme="minorHAnsi" w:hAnsiTheme="minorHAnsi"/>
          <w:b/>
          <w:position w:val="2"/>
          <w:u w:val="single"/>
        </w:rPr>
        <w:t xml:space="preserve"> </w:t>
      </w:r>
    </w:p>
    <w:p w:rsidR="005A7163" w:rsidRPr="00886E35" w:rsidRDefault="00822E1D" w:rsidP="00830A61">
      <w:pPr>
        <w:pStyle w:val="Akapitzlist"/>
        <w:spacing w:after="120" w:line="240" w:lineRule="auto"/>
        <w:ind w:left="0"/>
        <w:jc w:val="both"/>
        <w:rPr>
          <w:rFonts w:asciiTheme="minorHAnsi" w:hAnsiTheme="minorHAnsi"/>
          <w:position w:val="2"/>
        </w:rPr>
      </w:pPr>
      <w:r w:rsidRPr="00886E35">
        <w:rPr>
          <w:rFonts w:asciiTheme="minorHAnsi" w:hAnsiTheme="minorHAnsi"/>
          <w:position w:val="2"/>
        </w:rPr>
        <w:t>Czy Zamawiający wyrazi zgodę na dopuszczenie lamp w poniższej konfiguracji?</w:t>
      </w:r>
    </w:p>
    <w:p w:rsidR="00822E1D" w:rsidRPr="00886E35" w:rsidRDefault="00822E1D" w:rsidP="00830A61">
      <w:pPr>
        <w:spacing w:line="240" w:lineRule="auto"/>
        <w:jc w:val="both"/>
        <w:rPr>
          <w:rFonts w:asciiTheme="minorHAnsi" w:hAnsiTheme="minorHAnsi"/>
          <w:b/>
          <w:position w:val="2"/>
        </w:rPr>
      </w:pPr>
      <w:r w:rsidRPr="00886E35">
        <w:rPr>
          <w:rFonts w:asciiTheme="minorHAnsi" w:hAnsiTheme="minorHAnsi"/>
          <w:b/>
          <w:position w:val="2"/>
        </w:rPr>
        <w:t xml:space="preserve">Lampa operacyjna LED </w:t>
      </w:r>
      <w:proofErr w:type="spellStart"/>
      <w:r w:rsidRPr="00886E35">
        <w:rPr>
          <w:rFonts w:asciiTheme="minorHAnsi" w:hAnsiTheme="minorHAnsi"/>
          <w:b/>
          <w:position w:val="2"/>
        </w:rPr>
        <w:t>dwuczaszowa</w:t>
      </w:r>
      <w:proofErr w:type="spellEnd"/>
      <w:r w:rsidRPr="00886E35">
        <w:rPr>
          <w:rFonts w:asciiTheme="minorHAnsi" w:hAnsiTheme="minorHAnsi"/>
          <w:b/>
          <w:position w:val="2"/>
        </w:rPr>
        <w:t xml:space="preserve"> z przygotowaniem pod kamerę HD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3"/>
      </w:tblGrid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 xml:space="preserve">Lampa operacyjna </w:t>
            </w:r>
            <w:proofErr w:type="spellStart"/>
            <w:r w:rsidRPr="00886E35">
              <w:rPr>
                <w:rFonts w:asciiTheme="minorHAnsi" w:eastAsiaTheme="minorHAnsi" w:hAnsiTheme="minorHAnsi" w:cstheme="minorHAnsi"/>
              </w:rPr>
              <w:t>dwuczaszowa</w:t>
            </w:r>
            <w:proofErr w:type="spellEnd"/>
            <w:r w:rsidRPr="00886E35">
              <w:rPr>
                <w:rFonts w:asciiTheme="minorHAnsi" w:eastAsiaTheme="minorHAnsi" w:hAnsiTheme="minorHAnsi" w:cstheme="minorHAnsi"/>
              </w:rPr>
              <w:t>, mocowana do stropu: zestaw złożony z elementów do montażu stropowego, ramion nośnych i uchylnych, czasz i zasilaczy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Ramiona obrotowe zawieszone na jednej, wspólnej osi głównej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Diody o kolorystyce zapewniającej światło białe w polu operacyjnym w 3 barwach oraz jednobarwne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Lampa przystosowana do montażu i współpracy z nawiewem laminarnym (dzielona czasza)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Możliwość regulowania wartości natężenia oświetlenia w zakresie co najmniej 50000-160000x dla obu czasz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Regulacja parametrów światła przy czaszy lub z panelu na ścianie połączonego bezprzewodowo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 xml:space="preserve">Centralny, </w:t>
            </w:r>
            <w:proofErr w:type="spellStart"/>
            <w:r w:rsidRPr="00886E35">
              <w:rPr>
                <w:rFonts w:asciiTheme="minorHAnsi" w:eastAsiaTheme="minorHAnsi" w:hAnsiTheme="minorHAnsi" w:cstheme="minorHAnsi"/>
              </w:rPr>
              <w:t>sterylizowalny</w:t>
            </w:r>
            <w:proofErr w:type="spellEnd"/>
            <w:r w:rsidRPr="00886E35">
              <w:rPr>
                <w:rFonts w:asciiTheme="minorHAnsi" w:eastAsiaTheme="minorHAnsi" w:hAnsiTheme="minorHAnsi" w:cstheme="minorHAnsi"/>
              </w:rPr>
              <w:t xml:space="preserve"> uchwyt do pozycjonowania każdej czaszy, umieszczony w osi głównej czaszy po 3 szt. dla każdej czaszy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Niesterylny uchwyt na każdej czaszy przeznaczony do pozycjonowania lampy przez personel pomocniczy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 xml:space="preserve">Zasilanie 230V, 50/60 </w:t>
            </w:r>
            <w:proofErr w:type="spellStart"/>
            <w:r w:rsidRPr="00886E35">
              <w:rPr>
                <w:rFonts w:asciiTheme="minorHAnsi" w:eastAsiaTheme="minorHAnsi" w:hAnsiTheme="minorHAnsi" w:cstheme="minorHAnsi"/>
              </w:rPr>
              <w:t>Hz</w:t>
            </w:r>
            <w:proofErr w:type="spellEnd"/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Lampy spełniają normę EN 60601-2-41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Waga czaszy głównej 15 kg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Waga czaszy satelitarnej 11 kg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Indeks CRI 96 dla obu czasz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Indeks R</w:t>
            </w:r>
            <w:r w:rsidRPr="00886E35">
              <w:rPr>
                <w:rFonts w:asciiTheme="minorHAnsi" w:eastAsiaTheme="minorHAnsi" w:hAnsiTheme="minorHAnsi" w:cstheme="minorHAnsi"/>
                <w:vertAlign w:val="subscript"/>
              </w:rPr>
              <w:t>9</w:t>
            </w:r>
            <w:r w:rsidRPr="00886E35">
              <w:rPr>
                <w:rFonts w:asciiTheme="minorHAnsi" w:eastAsiaTheme="minorHAnsi" w:hAnsiTheme="minorHAnsi" w:cstheme="minorHAnsi"/>
              </w:rPr>
              <w:t xml:space="preserve"> 97 dla obu czasz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Żywotność diod LED min. 50000h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Liczba diod czaszy głównej 186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Liczba diod czaszy satelitarnej 124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Natężenie światła czaszy głównej 160000 lx +/-5%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Natężenie światła czaszy satelitarnej 160000 lx +/-5% niezależnie od wielkości oświetlanego pola mierzone w odległości 1 m od czaszy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 xml:space="preserve">Średnica czaszy lampy głównej 700 mm 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Średnica czaszy lampy satelitarnej 640 mm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Wydajność świetlna czaszy głównej 274 lm/W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Wydajność świetlna czaszy satelitarnej 285 lm/W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lastRenderedPageBreak/>
              <w:t xml:space="preserve">Maksymalna średnica pola dla czaszy głównej (d10, odległość 1m) 330 mm 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 xml:space="preserve">Minimalna średnica pola dla czaszy satelitarnej (d50, odległość 1m) 137 mm 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Minimalna średnica pola dla czaszy głównej (d50, odległość 1m) 143 mm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 xml:space="preserve">Maksymalna średnica pola dla czaszy satelitarnej (d10, odległość 1m) 320 mm 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Temperatura barwowa regulowana dla obu czasz od 3500 do 5000K w min. 4 krokach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Głębokość iluminacji wg normy EN 60601-2-41 L1+L2 dla czaszy głównej 1300 mm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Głębokość iluminacji wg normy EN 60601-2-41 L1+L2 dla czaszy satelitarnej 1100 mm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Iluminacja przy maksymalnej oraz minimalnej średnicy pola dla czaszy głównej i satelitarnej 160000 lx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Przygotowanie do montażu kamery HD 16:9 1080i w czaszy satelitarnej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Możliwość obrotu ramienia czaszy głównej i satelitarnej o 360 stopni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Bezprzewodowy sterownik ścienny do sterowania funkcjami obu czasz lampy</w:t>
            </w:r>
          </w:p>
        </w:tc>
      </w:tr>
      <w:tr w:rsidR="00822E1D" w:rsidRPr="00886E35" w:rsidTr="00AE3E87">
        <w:tc>
          <w:tcPr>
            <w:tcW w:w="9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2E1D" w:rsidRPr="00886E35" w:rsidRDefault="00822E1D" w:rsidP="00830A61">
            <w:pPr>
              <w:spacing w:after="120" w:line="240" w:lineRule="auto"/>
              <w:jc w:val="both"/>
              <w:rPr>
                <w:rFonts w:asciiTheme="minorHAnsi" w:eastAsiaTheme="minorHAnsi" w:hAnsiTheme="minorHAnsi" w:cstheme="minorHAnsi"/>
              </w:rPr>
            </w:pPr>
            <w:r w:rsidRPr="00886E35">
              <w:rPr>
                <w:rFonts w:asciiTheme="minorHAnsi" w:eastAsiaTheme="minorHAnsi" w:hAnsiTheme="minorHAnsi" w:cstheme="minorHAnsi"/>
              </w:rPr>
              <w:t>Możliwość współpracy lampy z systemem zintegrowanej Sali operacyjnej i sterowania funkcjami lampy z panelu dotykowego systemu zintegrowanej Sali operacyjnej</w:t>
            </w:r>
          </w:p>
        </w:tc>
      </w:tr>
    </w:tbl>
    <w:p w:rsidR="005A7163" w:rsidRPr="00886E35" w:rsidRDefault="00647C08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t>Odpowiedź</w:t>
      </w:r>
      <w:r w:rsidR="005A7163" w:rsidRPr="00886E35">
        <w:rPr>
          <w:rFonts w:asciiTheme="minorHAnsi" w:hAnsiTheme="minorHAnsi"/>
          <w:b/>
          <w:u w:val="single"/>
        </w:rPr>
        <w:t>:</w:t>
      </w:r>
      <w:r w:rsidR="00A9013A">
        <w:rPr>
          <w:rFonts w:asciiTheme="minorHAnsi" w:hAnsiTheme="minorHAnsi"/>
          <w:b/>
          <w:u w:val="single"/>
        </w:rPr>
        <w:t xml:space="preserve"> </w:t>
      </w:r>
      <w:r w:rsidR="005C49A8">
        <w:rPr>
          <w:rFonts w:asciiTheme="minorHAnsi" w:hAnsiTheme="minorHAnsi"/>
          <w:b/>
          <w:u w:val="single"/>
        </w:rPr>
        <w:t xml:space="preserve"> Z</w:t>
      </w:r>
      <w:r w:rsidR="00A9013A">
        <w:rPr>
          <w:rFonts w:asciiTheme="minorHAnsi" w:hAnsiTheme="minorHAnsi"/>
          <w:b/>
          <w:u w:val="single"/>
        </w:rPr>
        <w:t>godnie z SIWZ</w:t>
      </w:r>
    </w:p>
    <w:p w:rsidR="00A9013A" w:rsidRDefault="00647C08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t>Pytanie 2.</w:t>
      </w:r>
    </w:p>
    <w:p w:rsidR="005A7163" w:rsidRPr="00E620E1" w:rsidRDefault="005A7163" w:rsidP="00830A61">
      <w:pPr>
        <w:spacing w:line="240" w:lineRule="auto"/>
        <w:jc w:val="both"/>
        <w:rPr>
          <w:rFonts w:asciiTheme="minorHAnsi" w:hAnsiTheme="minorHAnsi"/>
          <w:bCs/>
          <w:iCs/>
        </w:rPr>
      </w:pPr>
      <w:r w:rsidRPr="00886E35">
        <w:rPr>
          <w:rFonts w:asciiTheme="minorHAnsi" w:hAnsiTheme="minorHAnsi"/>
          <w:bCs/>
          <w:i/>
          <w:iCs/>
        </w:rPr>
        <w:t xml:space="preserve"> „</w:t>
      </w:r>
      <w:r w:rsidRPr="00E620E1">
        <w:rPr>
          <w:rFonts w:asciiTheme="minorHAnsi" w:hAnsiTheme="minorHAnsi"/>
          <w:bCs/>
          <w:iCs/>
        </w:rPr>
        <w:t>Zgodnie z art. 144 ustawy Prawo zamówień publicznych i w jego granicach, strony dopuszczają następujące zmiany umowy, w tym w stosunku do treści oferty Wykonawcy w zakresie:</w:t>
      </w:r>
    </w:p>
    <w:p w:rsidR="005A7163" w:rsidRPr="00E620E1" w:rsidRDefault="005A7163" w:rsidP="00830A61">
      <w:pPr>
        <w:numPr>
          <w:ilvl w:val="0"/>
          <w:numId w:val="2"/>
        </w:numPr>
        <w:suppressAutoHyphens w:val="0"/>
        <w:autoSpaceDN/>
        <w:spacing w:after="0" w:line="240" w:lineRule="auto"/>
        <w:ind w:left="360"/>
        <w:jc w:val="both"/>
        <w:textAlignment w:val="auto"/>
        <w:rPr>
          <w:rFonts w:asciiTheme="minorHAnsi" w:hAnsiTheme="minorHAnsi"/>
          <w:bCs/>
          <w:iCs/>
        </w:rPr>
      </w:pPr>
      <w:r w:rsidRPr="00E620E1">
        <w:rPr>
          <w:rFonts w:asciiTheme="minorHAnsi" w:hAnsiTheme="minorHAnsi"/>
          <w:bCs/>
          <w:iCs/>
        </w:rPr>
        <w:t>zmiana asortymentu, w tym zmiana numeru katalogowego / modelu / typu produktu, na asortyment inny, o parametrach i funkcjonalności nie gorszej niż wykazany w umowie, w przypadku niemożności dostarczenia asortymentu pierwotnie przewidzianego (z zastrzeżeniem, że cena tego asortymentu nie ulegnie podwyższeniu) z uwagi na:</w:t>
      </w:r>
    </w:p>
    <w:p w:rsidR="005A7163" w:rsidRPr="00E620E1" w:rsidRDefault="005A7163" w:rsidP="00830A61">
      <w:pPr>
        <w:numPr>
          <w:ilvl w:val="1"/>
          <w:numId w:val="3"/>
        </w:numPr>
        <w:tabs>
          <w:tab w:val="clear" w:pos="1440"/>
          <w:tab w:val="num" w:pos="993"/>
        </w:tabs>
        <w:suppressAutoHyphens w:val="0"/>
        <w:autoSpaceDN/>
        <w:spacing w:after="0" w:line="240" w:lineRule="auto"/>
        <w:ind w:left="993" w:hanging="426"/>
        <w:jc w:val="both"/>
        <w:textAlignment w:val="auto"/>
        <w:rPr>
          <w:rFonts w:asciiTheme="minorHAnsi" w:hAnsiTheme="minorHAnsi"/>
          <w:bCs/>
          <w:iCs/>
        </w:rPr>
      </w:pPr>
      <w:r w:rsidRPr="00E620E1">
        <w:rPr>
          <w:rFonts w:asciiTheme="minorHAnsi" w:hAnsiTheme="minorHAnsi"/>
          <w:bCs/>
          <w:iCs/>
        </w:rPr>
        <w:t xml:space="preserve">zmianę numeru katalogowego, modelu, typu lub; </w:t>
      </w:r>
    </w:p>
    <w:p w:rsidR="005A7163" w:rsidRPr="00E620E1" w:rsidRDefault="005A7163" w:rsidP="00830A61">
      <w:pPr>
        <w:numPr>
          <w:ilvl w:val="1"/>
          <w:numId w:val="3"/>
        </w:numPr>
        <w:tabs>
          <w:tab w:val="clear" w:pos="1440"/>
          <w:tab w:val="num" w:pos="993"/>
        </w:tabs>
        <w:suppressAutoHyphens w:val="0"/>
        <w:autoSpaceDN/>
        <w:spacing w:after="0" w:line="240" w:lineRule="auto"/>
        <w:ind w:left="993" w:hanging="426"/>
        <w:jc w:val="both"/>
        <w:textAlignment w:val="auto"/>
        <w:rPr>
          <w:rFonts w:asciiTheme="minorHAnsi" w:hAnsiTheme="minorHAnsi"/>
          <w:bCs/>
          <w:iCs/>
        </w:rPr>
      </w:pPr>
      <w:r w:rsidRPr="00E620E1">
        <w:rPr>
          <w:rFonts w:asciiTheme="minorHAnsi" w:hAnsiTheme="minorHAnsi"/>
          <w:bCs/>
          <w:iCs/>
        </w:rPr>
        <w:t>wycofanie z obrotu lub;</w:t>
      </w:r>
    </w:p>
    <w:p w:rsidR="005A7163" w:rsidRPr="00E620E1" w:rsidRDefault="005A7163" w:rsidP="00830A61">
      <w:pPr>
        <w:numPr>
          <w:ilvl w:val="1"/>
          <w:numId w:val="3"/>
        </w:numPr>
        <w:tabs>
          <w:tab w:val="clear" w:pos="1440"/>
          <w:tab w:val="num" w:pos="993"/>
        </w:tabs>
        <w:suppressAutoHyphens w:val="0"/>
        <w:autoSpaceDN/>
        <w:spacing w:after="0" w:line="240" w:lineRule="auto"/>
        <w:ind w:left="993" w:hanging="426"/>
        <w:jc w:val="both"/>
        <w:textAlignment w:val="auto"/>
        <w:rPr>
          <w:rFonts w:asciiTheme="minorHAnsi" w:hAnsiTheme="minorHAnsi"/>
          <w:bCs/>
          <w:iCs/>
        </w:rPr>
      </w:pPr>
      <w:r w:rsidRPr="00E620E1">
        <w:rPr>
          <w:rFonts w:asciiTheme="minorHAnsi" w:hAnsiTheme="minorHAnsi"/>
          <w:bCs/>
          <w:iCs/>
        </w:rPr>
        <w:t>wstrzymanie produkcji oferowanego modelu / typu lub;</w:t>
      </w:r>
    </w:p>
    <w:p w:rsidR="005A7163" w:rsidRPr="00E620E1" w:rsidRDefault="005A7163" w:rsidP="00830A61">
      <w:pPr>
        <w:numPr>
          <w:ilvl w:val="1"/>
          <w:numId w:val="3"/>
        </w:numPr>
        <w:tabs>
          <w:tab w:val="clear" w:pos="1440"/>
          <w:tab w:val="num" w:pos="993"/>
        </w:tabs>
        <w:suppressAutoHyphens w:val="0"/>
        <w:autoSpaceDN/>
        <w:spacing w:after="0" w:line="240" w:lineRule="auto"/>
        <w:ind w:left="993" w:hanging="426"/>
        <w:jc w:val="both"/>
        <w:textAlignment w:val="auto"/>
        <w:rPr>
          <w:rFonts w:asciiTheme="minorHAnsi" w:hAnsiTheme="minorHAnsi"/>
          <w:bCs/>
          <w:iCs/>
        </w:rPr>
      </w:pPr>
      <w:r w:rsidRPr="00E620E1">
        <w:rPr>
          <w:rFonts w:asciiTheme="minorHAnsi" w:hAnsiTheme="minorHAnsi"/>
          <w:bCs/>
          <w:iCs/>
        </w:rPr>
        <w:t>wprowadzenie do sprzedaży produktu zmodyfikowanego (udoskonalonego) lub;</w:t>
      </w:r>
    </w:p>
    <w:p w:rsidR="005A7163" w:rsidRPr="00E620E1" w:rsidRDefault="005A7163" w:rsidP="00830A61">
      <w:pPr>
        <w:numPr>
          <w:ilvl w:val="1"/>
          <w:numId w:val="3"/>
        </w:numPr>
        <w:tabs>
          <w:tab w:val="clear" w:pos="1440"/>
          <w:tab w:val="num" w:pos="993"/>
        </w:tabs>
        <w:suppressAutoHyphens w:val="0"/>
        <w:autoSpaceDN/>
        <w:spacing w:after="0" w:line="240" w:lineRule="auto"/>
        <w:ind w:left="993" w:hanging="426"/>
        <w:jc w:val="both"/>
        <w:textAlignment w:val="auto"/>
        <w:rPr>
          <w:rFonts w:asciiTheme="minorHAnsi" w:hAnsiTheme="minorHAnsi"/>
          <w:bCs/>
          <w:iCs/>
        </w:rPr>
      </w:pPr>
      <w:r w:rsidRPr="00E620E1">
        <w:rPr>
          <w:rFonts w:asciiTheme="minorHAnsi" w:hAnsiTheme="minorHAnsi"/>
          <w:bCs/>
          <w:iCs/>
        </w:rPr>
        <w:t xml:space="preserve">brak możliwości pozyskania produktów będących przedmiotem dostawy wskutek okoliczności, za które Wykonawca nie ponosi odpowiedzialności, nawet przy zachowaniu należytej staranności lub; </w:t>
      </w:r>
    </w:p>
    <w:p w:rsidR="005A7163" w:rsidRPr="00E620E1" w:rsidRDefault="005A7163" w:rsidP="00830A61">
      <w:pPr>
        <w:numPr>
          <w:ilvl w:val="1"/>
          <w:numId w:val="3"/>
        </w:numPr>
        <w:tabs>
          <w:tab w:val="clear" w:pos="1440"/>
          <w:tab w:val="num" w:pos="993"/>
        </w:tabs>
        <w:suppressAutoHyphens w:val="0"/>
        <w:autoSpaceDN/>
        <w:spacing w:after="0" w:line="240" w:lineRule="auto"/>
        <w:ind w:left="993" w:hanging="426"/>
        <w:jc w:val="both"/>
        <w:textAlignment w:val="auto"/>
        <w:rPr>
          <w:rFonts w:asciiTheme="minorHAnsi" w:hAnsiTheme="minorHAnsi"/>
          <w:bCs/>
          <w:iCs/>
        </w:rPr>
      </w:pPr>
      <w:r w:rsidRPr="00E620E1">
        <w:rPr>
          <w:rFonts w:asciiTheme="minorHAnsi" w:hAnsiTheme="minorHAnsi"/>
          <w:bCs/>
          <w:iCs/>
        </w:rPr>
        <w:t>wystąpienie przejściowego braku przedmiotu umowy z przyczyn leżących po stronie producenta przy jednoczesnym dostarczeniu produktu zamiennego o parametrach nie gorszych od produktu objętego umową, z zastrzeżeniem, że Wykonawca niezwłocznie dostarczy prawidłowy przedmiot umowy, przy czym okres gwarancji zostanie liczony od momentu otrzymania prawidłowego produktu lub;</w:t>
      </w:r>
    </w:p>
    <w:p w:rsidR="005A7163" w:rsidRPr="00E620E1" w:rsidRDefault="005A7163" w:rsidP="00830A61">
      <w:pPr>
        <w:numPr>
          <w:ilvl w:val="1"/>
          <w:numId w:val="3"/>
        </w:numPr>
        <w:tabs>
          <w:tab w:val="clear" w:pos="1440"/>
          <w:tab w:val="num" w:pos="993"/>
        </w:tabs>
        <w:suppressAutoHyphens w:val="0"/>
        <w:autoSpaceDN/>
        <w:spacing w:after="0" w:line="240" w:lineRule="auto"/>
        <w:ind w:left="993" w:hanging="426"/>
        <w:jc w:val="both"/>
        <w:textAlignment w:val="auto"/>
        <w:rPr>
          <w:rFonts w:asciiTheme="minorHAnsi" w:hAnsiTheme="minorHAnsi"/>
          <w:bCs/>
          <w:iCs/>
        </w:rPr>
      </w:pPr>
      <w:r w:rsidRPr="00E620E1">
        <w:rPr>
          <w:rFonts w:asciiTheme="minorHAnsi" w:hAnsiTheme="minorHAnsi"/>
          <w:bCs/>
          <w:iCs/>
        </w:rPr>
        <w:t>inne obiektywne zdarzenia i  okoliczności, których nie można było przewidzieć na dzień składania ofert;</w:t>
      </w:r>
    </w:p>
    <w:p w:rsidR="005A7163" w:rsidRPr="00E620E1" w:rsidRDefault="005A7163" w:rsidP="00830A61">
      <w:pPr>
        <w:numPr>
          <w:ilvl w:val="0"/>
          <w:numId w:val="2"/>
        </w:numPr>
        <w:suppressAutoHyphens w:val="0"/>
        <w:autoSpaceDN/>
        <w:spacing w:after="0" w:line="240" w:lineRule="auto"/>
        <w:ind w:left="360"/>
        <w:jc w:val="both"/>
        <w:textAlignment w:val="auto"/>
        <w:rPr>
          <w:rFonts w:asciiTheme="minorHAnsi" w:hAnsiTheme="minorHAnsi"/>
          <w:bCs/>
          <w:iCs/>
        </w:rPr>
      </w:pPr>
      <w:r w:rsidRPr="00E620E1">
        <w:rPr>
          <w:rFonts w:asciiTheme="minorHAnsi" w:hAnsiTheme="minorHAnsi"/>
          <w:bCs/>
          <w:iCs/>
        </w:rPr>
        <w:t>zmiany terminu realizacji umowy, której konieczność zaistniała wskutek okoliczności niemożliwych do przewidzenia w chwili zawarcia umowy, o czas wynikający z tych okoliczności,</w:t>
      </w:r>
    </w:p>
    <w:p w:rsidR="005A7163" w:rsidRPr="00E620E1" w:rsidRDefault="005A7163" w:rsidP="00830A61">
      <w:pPr>
        <w:numPr>
          <w:ilvl w:val="0"/>
          <w:numId w:val="2"/>
        </w:numPr>
        <w:suppressAutoHyphens w:val="0"/>
        <w:autoSpaceDN/>
        <w:spacing w:after="0" w:line="240" w:lineRule="auto"/>
        <w:ind w:left="360"/>
        <w:jc w:val="both"/>
        <w:textAlignment w:val="auto"/>
        <w:rPr>
          <w:rFonts w:asciiTheme="minorHAnsi" w:hAnsiTheme="minorHAnsi"/>
          <w:bCs/>
          <w:iCs/>
        </w:rPr>
      </w:pPr>
      <w:r w:rsidRPr="00E620E1">
        <w:rPr>
          <w:rFonts w:asciiTheme="minorHAnsi" w:hAnsiTheme="minorHAnsi"/>
          <w:bCs/>
          <w:iCs/>
        </w:rPr>
        <w:t>zmiany obowiązujących przepisów prawa związanych z przedmiotowym zamówieniem,</w:t>
      </w:r>
    </w:p>
    <w:p w:rsidR="00A9013A" w:rsidRPr="00E620E1" w:rsidRDefault="005A7163" w:rsidP="00830A61">
      <w:pPr>
        <w:numPr>
          <w:ilvl w:val="0"/>
          <w:numId w:val="2"/>
        </w:numPr>
        <w:suppressAutoHyphens w:val="0"/>
        <w:autoSpaceDN/>
        <w:spacing w:after="0" w:line="240" w:lineRule="auto"/>
        <w:ind w:left="360"/>
        <w:jc w:val="both"/>
        <w:textAlignment w:val="auto"/>
        <w:rPr>
          <w:rFonts w:asciiTheme="minorHAnsi" w:hAnsiTheme="minorHAnsi"/>
          <w:b/>
          <w:u w:val="single"/>
        </w:rPr>
      </w:pPr>
      <w:r w:rsidRPr="00E620E1">
        <w:rPr>
          <w:rFonts w:asciiTheme="minorHAnsi" w:hAnsiTheme="minorHAnsi"/>
          <w:bCs/>
          <w:iCs/>
        </w:rPr>
        <w:t>rozwiązania umowy w części - na zasadzie porozumienia i bez konsekwencji  dla stron – w sytuacji nadzwyczajnej zmiany stosunków niezależnej od woli którejkolwiek ze stron i której strony nie przewidywały w chwili składania oferty (np. rezygnacja z poszczególnych produktów z uwagi na wycofanie ich z obrotu) zmiany wartości przedmiotowej umowy, wynikającej z okoliczności określonych w lit. b)-d), o zakres tych zmian</w:t>
      </w:r>
      <w:r w:rsidRPr="00E620E1">
        <w:rPr>
          <w:rFonts w:asciiTheme="minorHAnsi" w:hAnsiTheme="minorHAnsi"/>
          <w:bCs/>
        </w:rPr>
        <w:t>.”</w:t>
      </w:r>
    </w:p>
    <w:p w:rsidR="00C868AE" w:rsidRPr="00E620E1" w:rsidRDefault="00647C08" w:rsidP="00830A61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hAnsiTheme="minorHAnsi"/>
          <w:b/>
          <w:u w:val="single"/>
        </w:rPr>
      </w:pPr>
      <w:r w:rsidRPr="00E620E1">
        <w:rPr>
          <w:rFonts w:asciiTheme="minorHAnsi" w:hAnsiTheme="minorHAnsi"/>
          <w:b/>
          <w:u w:val="single"/>
        </w:rPr>
        <w:t xml:space="preserve">Odpowiedź: </w:t>
      </w:r>
      <w:r w:rsidR="00A9013A" w:rsidRPr="00E620E1">
        <w:rPr>
          <w:rFonts w:asciiTheme="minorHAnsi" w:hAnsiTheme="minorHAnsi"/>
          <w:b/>
          <w:u w:val="single"/>
        </w:rPr>
        <w:t xml:space="preserve"> Nie </w:t>
      </w:r>
    </w:p>
    <w:p w:rsidR="00E620E1" w:rsidRDefault="00647C08" w:rsidP="00830A61">
      <w:pPr>
        <w:spacing w:line="240" w:lineRule="auto"/>
        <w:jc w:val="both"/>
        <w:rPr>
          <w:rFonts w:asciiTheme="minorHAnsi" w:hAnsiTheme="minorHAnsi"/>
          <w:b/>
          <w:bCs/>
        </w:rPr>
      </w:pPr>
      <w:r w:rsidRPr="00E620E1">
        <w:rPr>
          <w:rFonts w:asciiTheme="minorHAnsi" w:hAnsiTheme="minorHAnsi"/>
          <w:b/>
          <w:bCs/>
        </w:rPr>
        <w:lastRenderedPageBreak/>
        <w:t xml:space="preserve">Pakiet nr 2 Lampy operacyjne – pozycja nr 1 </w:t>
      </w:r>
    </w:p>
    <w:p w:rsidR="00647C08" w:rsidRPr="00E620E1" w:rsidRDefault="00647C08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E620E1">
        <w:rPr>
          <w:rFonts w:asciiTheme="minorHAnsi" w:hAnsiTheme="minorHAnsi"/>
          <w:b/>
          <w:u w:val="single"/>
        </w:rPr>
        <w:t>Pytanie 3.</w:t>
      </w:r>
    </w:p>
    <w:p w:rsidR="00647C08" w:rsidRPr="00E620E1" w:rsidRDefault="00647C08" w:rsidP="00830A61">
      <w:pPr>
        <w:spacing w:line="240" w:lineRule="auto"/>
        <w:jc w:val="both"/>
        <w:rPr>
          <w:rFonts w:asciiTheme="minorHAnsi" w:hAnsiTheme="minorHAnsi"/>
          <w:u w:val="single"/>
        </w:rPr>
      </w:pPr>
      <w:r w:rsidRPr="00E620E1">
        <w:rPr>
          <w:rFonts w:asciiTheme="minorHAnsi" w:hAnsiTheme="minorHAnsi"/>
        </w:rPr>
        <w:t xml:space="preserve">W związku z niejasnym opisem przedmiotu zamówienia prosimy o informację, czy Zamawiający wymaga zaoferowania lampy jedno kopułowej czy też dwu kopułowej (główna + satelitarna)? </w:t>
      </w:r>
    </w:p>
    <w:p w:rsidR="00C868AE" w:rsidRPr="00E620E1" w:rsidRDefault="00647C08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E620E1">
        <w:rPr>
          <w:rFonts w:asciiTheme="minorHAnsi" w:hAnsiTheme="minorHAnsi"/>
          <w:b/>
          <w:u w:val="single"/>
        </w:rPr>
        <w:t xml:space="preserve">Odpowiedź: </w:t>
      </w:r>
      <w:r w:rsidR="00972F3E">
        <w:rPr>
          <w:rFonts w:asciiTheme="minorHAnsi" w:hAnsiTheme="minorHAnsi"/>
          <w:b/>
          <w:u w:val="single"/>
        </w:rPr>
        <w:t>Zamawiający wymaga lampy jednokopułowej</w:t>
      </w:r>
    </w:p>
    <w:p w:rsidR="00647C08" w:rsidRPr="00886E35" w:rsidRDefault="00886E35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Pytanie 4</w:t>
      </w:r>
      <w:r w:rsidR="005A7163" w:rsidRPr="00886E35">
        <w:rPr>
          <w:rFonts w:asciiTheme="minorHAnsi" w:hAnsiTheme="minorHAnsi"/>
          <w:b/>
          <w:u w:val="single"/>
        </w:rPr>
        <w:t xml:space="preserve">. 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u w:val="single"/>
        </w:rPr>
      </w:pPr>
      <w:r w:rsidRPr="00886E35">
        <w:rPr>
          <w:rFonts w:asciiTheme="minorHAnsi" w:hAnsiTheme="minorHAnsi"/>
        </w:rPr>
        <w:t>Czy Zamawiający dopuści do zaoferowania wysokiej klasy lampy operacyjne  posiadające kopuły o kształcie koła (średnicy 70cm), modułowe (2 moduły główny po 12szt LED i 1 satelitarny 52szt LED - o różnych właściwościach), przeznaczone do współpracy z nawiewem laminarnym, o kształcie jak poniżej?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u w:val="single"/>
        </w:rPr>
      </w:pPr>
      <w:r w:rsidRPr="00886E35">
        <w:rPr>
          <w:rFonts w:asciiTheme="minorHAnsi" w:hAnsiTheme="minorHAnsi"/>
          <w:bCs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893445</wp:posOffset>
            </wp:positionH>
            <wp:positionV relativeFrom="paragraph">
              <wp:posOffset>126365</wp:posOffset>
            </wp:positionV>
            <wp:extent cx="4240530" cy="1836420"/>
            <wp:effectExtent l="0" t="0" r="762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53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u w:val="single"/>
        </w:rPr>
      </w:pP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u w:val="single"/>
        </w:rPr>
      </w:pP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bCs/>
        </w:rPr>
      </w:pP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bCs/>
        </w:rPr>
      </w:pP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bCs/>
        </w:rPr>
      </w:pPr>
    </w:p>
    <w:p w:rsidR="00830A61" w:rsidRDefault="00830A61" w:rsidP="00830A61">
      <w:pPr>
        <w:spacing w:line="240" w:lineRule="auto"/>
        <w:jc w:val="both"/>
        <w:rPr>
          <w:rFonts w:asciiTheme="minorHAnsi" w:hAnsiTheme="minorHAnsi"/>
          <w:b/>
          <w:bCs/>
          <w:u w:val="single"/>
        </w:rPr>
      </w:pPr>
    </w:p>
    <w:p w:rsidR="00C868AE" w:rsidRPr="00886E35" w:rsidRDefault="00647C08" w:rsidP="00830A61">
      <w:pPr>
        <w:spacing w:line="240" w:lineRule="auto"/>
        <w:jc w:val="both"/>
        <w:rPr>
          <w:rFonts w:asciiTheme="minorHAnsi" w:hAnsiTheme="minorHAnsi"/>
          <w:b/>
          <w:bCs/>
          <w:u w:val="single"/>
        </w:rPr>
      </w:pPr>
      <w:r w:rsidRPr="00886E35">
        <w:rPr>
          <w:rFonts w:asciiTheme="minorHAnsi" w:hAnsiTheme="minorHAnsi"/>
          <w:b/>
          <w:bCs/>
          <w:u w:val="single"/>
        </w:rPr>
        <w:t xml:space="preserve">Odpowiedź: </w:t>
      </w:r>
      <w:r w:rsidR="00C12E19">
        <w:rPr>
          <w:rFonts w:asciiTheme="minorHAnsi" w:hAnsiTheme="minorHAnsi"/>
          <w:b/>
          <w:bCs/>
          <w:u w:val="single"/>
        </w:rPr>
        <w:t>Dopuszcza w kształcie koła</w:t>
      </w:r>
    </w:p>
    <w:p w:rsidR="00C868AE" w:rsidRPr="00886E35" w:rsidRDefault="00C868AE" w:rsidP="00830A61">
      <w:pPr>
        <w:spacing w:line="240" w:lineRule="auto"/>
        <w:ind w:left="708" w:firstLine="708"/>
        <w:jc w:val="both"/>
        <w:rPr>
          <w:rFonts w:asciiTheme="minorHAnsi" w:hAnsiTheme="minorHAnsi"/>
          <w:bCs/>
        </w:rPr>
      </w:pPr>
      <w:r w:rsidRPr="00886E35">
        <w:rPr>
          <w:rFonts w:asciiTheme="minorHAnsi" w:hAnsiTheme="minorHAnsi"/>
          <w:b/>
        </w:rPr>
        <w:t xml:space="preserve">                     </w:t>
      </w:r>
    </w:p>
    <w:p w:rsidR="00647C08" w:rsidRPr="00886E35" w:rsidRDefault="005A7163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t xml:space="preserve">Pytanie </w:t>
      </w:r>
      <w:r w:rsidR="00886E35">
        <w:rPr>
          <w:rFonts w:asciiTheme="minorHAnsi" w:hAnsiTheme="minorHAnsi"/>
          <w:b/>
          <w:u w:val="single"/>
        </w:rPr>
        <w:t>5</w:t>
      </w:r>
      <w:r w:rsidRPr="00886E35">
        <w:rPr>
          <w:rFonts w:asciiTheme="minorHAnsi" w:hAnsiTheme="minorHAnsi"/>
          <w:b/>
          <w:u w:val="single"/>
        </w:rPr>
        <w:t xml:space="preserve">. 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</w:rPr>
      </w:pPr>
      <w:r w:rsidRPr="00886E35">
        <w:rPr>
          <w:rFonts w:asciiTheme="minorHAnsi" w:hAnsiTheme="minorHAnsi"/>
        </w:rPr>
        <w:t>Czy Zamawiający dopuści do zaoferowania wysokiej klasy lampy operacyjne emitujące światło o regulowanej w 10 krokach temperaturze barwowej od 3700</w:t>
      </w:r>
      <w:r w:rsidRPr="00886E35">
        <w:rPr>
          <w:rFonts w:asciiTheme="minorHAnsi" w:hAnsiTheme="minorHAnsi"/>
          <w:vertAlign w:val="superscript"/>
        </w:rPr>
        <w:t>o</w:t>
      </w:r>
      <w:r w:rsidRPr="00886E35">
        <w:rPr>
          <w:rFonts w:asciiTheme="minorHAnsi" w:hAnsiTheme="minorHAnsi"/>
        </w:rPr>
        <w:t>K do 5000</w:t>
      </w:r>
      <w:r w:rsidRPr="00886E35">
        <w:rPr>
          <w:rFonts w:asciiTheme="minorHAnsi" w:hAnsiTheme="minorHAnsi"/>
          <w:vertAlign w:val="superscript"/>
        </w:rPr>
        <w:t>o</w:t>
      </w:r>
      <w:r w:rsidRPr="00886E35">
        <w:rPr>
          <w:rFonts w:asciiTheme="minorHAnsi" w:hAnsiTheme="minorHAnsi"/>
        </w:rPr>
        <w:t>K, w których zastosowano wszystkie diody emitujące światło białe (oprócz zielonych endoskopowych) lecz posiadające różną temperaturę barwową?</w:t>
      </w:r>
    </w:p>
    <w:p w:rsidR="00647C08" w:rsidRPr="00886E35" w:rsidRDefault="00647C08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t>Odpowiedź:</w:t>
      </w:r>
      <w:r w:rsidR="00350052">
        <w:rPr>
          <w:rFonts w:asciiTheme="minorHAnsi" w:hAnsiTheme="minorHAnsi"/>
          <w:b/>
          <w:u w:val="single"/>
        </w:rPr>
        <w:t xml:space="preserve"> Zamawiający dopuszcza</w:t>
      </w:r>
    </w:p>
    <w:p w:rsidR="00647C08" w:rsidRPr="00886E35" w:rsidRDefault="00886E35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Pytanie 6</w:t>
      </w:r>
      <w:r w:rsidR="005A7163" w:rsidRPr="00886E35">
        <w:rPr>
          <w:rFonts w:asciiTheme="minorHAnsi" w:hAnsiTheme="minorHAnsi"/>
          <w:b/>
          <w:u w:val="single"/>
        </w:rPr>
        <w:t xml:space="preserve">. 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u w:val="single"/>
        </w:rPr>
      </w:pPr>
      <w:r w:rsidRPr="00886E35">
        <w:rPr>
          <w:rFonts w:asciiTheme="minorHAnsi" w:hAnsiTheme="minorHAnsi"/>
        </w:rPr>
        <w:t xml:space="preserve">Czy Zamawiający dopuści do zaoferowania wysokiej klasy lampy operacyjne  posiadające panel sterowania pozwalający na regulację wszystkich parametrów świetlnych lampy (włączanie i wyłączanie, </w:t>
      </w:r>
      <w:proofErr w:type="spellStart"/>
      <w:r w:rsidRPr="00886E35">
        <w:rPr>
          <w:rFonts w:asciiTheme="minorHAnsi" w:hAnsiTheme="minorHAnsi"/>
        </w:rPr>
        <w:t>reg</w:t>
      </w:r>
      <w:proofErr w:type="spellEnd"/>
      <w:r w:rsidRPr="00886E35">
        <w:rPr>
          <w:rFonts w:asciiTheme="minorHAnsi" w:hAnsiTheme="minorHAnsi"/>
        </w:rPr>
        <w:t xml:space="preserve"> natężenia, </w:t>
      </w:r>
      <w:proofErr w:type="spellStart"/>
      <w:r w:rsidRPr="00886E35">
        <w:rPr>
          <w:rFonts w:asciiTheme="minorHAnsi" w:hAnsiTheme="minorHAnsi"/>
        </w:rPr>
        <w:t>reg</w:t>
      </w:r>
      <w:proofErr w:type="spellEnd"/>
      <w:r w:rsidRPr="00886E35">
        <w:rPr>
          <w:rFonts w:asciiTheme="minorHAnsi" w:hAnsiTheme="minorHAnsi"/>
        </w:rPr>
        <w:t xml:space="preserve"> temperatury barwowej, </w:t>
      </w:r>
      <w:proofErr w:type="spellStart"/>
      <w:r w:rsidRPr="00886E35">
        <w:rPr>
          <w:rFonts w:asciiTheme="minorHAnsi" w:hAnsiTheme="minorHAnsi"/>
        </w:rPr>
        <w:t>reg</w:t>
      </w:r>
      <w:proofErr w:type="spellEnd"/>
      <w:r w:rsidRPr="00886E35">
        <w:rPr>
          <w:rFonts w:asciiTheme="minorHAnsi" w:hAnsiTheme="minorHAnsi"/>
        </w:rPr>
        <w:t xml:space="preserve"> wielkości plamy świetlnej, aktywacja funkcji </w:t>
      </w:r>
      <w:proofErr w:type="spellStart"/>
      <w:r w:rsidRPr="00886E35">
        <w:rPr>
          <w:rFonts w:asciiTheme="minorHAnsi" w:hAnsiTheme="minorHAnsi"/>
        </w:rPr>
        <w:t>endo</w:t>
      </w:r>
      <w:proofErr w:type="spellEnd"/>
      <w:r w:rsidRPr="00886E35">
        <w:rPr>
          <w:rFonts w:asciiTheme="minorHAnsi" w:hAnsiTheme="minorHAnsi"/>
        </w:rPr>
        <w:t>) umiejscowiony przy czaszy lampy?</w:t>
      </w:r>
    </w:p>
    <w:p w:rsidR="00C868AE" w:rsidRPr="00886E35" w:rsidRDefault="00647C08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t xml:space="preserve">Odpowiedź: </w:t>
      </w:r>
      <w:r w:rsidR="00350052">
        <w:rPr>
          <w:rFonts w:asciiTheme="minorHAnsi" w:hAnsiTheme="minorHAnsi"/>
          <w:b/>
          <w:u w:val="single"/>
        </w:rPr>
        <w:t>Zgodnie z SIWZ</w:t>
      </w:r>
    </w:p>
    <w:p w:rsidR="00647C08" w:rsidRPr="00886E35" w:rsidRDefault="00886E35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Pytanie 7</w:t>
      </w:r>
      <w:r w:rsidR="005A7163" w:rsidRPr="00886E35">
        <w:rPr>
          <w:rFonts w:asciiTheme="minorHAnsi" w:hAnsiTheme="minorHAnsi"/>
          <w:b/>
          <w:u w:val="single"/>
        </w:rPr>
        <w:t xml:space="preserve">. 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</w:rPr>
      </w:pPr>
      <w:r w:rsidRPr="00886E35">
        <w:rPr>
          <w:rFonts w:asciiTheme="minorHAnsi" w:hAnsiTheme="minorHAnsi"/>
        </w:rPr>
        <w:t xml:space="preserve">Czy Zamawiający dopuści do zaoferowania wysokiej klasy lampy operacyjne przystosowane do współpracy z nawiewem laminarnym lecz nie posiadające certyfikatu kompatybilności z systemem jonizacji promieniowania jonizacji katalitycznej RCI ?  </w:t>
      </w:r>
    </w:p>
    <w:p w:rsidR="00647C08" w:rsidRPr="00886E35" w:rsidRDefault="00647C08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lastRenderedPageBreak/>
        <w:t>Odp</w:t>
      </w:r>
      <w:bookmarkStart w:id="0" w:name="_GoBack"/>
      <w:bookmarkEnd w:id="0"/>
      <w:r w:rsidRPr="00886E35">
        <w:rPr>
          <w:rFonts w:asciiTheme="minorHAnsi" w:hAnsiTheme="minorHAnsi"/>
          <w:b/>
          <w:u w:val="single"/>
        </w:rPr>
        <w:t>owiedź:</w:t>
      </w:r>
      <w:r w:rsidR="00350052">
        <w:rPr>
          <w:rFonts w:asciiTheme="minorHAnsi" w:hAnsiTheme="minorHAnsi"/>
          <w:b/>
          <w:u w:val="single"/>
        </w:rPr>
        <w:t xml:space="preserve"> Zgodnie z SIWZ</w:t>
      </w:r>
    </w:p>
    <w:p w:rsidR="00647C08" w:rsidRPr="00886E35" w:rsidRDefault="00886E35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Pytanie 8</w:t>
      </w:r>
      <w:r w:rsidR="005A7163" w:rsidRPr="00886E35">
        <w:rPr>
          <w:rFonts w:asciiTheme="minorHAnsi" w:hAnsiTheme="minorHAnsi"/>
          <w:b/>
          <w:u w:val="single"/>
        </w:rPr>
        <w:t xml:space="preserve">. 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</w:rPr>
      </w:pPr>
      <w:r w:rsidRPr="00886E35">
        <w:rPr>
          <w:rFonts w:asciiTheme="minorHAnsi" w:hAnsiTheme="minorHAnsi"/>
        </w:rPr>
        <w:t>Czy Zamawiający dopuści do zaoferowania wysokiej klasy lampy operacyjne posiadające uchwyty sterylne z możliwością sterylizacji lecz nie posiadające warstwy miedzi ani domieszki jonów srebra?</w:t>
      </w:r>
    </w:p>
    <w:p w:rsidR="00647C08" w:rsidRPr="00886E35" w:rsidRDefault="00647C08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t>Odpowiedź:</w:t>
      </w:r>
      <w:r w:rsidR="00350052">
        <w:rPr>
          <w:rFonts w:asciiTheme="minorHAnsi" w:hAnsiTheme="minorHAnsi"/>
          <w:b/>
          <w:u w:val="single"/>
        </w:rPr>
        <w:t xml:space="preserve"> Zgodnie z SIWZ</w:t>
      </w:r>
    </w:p>
    <w:p w:rsidR="00647C08" w:rsidRPr="00886E35" w:rsidRDefault="00886E35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Pytanie 9</w:t>
      </w:r>
      <w:r w:rsidR="005A7163" w:rsidRPr="00886E35">
        <w:rPr>
          <w:rFonts w:asciiTheme="minorHAnsi" w:hAnsiTheme="minorHAnsi"/>
          <w:b/>
          <w:u w:val="single"/>
        </w:rPr>
        <w:t xml:space="preserve">. 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</w:rPr>
      </w:pPr>
      <w:r w:rsidRPr="00886E35">
        <w:rPr>
          <w:rFonts w:asciiTheme="minorHAnsi" w:hAnsiTheme="minorHAnsi"/>
        </w:rPr>
        <w:t xml:space="preserve">Czy Zamawiający dopuści do zaoferowania wysokiej klasy lampy operacyjne  emitujące światło o współczynniku odwzorowania barw Ra 95 oraz barwy czerwonej R9&gt; 90? </w:t>
      </w:r>
    </w:p>
    <w:p w:rsidR="00647C08" w:rsidRPr="00886E35" w:rsidRDefault="00647C08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t xml:space="preserve">Odpowiedź: </w:t>
      </w:r>
      <w:r w:rsidR="00350052">
        <w:rPr>
          <w:rFonts w:asciiTheme="minorHAnsi" w:hAnsiTheme="minorHAnsi"/>
          <w:b/>
          <w:u w:val="single"/>
        </w:rPr>
        <w:t>Zgodnie z SIWZ</w:t>
      </w:r>
    </w:p>
    <w:p w:rsidR="00C868AE" w:rsidRPr="00886E35" w:rsidRDefault="00886E35" w:rsidP="00830A61">
      <w:pPr>
        <w:spacing w:line="240" w:lineRule="auto"/>
        <w:jc w:val="both"/>
        <w:rPr>
          <w:rFonts w:asciiTheme="minorHAnsi" w:hAnsiTheme="minorHAnsi"/>
          <w:b/>
          <w:bCs/>
          <w:u w:val="single"/>
        </w:rPr>
      </w:pPr>
      <w:r>
        <w:rPr>
          <w:rFonts w:asciiTheme="minorHAnsi" w:hAnsiTheme="minorHAnsi"/>
          <w:b/>
          <w:bCs/>
          <w:u w:val="single"/>
        </w:rPr>
        <w:t>Pytanie 10</w:t>
      </w:r>
      <w:r w:rsidR="00647C08" w:rsidRPr="00886E35">
        <w:rPr>
          <w:rFonts w:asciiTheme="minorHAnsi" w:hAnsiTheme="minorHAnsi"/>
          <w:b/>
          <w:bCs/>
          <w:u w:val="single"/>
        </w:rPr>
        <w:t>.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bCs/>
        </w:rPr>
      </w:pPr>
      <w:r w:rsidRPr="00886E35">
        <w:rPr>
          <w:rFonts w:asciiTheme="minorHAnsi" w:hAnsiTheme="minorHAnsi"/>
          <w:bCs/>
        </w:rPr>
        <w:t>Czy Zamawiający dopuści do zaoferowania wysokiej klasy lampy operacyjne  posiadające pobór mocy 80W?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bCs/>
        </w:rPr>
      </w:pPr>
      <w:r w:rsidRPr="00886E35">
        <w:rPr>
          <w:rFonts w:asciiTheme="minorHAnsi" w:hAnsiTheme="minorHAnsi"/>
          <w:bCs/>
        </w:rPr>
        <w:t>Pragniemy zauważyć że maksymalny pobór mocy jest jedynie poborem chwilowym np. podczas włączenia lampy.</w:t>
      </w:r>
    </w:p>
    <w:p w:rsidR="00C868AE" w:rsidRPr="00886E35" w:rsidRDefault="00886E35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t>Odpowiedź:</w:t>
      </w:r>
      <w:r w:rsidR="00350052">
        <w:rPr>
          <w:rFonts w:asciiTheme="minorHAnsi" w:hAnsiTheme="minorHAnsi"/>
          <w:b/>
          <w:u w:val="single"/>
        </w:rPr>
        <w:t xml:space="preserve"> Zamawiający dopuszcza</w:t>
      </w:r>
    </w:p>
    <w:p w:rsidR="00C868AE" w:rsidRPr="00886E35" w:rsidRDefault="00886E35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Pytanie 11</w:t>
      </w:r>
      <w:r w:rsidRPr="00886E35">
        <w:rPr>
          <w:rFonts w:asciiTheme="minorHAnsi" w:hAnsiTheme="minorHAnsi"/>
          <w:b/>
          <w:u w:val="single"/>
        </w:rPr>
        <w:t>.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</w:rPr>
      </w:pPr>
      <w:r w:rsidRPr="00886E35">
        <w:rPr>
          <w:rFonts w:asciiTheme="minorHAnsi" w:hAnsiTheme="minorHAnsi"/>
        </w:rPr>
        <w:t xml:space="preserve">Czy Zamawiający dopuści dołączenie do oferty przetargowej kopii certyfikatu systemu zarządzania jakością ISO 13485:2012 ważnego do dnia 10 09 2016r oraz dostarczenie aktualnego certyfikatu wraz z dostawą lamp?  </w:t>
      </w:r>
    </w:p>
    <w:p w:rsidR="00886E35" w:rsidRPr="00886E35" w:rsidRDefault="00886E35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t>Odpowiedź:</w:t>
      </w:r>
      <w:r w:rsidR="00350052">
        <w:rPr>
          <w:rFonts w:asciiTheme="minorHAnsi" w:hAnsiTheme="minorHAnsi"/>
          <w:b/>
          <w:u w:val="single"/>
        </w:rPr>
        <w:t xml:space="preserve">  Zgodnie z SIWZ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 w:rsidRPr="00A31B7F">
        <w:rPr>
          <w:rFonts w:ascii="Times New Roman" w:hAnsi="Times New Roman"/>
          <w:b/>
        </w:rPr>
        <w:t>Pyt</w:t>
      </w:r>
      <w:r>
        <w:rPr>
          <w:rFonts w:ascii="Times New Roman" w:hAnsi="Times New Roman"/>
          <w:b/>
        </w:rPr>
        <w:t>anie 12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B15FEA">
        <w:rPr>
          <w:rFonts w:ascii="Times New Roman" w:hAnsi="Times New Roman"/>
        </w:rPr>
        <w:t>Czy Zamawiający dopuści do zaoferowania lampę, której oprawa jest w kształcie okręgu, który lepiej współpracuje z nawiewem laminarnym?</w:t>
      </w:r>
    </w:p>
    <w:p w:rsidR="002368D6" w:rsidRPr="00886E35" w:rsidRDefault="002368D6" w:rsidP="00830A61">
      <w:pPr>
        <w:spacing w:line="240" w:lineRule="auto"/>
        <w:jc w:val="both"/>
        <w:rPr>
          <w:rFonts w:asciiTheme="minorHAnsi" w:hAnsiTheme="minorHAnsi"/>
          <w:b/>
          <w:u w:val="single"/>
        </w:rPr>
      </w:pPr>
      <w:r w:rsidRPr="00886E35">
        <w:rPr>
          <w:rFonts w:asciiTheme="minorHAnsi" w:hAnsiTheme="minorHAnsi"/>
          <w:b/>
          <w:u w:val="single"/>
        </w:rPr>
        <w:t>Odpowiedź:</w:t>
      </w:r>
      <w:r w:rsidR="00350052">
        <w:rPr>
          <w:rFonts w:asciiTheme="minorHAnsi" w:hAnsiTheme="minorHAnsi"/>
          <w:b/>
          <w:u w:val="single"/>
        </w:rPr>
        <w:t xml:space="preserve">  Zamawiający dopuszcza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Pytanie 13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</w:rPr>
      </w:pPr>
      <w:r w:rsidRPr="00B15FEA">
        <w:rPr>
          <w:rFonts w:ascii="Times New Roman" w:hAnsi="Times New Roman"/>
        </w:rPr>
        <w:t>Czy Zamawiający dopuści do zaoferowania lampę wykonaną ze stopów lekkich</w:t>
      </w:r>
      <w:r>
        <w:rPr>
          <w:rFonts w:ascii="Times New Roman" w:hAnsi="Times New Roman"/>
        </w:rPr>
        <w:t>,</w:t>
      </w:r>
      <w:r w:rsidRPr="00B15FEA">
        <w:rPr>
          <w:rFonts w:ascii="Times New Roman" w:hAnsi="Times New Roman"/>
        </w:rPr>
        <w:t xml:space="preserve"> malowaną proszkowo i szkła, odpornego na jonizację, które nie wymagają potwierdzenia certyfikatem jak w przypadku opraw wykonanych z tworzywa sztucznego?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 w:rsidRPr="002368D6">
        <w:rPr>
          <w:rFonts w:ascii="Times New Roman" w:hAnsi="Times New Roman"/>
          <w:b/>
        </w:rPr>
        <w:t>Odpowiedź:</w:t>
      </w:r>
      <w:r w:rsidR="00350052">
        <w:rPr>
          <w:rFonts w:ascii="Times New Roman" w:hAnsi="Times New Roman"/>
          <w:b/>
        </w:rPr>
        <w:t xml:space="preserve"> Zgodnie z SIWZ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Pytanie 14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</w:rPr>
      </w:pPr>
      <w:r w:rsidRPr="00B15FEA">
        <w:rPr>
          <w:rFonts w:ascii="Times New Roman" w:hAnsi="Times New Roman"/>
        </w:rPr>
        <w:t>Czy Zamawiający dopuści do zaoferowani</w:t>
      </w:r>
      <w:r>
        <w:rPr>
          <w:rFonts w:ascii="Times New Roman" w:hAnsi="Times New Roman"/>
        </w:rPr>
        <w:t>a</w:t>
      </w:r>
      <w:r w:rsidRPr="00B15FEA">
        <w:rPr>
          <w:rFonts w:ascii="Times New Roman" w:hAnsi="Times New Roman"/>
        </w:rPr>
        <w:t xml:space="preserve"> lampę z oprawą wyposażoną w 96 pkt LED? Taka ilość zapewni równomierne oświetlenie pola operacyjnego.</w:t>
      </w:r>
    </w:p>
    <w:p w:rsidR="002368D6" w:rsidRPr="00E620E1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 w:rsidRPr="00E620E1">
        <w:rPr>
          <w:rFonts w:ascii="Times New Roman" w:hAnsi="Times New Roman"/>
          <w:b/>
        </w:rPr>
        <w:t>Odpowiedź:</w:t>
      </w:r>
      <w:r w:rsidR="00350052">
        <w:rPr>
          <w:rFonts w:ascii="Times New Roman" w:hAnsi="Times New Roman"/>
          <w:b/>
        </w:rPr>
        <w:t xml:space="preserve"> Zamawiający dopuszcza</w:t>
      </w:r>
    </w:p>
    <w:p w:rsidR="000A7312" w:rsidRDefault="000A7312" w:rsidP="00830A61">
      <w:pPr>
        <w:spacing w:line="240" w:lineRule="auto"/>
        <w:jc w:val="both"/>
        <w:rPr>
          <w:rFonts w:ascii="Times New Roman" w:hAnsi="Times New Roman"/>
          <w:b/>
        </w:rPr>
      </w:pPr>
    </w:p>
    <w:p w:rsidR="000A7312" w:rsidRDefault="000A7312" w:rsidP="00830A61">
      <w:pPr>
        <w:spacing w:line="240" w:lineRule="auto"/>
        <w:jc w:val="both"/>
        <w:rPr>
          <w:rFonts w:ascii="Times New Roman" w:hAnsi="Times New Roman"/>
          <w:b/>
        </w:rPr>
      </w:pP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Pytanie 15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</w:rPr>
      </w:pPr>
      <w:r w:rsidRPr="00B15FEA">
        <w:rPr>
          <w:rFonts w:ascii="Times New Roman" w:hAnsi="Times New Roman"/>
        </w:rPr>
        <w:t>Czy Zamawiający dopuści do zaoferowani</w:t>
      </w:r>
      <w:r>
        <w:rPr>
          <w:rFonts w:ascii="Times New Roman" w:hAnsi="Times New Roman"/>
        </w:rPr>
        <w:t>a</w:t>
      </w:r>
      <w:r w:rsidRPr="00B15FEA">
        <w:rPr>
          <w:rFonts w:ascii="Times New Roman" w:hAnsi="Times New Roman"/>
        </w:rPr>
        <w:t xml:space="preserve"> lampę, która wyposażona jest w 2 brudne uchwyty na 2/3 średnicy? Ułatwia to manewrowanie oprawą lampy w każdej płaszczyźnie.</w:t>
      </w:r>
    </w:p>
    <w:p w:rsidR="002368D6" w:rsidRP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 w:rsidRPr="002368D6">
        <w:rPr>
          <w:rFonts w:ascii="Times New Roman" w:hAnsi="Times New Roman"/>
          <w:b/>
        </w:rPr>
        <w:t>Odpowiedź:</w:t>
      </w:r>
      <w:r w:rsidR="00350052">
        <w:rPr>
          <w:rFonts w:ascii="Times New Roman" w:hAnsi="Times New Roman"/>
          <w:b/>
        </w:rPr>
        <w:t xml:space="preserve"> Zamawiający dopuszcza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Pytanie 16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</w:rPr>
      </w:pPr>
      <w:r w:rsidRPr="00B15FEA">
        <w:rPr>
          <w:rFonts w:ascii="Times New Roman" w:hAnsi="Times New Roman"/>
        </w:rPr>
        <w:t>Czy Zamawiający dopuści do zaoferowania lampę wyposażoną w uchwyt centralny z nakładkami poddawanymi sterylizacji parowej, która zapewnia najwyższy poziom sterylności i nie wymaga certyfikatu?</w:t>
      </w:r>
    </w:p>
    <w:p w:rsidR="002368D6" w:rsidRP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 w:rsidRPr="002368D6">
        <w:rPr>
          <w:rFonts w:ascii="Times New Roman" w:hAnsi="Times New Roman"/>
          <w:b/>
        </w:rPr>
        <w:t>Odpowiedź:</w:t>
      </w:r>
      <w:r w:rsidR="00350052">
        <w:rPr>
          <w:rFonts w:ascii="Times New Roman" w:hAnsi="Times New Roman"/>
          <w:b/>
        </w:rPr>
        <w:t xml:space="preserve"> Zgodnie z SIWZ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Pytanie  17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</w:rPr>
      </w:pPr>
      <w:r w:rsidRPr="00B15FEA">
        <w:rPr>
          <w:rFonts w:ascii="Times New Roman" w:hAnsi="Times New Roman"/>
        </w:rPr>
        <w:t>Czy Zamawiający dopuści do zaoferowania lampę operacyjną ze stałą temperaturą barwową 4 900 K, co jest parametrem wystarczającym do przeprowadzania każdego zabiegu operacyjnego?</w:t>
      </w:r>
    </w:p>
    <w:p w:rsidR="002368D6" w:rsidRPr="00E620E1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 w:rsidRPr="00E620E1">
        <w:rPr>
          <w:rFonts w:ascii="Times New Roman" w:hAnsi="Times New Roman"/>
          <w:b/>
        </w:rPr>
        <w:t>Odpowiedź:</w:t>
      </w:r>
      <w:r w:rsidR="00350052">
        <w:rPr>
          <w:rFonts w:ascii="Times New Roman" w:hAnsi="Times New Roman"/>
          <w:b/>
        </w:rPr>
        <w:t xml:space="preserve"> Zgodnie z SIWZ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Pytanie 18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</w:rPr>
      </w:pPr>
      <w:r w:rsidRPr="00B15FEA">
        <w:rPr>
          <w:rFonts w:ascii="Times New Roman" w:hAnsi="Times New Roman"/>
        </w:rPr>
        <w:t>Czy Zamawiający dopuści do zaoferowania lampę operacyjną o wgłębności oświetlenia L1+L2 równej 90 cm</w:t>
      </w:r>
      <w:r>
        <w:rPr>
          <w:rFonts w:ascii="Times New Roman" w:hAnsi="Times New Roman"/>
        </w:rPr>
        <w:t>,</w:t>
      </w:r>
      <w:r w:rsidRPr="00B15FEA">
        <w:rPr>
          <w:rFonts w:ascii="Times New Roman" w:hAnsi="Times New Roman"/>
        </w:rPr>
        <w:t xml:space="preserve"> co jest parametrem wystarczającym do przeprowadzania rozległych i głębokich zabiegów chirurgicznych?</w:t>
      </w:r>
    </w:p>
    <w:p w:rsidR="002368D6" w:rsidRP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 w:rsidRPr="002368D6">
        <w:rPr>
          <w:rFonts w:ascii="Times New Roman" w:hAnsi="Times New Roman"/>
          <w:b/>
        </w:rPr>
        <w:t>Odpowiedź:</w:t>
      </w:r>
      <w:r w:rsidR="00350052">
        <w:rPr>
          <w:rFonts w:ascii="Times New Roman" w:hAnsi="Times New Roman"/>
          <w:b/>
        </w:rPr>
        <w:t xml:space="preserve"> Zgodnie z SIWZ</w:t>
      </w:r>
    </w:p>
    <w:p w:rsidR="002368D6" w:rsidRDefault="002368D6" w:rsidP="00830A61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Pytanie 19</w:t>
      </w:r>
    </w:p>
    <w:p w:rsidR="00E620E1" w:rsidRDefault="00E620E1" w:rsidP="00830A61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2368D6" w:rsidRPr="00656D15">
        <w:rPr>
          <w:rFonts w:ascii="Times New Roman" w:hAnsi="Times New Roman"/>
        </w:rPr>
        <w:t xml:space="preserve">zy Zamawiający dopuści do zaoferowania lampę operacyjną o </w:t>
      </w:r>
      <w:r w:rsidR="002368D6">
        <w:rPr>
          <w:rFonts w:ascii="Times New Roman" w:hAnsi="Times New Roman"/>
        </w:rPr>
        <w:t>regulacji</w:t>
      </w:r>
      <w:r w:rsidR="002368D6" w:rsidRPr="00656D15">
        <w:rPr>
          <w:rFonts w:ascii="Times New Roman" w:hAnsi="Times New Roman"/>
        </w:rPr>
        <w:t xml:space="preserve"> średnicy plamy świetlnej d10</w:t>
      </w:r>
      <w:r w:rsidRPr="00E620E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zakresie 17-30 cm?</w:t>
      </w:r>
    </w:p>
    <w:p w:rsidR="00E620E1" w:rsidRPr="00E620E1" w:rsidRDefault="00E620E1" w:rsidP="00830A61">
      <w:pPr>
        <w:spacing w:line="240" w:lineRule="auto"/>
        <w:jc w:val="both"/>
        <w:rPr>
          <w:b/>
          <w:color w:val="000000"/>
        </w:rPr>
      </w:pPr>
      <w:r w:rsidRPr="00E620E1">
        <w:rPr>
          <w:rFonts w:ascii="Times New Roman" w:hAnsi="Times New Roman"/>
          <w:b/>
        </w:rPr>
        <w:t>Odpowiedź:</w:t>
      </w:r>
      <w:r w:rsidR="00350052">
        <w:rPr>
          <w:rFonts w:ascii="Times New Roman" w:hAnsi="Times New Roman"/>
          <w:b/>
        </w:rPr>
        <w:t xml:space="preserve"> Zamawiający dopuszcza.</w:t>
      </w:r>
    </w:p>
    <w:p w:rsidR="00C868AE" w:rsidRPr="00886E35" w:rsidRDefault="00C868AE" w:rsidP="00830A61">
      <w:pPr>
        <w:spacing w:line="240" w:lineRule="auto"/>
        <w:jc w:val="both"/>
        <w:rPr>
          <w:rFonts w:asciiTheme="minorHAnsi" w:hAnsiTheme="minorHAnsi"/>
          <w:bCs/>
        </w:rPr>
      </w:pPr>
    </w:p>
    <w:p w:rsidR="007B4A2B" w:rsidRPr="00886E35" w:rsidRDefault="007B4A2B" w:rsidP="00830A61">
      <w:pPr>
        <w:spacing w:line="240" w:lineRule="auto"/>
        <w:jc w:val="both"/>
        <w:rPr>
          <w:rFonts w:asciiTheme="minorHAnsi" w:hAnsiTheme="minorHAnsi"/>
        </w:rPr>
      </w:pPr>
    </w:p>
    <w:p w:rsidR="00830A61" w:rsidRPr="00886E35" w:rsidRDefault="00830A61">
      <w:pPr>
        <w:spacing w:line="240" w:lineRule="auto"/>
        <w:jc w:val="both"/>
        <w:rPr>
          <w:rFonts w:asciiTheme="minorHAnsi" w:hAnsiTheme="minorHAnsi"/>
        </w:rPr>
      </w:pPr>
    </w:p>
    <w:sectPr w:rsidR="00830A61" w:rsidRPr="00886E35" w:rsidSect="00E609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33DAE"/>
    <w:multiLevelType w:val="hybridMultilevel"/>
    <w:tmpl w:val="DC4CD25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E1739D"/>
    <w:multiLevelType w:val="hybridMultilevel"/>
    <w:tmpl w:val="2828071A"/>
    <w:lvl w:ilvl="0" w:tplc="0415000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3C61CA"/>
    <w:multiLevelType w:val="hybridMultilevel"/>
    <w:tmpl w:val="ADF8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E1D"/>
    <w:rsid w:val="000A7312"/>
    <w:rsid w:val="002368D6"/>
    <w:rsid w:val="00350052"/>
    <w:rsid w:val="005A7163"/>
    <w:rsid w:val="005C49A8"/>
    <w:rsid w:val="00647C08"/>
    <w:rsid w:val="007B4A2B"/>
    <w:rsid w:val="00822E1D"/>
    <w:rsid w:val="00830A61"/>
    <w:rsid w:val="00886E35"/>
    <w:rsid w:val="00972F3E"/>
    <w:rsid w:val="00A9013A"/>
    <w:rsid w:val="00C12E19"/>
    <w:rsid w:val="00C868AE"/>
    <w:rsid w:val="00E6097F"/>
    <w:rsid w:val="00E620E1"/>
    <w:rsid w:val="00F04AC3"/>
    <w:rsid w:val="00FD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F45C2A-14BA-4A9C-8958-99BA505DC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822E1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2E1D"/>
    <w:pPr>
      <w:ind w:left="720"/>
      <w:contextualSpacing/>
    </w:pPr>
  </w:style>
  <w:style w:type="character" w:styleId="Hipercze">
    <w:name w:val="Hyperlink"/>
    <w:uiPriority w:val="99"/>
    <w:unhideWhenUsed/>
    <w:rsid w:val="00C868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1325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15</cp:revision>
  <dcterms:created xsi:type="dcterms:W3CDTF">2016-10-03T06:50:00Z</dcterms:created>
  <dcterms:modified xsi:type="dcterms:W3CDTF">2016-10-03T11:46:00Z</dcterms:modified>
</cp:coreProperties>
</file>