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A99" w:rsidRDefault="00230A99">
      <w:pP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73DB7A3C" wp14:editId="45ED3FD1">
            <wp:extent cx="5714365" cy="6096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0A99" w:rsidRPr="006151C0" w:rsidRDefault="00230A99" w:rsidP="006151C0">
      <w:pPr>
        <w:jc w:val="center"/>
        <w:rPr>
          <w:rFonts w:cs="Times New Roman"/>
          <w:color w:val="1C1E21"/>
          <w:sz w:val="36"/>
          <w:szCs w:val="36"/>
          <w:shd w:val="clear" w:color="auto" w:fill="FFFFFF"/>
        </w:rPr>
      </w:pPr>
    </w:p>
    <w:p w:rsidR="006151C0" w:rsidRPr="006151C0" w:rsidRDefault="006151C0" w:rsidP="006151C0">
      <w:pPr>
        <w:jc w:val="center"/>
        <w:rPr>
          <w:rFonts w:cs="Times New Roman"/>
          <w:b/>
          <w:color w:val="1C1E21"/>
          <w:sz w:val="36"/>
          <w:szCs w:val="36"/>
          <w:shd w:val="clear" w:color="auto" w:fill="FFFFFF"/>
        </w:rPr>
      </w:pPr>
      <w:r w:rsidRPr="006151C0">
        <w:rPr>
          <w:rFonts w:cs="Times New Roman"/>
          <w:b/>
          <w:color w:val="1C1E21"/>
          <w:sz w:val="36"/>
          <w:szCs w:val="36"/>
          <w:shd w:val="clear" w:color="auto" w:fill="FFFFFF"/>
        </w:rPr>
        <w:t>„Budowa ścieżek rowerowych na terenie gmin</w:t>
      </w:r>
    </w:p>
    <w:p w:rsidR="006151C0" w:rsidRPr="006151C0" w:rsidRDefault="006151C0" w:rsidP="006151C0">
      <w:pPr>
        <w:jc w:val="center"/>
        <w:rPr>
          <w:rFonts w:cs="Times New Roman"/>
          <w:b/>
          <w:color w:val="1C1E21"/>
          <w:sz w:val="36"/>
          <w:szCs w:val="36"/>
          <w:shd w:val="clear" w:color="auto" w:fill="FFFFFF"/>
        </w:rPr>
      </w:pPr>
      <w:r w:rsidRPr="006151C0">
        <w:rPr>
          <w:rFonts w:cs="Times New Roman"/>
          <w:b/>
          <w:color w:val="1C1E21"/>
          <w:sz w:val="36"/>
          <w:szCs w:val="36"/>
          <w:shd w:val="clear" w:color="auto" w:fill="FFFFFF"/>
        </w:rPr>
        <w:t>Aleksandrów Kujawski, Koneck i Zakrzewo”</w:t>
      </w:r>
    </w:p>
    <w:p w:rsidR="006151C0" w:rsidRDefault="006151C0" w:rsidP="00230A99">
      <w:pPr>
        <w:jc w:val="both"/>
        <w:rPr>
          <w:rFonts w:cs="Times New Roman"/>
          <w:color w:val="1C1E21"/>
          <w:szCs w:val="24"/>
          <w:shd w:val="clear" w:color="auto" w:fill="FFFFFF"/>
        </w:rPr>
      </w:pPr>
    </w:p>
    <w:p w:rsidR="006151C0" w:rsidRDefault="006151C0" w:rsidP="00230A99">
      <w:pPr>
        <w:jc w:val="both"/>
        <w:rPr>
          <w:rFonts w:cs="Times New Roman"/>
          <w:color w:val="1C1E21"/>
          <w:szCs w:val="24"/>
          <w:shd w:val="clear" w:color="auto" w:fill="FFFFFF"/>
        </w:rPr>
      </w:pPr>
    </w:p>
    <w:p w:rsidR="00230A99" w:rsidRPr="00B515D1" w:rsidRDefault="00BF7B25" w:rsidP="00230A99">
      <w:pPr>
        <w:jc w:val="both"/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Fonts w:cs="Times New Roman"/>
          <w:color w:val="1C1E21"/>
          <w:szCs w:val="24"/>
          <w:shd w:val="clear" w:color="auto" w:fill="FFFFFF"/>
        </w:rPr>
        <w:t xml:space="preserve">W dniu </w:t>
      </w:r>
      <w:r w:rsidRPr="00B515D1">
        <w:rPr>
          <w:rFonts w:cs="Times New Roman"/>
          <w:b/>
          <w:color w:val="1C1E21"/>
          <w:szCs w:val="24"/>
          <w:shd w:val="clear" w:color="auto" w:fill="FFFFFF"/>
        </w:rPr>
        <w:t>27 września 2021 r.</w:t>
      </w:r>
      <w:r w:rsidRPr="00B515D1">
        <w:rPr>
          <w:rFonts w:cs="Times New Roman"/>
          <w:color w:val="1C1E21"/>
          <w:szCs w:val="24"/>
          <w:shd w:val="clear" w:color="auto" w:fill="FFFFFF"/>
        </w:rPr>
        <w:t xml:space="preserve"> Związek Gmin Ziemi Kujawskiej zs. w Aleksandrowie Kujawskim reprezentowany przez Ryszarda Borowskiego - Przewodniczącego Zarządu, Andrzeja Olszewskiego - Zastępcę Przewodniczącego Zarządu, Artura Nenczaka - Członka Zarządu oraz Cezarego Łęgę - Głównego Księgowego podpisał w Urzędzie Marszałkowskim w Toruniu umowę o dofinansowanie projektu pn.: "Budowa ścieżek rowerowych na terenie gmin Aleksandrów Kujawski, Koneck i Zakrzewo" współfinansowanego z Eu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ropejskiego Funduszu Rozwoju Regionalnego w ramach Osi priorytetowej 3. Efektywność energetyczna i gospodarka niskoemisyjna w regionie Działania 3.4. Zrównoważona mobilność miejska i promowanie strategii niskoemisyjnych Regionalnego Programu Operacyjnego Województwa Kujawsko-Pomorskiego</w:t>
      </w:r>
      <w:r w:rsidR="00230A99"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na  </w:t>
      </w:r>
    </w:p>
    <w:p w:rsidR="00230A99" w:rsidRPr="00B515D1" w:rsidRDefault="00230A99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Lata </w:t>
      </w:r>
      <w:r w:rsidR="00BF7B25"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2014-2020.</w:t>
      </w:r>
      <w:r w:rsidR="00BF7B25" w:rsidRPr="00B515D1">
        <w:rPr>
          <w:rFonts w:cs="Times New Roman"/>
          <w:color w:val="1C1E21"/>
          <w:szCs w:val="24"/>
          <w:shd w:val="clear" w:color="auto" w:fill="FFFFFF"/>
        </w:rPr>
        <w:br/>
      </w:r>
    </w:p>
    <w:p w:rsidR="00230A99" w:rsidRPr="00B515D1" w:rsidRDefault="00BF7B25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Całkowita wartość projektu wynosi </w:t>
      </w:r>
      <w:r w:rsidR="004335A4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12 671 733,62</w:t>
      </w:r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 xml:space="preserve"> zł.</w:t>
      </w:r>
      <w:r w:rsidRPr="00B515D1">
        <w:rPr>
          <w:rFonts w:cs="Times New Roman"/>
          <w:color w:val="1C1E21"/>
          <w:szCs w:val="24"/>
          <w:shd w:val="clear" w:color="auto" w:fill="FFFFFF"/>
        </w:rPr>
        <w:br/>
      </w:r>
    </w:p>
    <w:p w:rsidR="00230A99" w:rsidRPr="00B515D1" w:rsidRDefault="00BF7B25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Dofinansowanie w wysokości </w:t>
      </w:r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85%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wynosi </w:t>
      </w:r>
      <w:r w:rsidR="004335A4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10 770973,57</w:t>
      </w:r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 xml:space="preserve"> zł.</w:t>
      </w:r>
      <w:r w:rsidRPr="00B515D1">
        <w:rPr>
          <w:rFonts w:cs="Times New Roman"/>
          <w:color w:val="1C1E21"/>
          <w:szCs w:val="24"/>
          <w:shd w:val="clear" w:color="auto" w:fill="FFFFFF"/>
        </w:rPr>
        <w:br/>
      </w:r>
    </w:p>
    <w:p w:rsidR="00230A99" w:rsidRPr="00B515D1" w:rsidRDefault="00BF7B25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Wkład własny gmin w wysokości 15% wynosi </w:t>
      </w:r>
      <w:r w:rsidR="004335A4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1 900 760,05</w:t>
      </w:r>
      <w:bookmarkStart w:id="0" w:name="_GoBack"/>
      <w:bookmarkEnd w:id="0"/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 xml:space="preserve"> zł.</w:t>
      </w:r>
      <w:r w:rsidRPr="00B515D1">
        <w:rPr>
          <w:rFonts w:cs="Times New Roman"/>
          <w:color w:val="1C1E21"/>
          <w:szCs w:val="24"/>
          <w:shd w:val="clear" w:color="auto" w:fill="FFFFFF"/>
        </w:rPr>
        <w:br/>
      </w:r>
    </w:p>
    <w:p w:rsidR="005F4430" w:rsidRPr="00B515D1" w:rsidRDefault="00BF7B25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Projekt zakłada budowę 11,32 km ścieżek rowerowych.</w:t>
      </w:r>
    </w:p>
    <w:p w:rsidR="00230A99" w:rsidRPr="00B515D1" w:rsidRDefault="00230A99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</w:p>
    <w:p w:rsidR="00B515D1" w:rsidRDefault="00230A99" w:rsidP="006151C0">
      <w:pPr>
        <w:jc w:val="both"/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Celem głównym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projektu jest zwiększenie wykorzystania transportu alternatywnego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</w:t>
      </w:r>
      <w:r w:rsid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                 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w stosunku do samochodów 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w gminach zrzeszonych w ZGZK. </w:t>
      </w:r>
    </w:p>
    <w:p w:rsidR="00B515D1" w:rsidRDefault="00230A99" w:rsidP="006151C0">
      <w:pPr>
        <w:jc w:val="both"/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Z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mniejszenie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 ruch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u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samochodowego, podniesie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nie 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</w:t>
      </w:r>
      <w:r w:rsidR="00B515D1"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poziom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>u</w:t>
      </w:r>
      <w:r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atrakcyjności</w:t>
      </w:r>
      <w:r w:rsid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gmin pod względem turystycznym.</w:t>
      </w:r>
    </w:p>
    <w:p w:rsidR="00230A99" w:rsidRDefault="00B515D1" w:rsidP="006151C0">
      <w:pPr>
        <w:jc w:val="both"/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Wybudowane ścieżki rowerowe będą </w:t>
      </w:r>
      <w:r w:rsidR="00230A99"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</w:t>
      </w:r>
      <w:r>
        <w:rPr>
          <w:rStyle w:val="textexposedshow"/>
          <w:rFonts w:cs="Times New Roman"/>
          <w:color w:val="1C1E21"/>
          <w:szCs w:val="24"/>
          <w:shd w:val="clear" w:color="auto" w:fill="FFFFFF"/>
        </w:rPr>
        <w:t>miały</w:t>
      </w:r>
      <w:r w:rsidR="00230A99" w:rsidRPr="00B515D1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pozytywny wpływ na środowisko poprzez zmniejszenie emisji CO2.</w:t>
      </w:r>
    </w:p>
    <w:p w:rsidR="00B515D1" w:rsidRDefault="00B515D1" w:rsidP="006151C0">
      <w:pPr>
        <w:jc w:val="both"/>
        <w:rPr>
          <w:rStyle w:val="textexposedshow"/>
          <w:rFonts w:cs="Times New Roman"/>
          <w:color w:val="1C1E21"/>
          <w:szCs w:val="24"/>
          <w:shd w:val="clear" w:color="auto" w:fill="FFFFFF"/>
        </w:rPr>
      </w:pPr>
    </w:p>
    <w:p w:rsidR="00B515D1" w:rsidRDefault="00B515D1" w:rsidP="00230A99">
      <w:pPr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</w:pPr>
      <w:r w:rsidRPr="00B515D1"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Planowane efekty</w:t>
      </w:r>
      <w:r>
        <w:rPr>
          <w:rStyle w:val="textexposedshow"/>
          <w:rFonts w:cs="Times New Roman"/>
          <w:b/>
          <w:color w:val="1C1E21"/>
          <w:szCs w:val="24"/>
          <w:shd w:val="clear" w:color="auto" w:fill="FFFFFF"/>
        </w:rPr>
        <w:t>;</w:t>
      </w:r>
    </w:p>
    <w:p w:rsidR="00B515D1" w:rsidRPr="006151C0" w:rsidRDefault="00B515D1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- 11,32 km ścieżek rowerowych</w:t>
      </w:r>
    </w:p>
    <w:p w:rsidR="00B515D1" w:rsidRPr="006151C0" w:rsidRDefault="00B515D1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- 1 obiekt  „</w:t>
      </w:r>
      <w:proofErr w:type="spellStart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Bike&amp;Ride</w:t>
      </w:r>
      <w:proofErr w:type="spellEnd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”</w:t>
      </w:r>
    </w:p>
    <w:p w:rsidR="00B515D1" w:rsidRPr="006151C0" w:rsidRDefault="00B515D1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- 6 stanowisk postojowych w wybudowanym obiekcie „</w:t>
      </w:r>
      <w:proofErr w:type="spellStart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Bike</w:t>
      </w:r>
      <w:proofErr w:type="spellEnd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 &amp; </w:t>
      </w:r>
      <w:proofErr w:type="spellStart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Ride</w:t>
      </w:r>
      <w:proofErr w:type="spellEnd"/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”</w:t>
      </w:r>
    </w:p>
    <w:p w:rsidR="00B515D1" w:rsidRPr="006151C0" w:rsidRDefault="00B515D1" w:rsidP="00230A99">
      <w:pPr>
        <w:rPr>
          <w:rStyle w:val="textexposedshow"/>
          <w:rFonts w:cs="Times New Roman"/>
          <w:color w:val="1C1E21"/>
          <w:szCs w:val="24"/>
          <w:shd w:val="clear" w:color="auto" w:fill="FFFFFF"/>
        </w:rPr>
      </w:pP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- 99,88  t </w:t>
      </w:r>
      <w:r w:rsidR="006151C0"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 xml:space="preserve">- </w:t>
      </w: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spadek emisji CO2</w:t>
      </w:r>
    </w:p>
    <w:p w:rsidR="00B515D1" w:rsidRPr="006151C0" w:rsidRDefault="00B515D1" w:rsidP="00230A99">
      <w:pPr>
        <w:rPr>
          <w:rFonts w:cs="Times New Roman"/>
          <w:color w:val="1C1E21"/>
          <w:szCs w:val="24"/>
          <w:shd w:val="clear" w:color="auto" w:fill="FFFFFF"/>
        </w:rPr>
      </w:pPr>
      <w:r w:rsidRPr="006151C0">
        <w:rPr>
          <w:rStyle w:val="textexposedshow"/>
          <w:rFonts w:cs="Times New Roman"/>
          <w:color w:val="1C1E21"/>
          <w:szCs w:val="24"/>
          <w:shd w:val="clear" w:color="auto" w:fill="FFFFFF"/>
        </w:rPr>
        <w:t>- 93 024 osoby korzystające z wybudowanych  ścieżek rowerowych</w:t>
      </w:r>
    </w:p>
    <w:sectPr w:rsidR="00B515D1" w:rsidRPr="00615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B25"/>
    <w:rsid w:val="00070023"/>
    <w:rsid w:val="00230A99"/>
    <w:rsid w:val="004335A4"/>
    <w:rsid w:val="005F4430"/>
    <w:rsid w:val="006151C0"/>
    <w:rsid w:val="00B515D1"/>
    <w:rsid w:val="00B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4169E-CF75-4553-91CC-A58688C6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exposedshow">
    <w:name w:val="text_exposed_show"/>
    <w:basedOn w:val="Domylnaczcionkaakapitu"/>
    <w:rsid w:val="00BF7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Cezary Łęga</dc:creator>
  <cp:keywords/>
  <dc:description/>
  <cp:lastModifiedBy>Związek Gmin_1</cp:lastModifiedBy>
  <cp:revision>2</cp:revision>
  <dcterms:created xsi:type="dcterms:W3CDTF">2023-09-26T09:29:00Z</dcterms:created>
  <dcterms:modified xsi:type="dcterms:W3CDTF">2023-09-26T09:29:00Z</dcterms:modified>
</cp:coreProperties>
</file>