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F19" w:rsidRPr="006E7F19" w:rsidRDefault="006E7F19" w:rsidP="006E7F19">
      <w:pPr>
        <w:rPr>
          <w:rFonts w:ascii="Arial Narrow" w:hAnsi="Arial Narrow" w:cs="Arial"/>
          <w:b/>
          <w:i/>
        </w:rPr>
      </w:pPr>
      <w:r w:rsidRPr="006E7F19">
        <w:rPr>
          <w:rFonts w:ascii="Arial Narrow" w:hAnsi="Arial Narrow" w:cs="Arial"/>
          <w:i/>
        </w:rPr>
        <w:t>16/</w:t>
      </w:r>
      <w:proofErr w:type="spellStart"/>
      <w:r w:rsidRPr="006E7F19">
        <w:rPr>
          <w:rFonts w:ascii="Arial Narrow" w:hAnsi="Arial Narrow" w:cs="Arial"/>
          <w:i/>
        </w:rPr>
        <w:t>UCMMiT</w:t>
      </w:r>
      <w:proofErr w:type="spellEnd"/>
      <w:r w:rsidRPr="006E7F19">
        <w:rPr>
          <w:rFonts w:ascii="Arial Narrow" w:hAnsi="Arial Narrow" w:cs="Arial"/>
          <w:i/>
        </w:rPr>
        <w:t>/NP/2021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right"/>
        <w:rPr>
          <w:rFonts w:ascii="Arial Narrow" w:hAnsi="Arial Narrow" w:cs="Arial"/>
          <w:b/>
        </w:rPr>
      </w:pPr>
      <w:r w:rsidRPr="00D31598">
        <w:rPr>
          <w:rFonts w:ascii="Arial Narrow" w:hAnsi="Arial Narrow" w:cs="Arial"/>
          <w:b/>
        </w:rPr>
        <w:t>Załącznik nr 1.1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D31598">
        <w:rPr>
          <w:rFonts w:ascii="Arial Narrow" w:hAnsi="Arial Narrow" w:cs="Arial"/>
          <w:b/>
        </w:rPr>
        <w:t>OPIS PRZEDMIOTU ZAMÓWIENIA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Narrow" w:hAnsi="Arial Narrow" w:cs="Arial"/>
          <w:b/>
        </w:rPr>
      </w:pPr>
      <w:r w:rsidRPr="00D31598">
        <w:rPr>
          <w:rFonts w:ascii="Arial Narrow" w:hAnsi="Arial Narrow" w:cs="Arial"/>
          <w:b/>
        </w:rPr>
        <w:t>PARAMETRY TECHNICZNE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Narrow" w:hAnsi="Arial Narrow" w:cs="Arial"/>
          <w:b/>
        </w:rPr>
      </w:pP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Nazwa i typ: ……….…………………...</w:t>
      </w: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Producent: ……………………………...</w:t>
      </w: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Kraj produkcji: ……………</w:t>
      </w:r>
      <w:r>
        <w:rPr>
          <w:rFonts w:ascii="Arial Narrow" w:hAnsi="Arial Narrow" w:cstheme="minorHAnsi"/>
        </w:rPr>
        <w:t>.</w:t>
      </w:r>
      <w:r w:rsidRPr="00D31598">
        <w:rPr>
          <w:rFonts w:ascii="Arial Narrow" w:hAnsi="Arial Narrow" w:cstheme="minorHAnsi"/>
        </w:rPr>
        <w:t>………</w:t>
      </w:r>
      <w:r>
        <w:rPr>
          <w:rFonts w:ascii="Arial Narrow" w:hAnsi="Arial Narrow" w:cstheme="minorHAnsi"/>
        </w:rPr>
        <w:t>.</w:t>
      </w:r>
      <w:r w:rsidRPr="00D31598">
        <w:rPr>
          <w:rFonts w:ascii="Arial Narrow" w:hAnsi="Arial Narrow" w:cstheme="minorHAnsi"/>
        </w:rPr>
        <w:t>…...</w:t>
      </w:r>
    </w:p>
    <w:p w:rsidR="00D31598" w:rsidRPr="00D31598" w:rsidRDefault="00D31598" w:rsidP="00D31598">
      <w:pPr>
        <w:pStyle w:val="NormalnyWeb"/>
        <w:shd w:val="clear" w:color="auto" w:fill="FFFFFF"/>
        <w:spacing w:before="120" w:beforeAutospacing="0" w:after="120" w:afterAutospacing="0"/>
        <w:rPr>
          <w:rFonts w:ascii="Arial Narrow" w:hAnsi="Arial Narrow" w:cstheme="minorHAnsi"/>
        </w:rPr>
      </w:pPr>
      <w:r w:rsidRPr="00D31598">
        <w:rPr>
          <w:rFonts w:ascii="Arial Narrow" w:hAnsi="Arial Narrow" w:cstheme="minorHAnsi"/>
        </w:rPr>
        <w:t>Rok produkcji: ……………………</w:t>
      </w:r>
      <w:r>
        <w:rPr>
          <w:rFonts w:ascii="Arial Narrow" w:hAnsi="Arial Narrow" w:cstheme="minorHAnsi"/>
        </w:rPr>
        <w:t>.</w:t>
      </w:r>
      <w:r w:rsidRPr="00D31598">
        <w:rPr>
          <w:rFonts w:ascii="Arial Narrow" w:hAnsi="Arial Narrow" w:cstheme="minorHAnsi"/>
        </w:rPr>
        <w:t>…...</w:t>
      </w:r>
    </w:p>
    <w:p w:rsidR="00D31598" w:rsidRPr="00D31598" w:rsidRDefault="00D31598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tbl>
      <w:tblPr>
        <w:tblStyle w:val="Tabela-Siatka"/>
        <w:tblW w:w="9062" w:type="dxa"/>
        <w:jc w:val="center"/>
        <w:tblLook w:val="04A0" w:firstRow="1" w:lastRow="0" w:firstColumn="1" w:lastColumn="0" w:noHBand="0" w:noVBand="1"/>
      </w:tblPr>
      <w:tblGrid>
        <w:gridCol w:w="692"/>
        <w:gridCol w:w="5540"/>
        <w:gridCol w:w="2830"/>
      </w:tblGrid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D31598">
            <w:pPr>
              <w:pStyle w:val="NormalnyWeb"/>
              <w:spacing w:before="0" w:beforeAutospacing="0" w:after="0" w:afterAutospacing="0"/>
              <w:jc w:val="center"/>
              <w:rPr>
                <w:rFonts w:ascii="Arial Narrow" w:hAnsi="Arial Narrow" w:cstheme="minorHAnsi"/>
                <w:b/>
              </w:rPr>
            </w:pPr>
            <w:r w:rsidRPr="00D31598">
              <w:rPr>
                <w:rFonts w:ascii="Arial Narrow" w:hAnsi="Arial Narrow" w:cstheme="minorHAnsi"/>
                <w:b/>
              </w:rPr>
              <w:t>Lp.</w:t>
            </w: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Tahoma"/>
                <w:b/>
              </w:rPr>
              <w:t>Opis wymaganych parametrów</w:t>
            </w:r>
          </w:p>
        </w:tc>
        <w:tc>
          <w:tcPr>
            <w:tcW w:w="2830" w:type="dxa"/>
            <w:vAlign w:val="center"/>
          </w:tcPr>
          <w:p w:rsidR="00262572" w:rsidRPr="00262572" w:rsidRDefault="00262572" w:rsidP="00262572">
            <w:pPr>
              <w:jc w:val="center"/>
              <w:rPr>
                <w:rFonts w:ascii="Arial Narrow" w:hAnsi="Arial Narrow"/>
                <w:b/>
              </w:rPr>
            </w:pPr>
            <w:r w:rsidRPr="00262572">
              <w:rPr>
                <w:rFonts w:ascii="Arial Narrow" w:hAnsi="Arial Narrow"/>
                <w:b/>
              </w:rPr>
              <w:t>ZAOFEROWANE PARAMETRY TECHNICZNE</w:t>
            </w:r>
          </w:p>
          <w:p w:rsidR="00262572" w:rsidRPr="00262572" w:rsidRDefault="00262572" w:rsidP="00262572">
            <w:pPr>
              <w:jc w:val="center"/>
              <w:rPr>
                <w:rFonts w:ascii="Arial Narrow" w:hAnsi="Arial Narrow"/>
                <w:b/>
              </w:rPr>
            </w:pPr>
            <w:r w:rsidRPr="00262572">
              <w:rPr>
                <w:rFonts w:ascii="Arial Narrow" w:hAnsi="Arial Narrow"/>
                <w:b/>
              </w:rPr>
              <w:t>Wypełnia wykonawca</w:t>
            </w:r>
          </w:p>
          <w:p w:rsidR="00262572" w:rsidRPr="00D31598" w:rsidRDefault="00262572" w:rsidP="00262572">
            <w:pPr>
              <w:jc w:val="center"/>
              <w:rPr>
                <w:rFonts w:ascii="Arial Narrow" w:hAnsi="Arial Narrow"/>
                <w:b/>
              </w:rPr>
            </w:pPr>
            <w:r w:rsidRPr="00262572">
              <w:rPr>
                <w:rFonts w:ascii="Arial Narrow" w:hAnsi="Arial Narrow"/>
                <w:b/>
              </w:rPr>
              <w:t>TAK  /NIE  /  OPIS</w:t>
            </w: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Macerator przeznaczony do utylizacji jednorazowego użytku naczyń wykonanych ze specjalnie przetworzonej pulpy papierowej – kaczek, basenów itp.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Wydajność 1 naczynie jednorazowe typu kaczka/basen na 1 cykl</w:t>
            </w:r>
            <w:bookmarkStart w:id="0" w:name="_GoBack"/>
            <w:bookmarkEnd w:id="0"/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Obudowa: konstrukcja ze stali nierdzewnej z frontem i górną pokrywą wykonaną z wysokiej jakości tworzywa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Górna pokrywa ze specjalnym uchwytem uszczelniającym komorę a także umożliwiającym automatyczne otwieranie bez użycia dłoni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Cała górna obudowa i pokrywa komory tworząca jeden element, opływowa, łatwa w czyszczeniu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Bezawaryjne, ręczne zamykanie pokrywy, bez użycia elektronicznych siłowników i czujników podczerwieni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Antybakteryjna powłoka zapobiegająca namnażaniu się bakterii na obudowie urządzenia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Bęben wykonany w całości ze stali nierdzewnej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Zabezpieczenie włączenia – czujnik zamknięcia pokrywy, czujnik braku wody, czujnik zablokowania odpływu- zadziałanie któregokolwiek z tych czujników uniemożliwia włączenie urządzenia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Komora maceratora wyposażona w niewielkie otwory o średnicy max. 10mm uniemożliwiające przedostanie się niepożądanego przedmiotu do rury kanalizacyjnej powodując zapchanie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Maceracja przy użyciu dwóch modułów tnąco rozrywających nie wymagających ostrzenia (dożywotnia gwarancja na moduły tnąco rozrywające)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Wszystkie elementy tnące umiejscowione w głównej części komory (bezpośredni dostęp do wszystkich elementów tnących po otwarciu pokrywy, brak konieczności demontażu bębna w celu ich sprawdzenia i wyczyszczenia)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Automatyczne uruchamianie urządzenia, funkcja „auto-start” po zamknięciu pokrywy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Zbiornik wodny znajdujący się w całości pod obudową ze stali nierdzewnej, odporny na uszkodzenia mechaniczne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Urządzenie wyposażone w uszczelkę zamontowaną na pokrywie zapewniającą szczelność komory podczas pracy, a miejsce jej instalacji zapewnia czystość oraz wydłuża żywotności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Wymiary: 977mm wys. x 445mm głęb. x 360 mm szer. (+/- 5mm)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Odpływ kanalizacyjny – rura min. 38 mm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Waga urządzenia : bez ładunku i z pustym zbiornikiem wody- do 50 kg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Zużycie wody na jeden cykl - max 11 litrów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Czas cyklu maceracji - max 65 sekund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Napięcie zasilania: 230V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Moc silnika 485 W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Aktualny dokument dopuszczający do obrotu - CE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  <w:vAlign w:val="center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Możliwość stosowania naczyń różnych producentów w okresie gwarancji</w:t>
            </w:r>
          </w:p>
        </w:tc>
        <w:tc>
          <w:tcPr>
            <w:tcW w:w="2830" w:type="dxa"/>
          </w:tcPr>
          <w:p w:rsidR="00262572" w:rsidRPr="00D31598" w:rsidRDefault="00262572" w:rsidP="00D31598">
            <w:pPr>
              <w:jc w:val="both"/>
              <w:rPr>
                <w:rFonts w:ascii="Arial Narrow" w:hAnsi="Arial Narrow"/>
              </w:rPr>
            </w:pPr>
          </w:p>
        </w:tc>
      </w:tr>
      <w:tr w:rsidR="00262572" w:rsidRPr="00D31598" w:rsidTr="004C6C02">
        <w:trPr>
          <w:jc w:val="center"/>
        </w:trPr>
        <w:tc>
          <w:tcPr>
            <w:tcW w:w="692" w:type="dxa"/>
            <w:vAlign w:val="center"/>
          </w:tcPr>
          <w:p w:rsidR="00262572" w:rsidRPr="00D31598" w:rsidRDefault="00262572" w:rsidP="006E7F19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Arial Narrow" w:hAnsi="Arial Narrow" w:cstheme="minorHAnsi"/>
              </w:rPr>
            </w:pPr>
          </w:p>
        </w:tc>
        <w:tc>
          <w:tcPr>
            <w:tcW w:w="5540" w:type="dxa"/>
          </w:tcPr>
          <w:p w:rsidR="00262572" w:rsidRPr="00D31598" w:rsidRDefault="00262572" w:rsidP="00605B44">
            <w:pPr>
              <w:jc w:val="both"/>
              <w:rPr>
                <w:rFonts w:ascii="Arial Narrow" w:hAnsi="Arial Narrow"/>
              </w:rPr>
            </w:pPr>
            <w:r w:rsidRPr="00D31598">
              <w:rPr>
                <w:rFonts w:ascii="Arial Narrow" w:hAnsi="Arial Narrow"/>
              </w:rPr>
              <w:t>Autoryzowany serwis na terenie Polski, bezpłatny w okresie gwarancji, okres gwarancji 24 miesiące</w:t>
            </w:r>
          </w:p>
        </w:tc>
        <w:tc>
          <w:tcPr>
            <w:tcW w:w="2830" w:type="dxa"/>
          </w:tcPr>
          <w:p w:rsidR="00262572" w:rsidRPr="00D31598" w:rsidRDefault="00262572" w:rsidP="00605B44">
            <w:pPr>
              <w:jc w:val="both"/>
              <w:rPr>
                <w:rFonts w:ascii="Arial Narrow" w:hAnsi="Arial Narrow"/>
              </w:rPr>
            </w:pPr>
          </w:p>
        </w:tc>
      </w:tr>
    </w:tbl>
    <w:p w:rsidR="00D31598" w:rsidRDefault="00D31598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p w:rsidR="00262572" w:rsidRDefault="00262572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p w:rsidR="00262572" w:rsidRDefault="00262572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p w:rsidR="006E7F19" w:rsidRDefault="006E7F19" w:rsidP="006E7F19">
      <w:pPr>
        <w:suppressAutoHyphens w:val="0"/>
        <w:spacing w:before="120" w:after="120"/>
        <w:contextualSpacing/>
        <w:rPr>
          <w:rFonts w:ascii="Arial Narrow" w:hAnsi="Arial Narrow" w:cs="Tahoma"/>
          <w:b/>
        </w:rPr>
      </w:pPr>
    </w:p>
    <w:p w:rsidR="006E7F19" w:rsidRDefault="006E7F19" w:rsidP="006E7F19">
      <w:pPr>
        <w:spacing w:before="120" w:after="120"/>
        <w:contextualSpacing/>
        <w:rPr>
          <w:rFonts w:ascii="Arial Narrow" w:hAnsi="Arial Narrow" w:cs="Arial"/>
        </w:rPr>
      </w:pPr>
      <w:r>
        <w:rPr>
          <w:rFonts w:ascii="Arial Narrow" w:hAnsi="Arial Narrow" w:cs="Arial"/>
        </w:rPr>
        <w:t>.........................</w:t>
      </w:r>
      <w:r>
        <w:rPr>
          <w:rFonts w:ascii="Arial Narrow" w:hAnsi="Arial Narrow" w:cs="Arial"/>
          <w:i/>
        </w:rPr>
        <w:t xml:space="preserve"> (miejscowość), </w:t>
      </w:r>
      <w:r>
        <w:rPr>
          <w:rFonts w:ascii="Arial Narrow" w:hAnsi="Arial Narrow" w:cs="Arial"/>
        </w:rPr>
        <w:t xml:space="preserve"> dnia .....................</w:t>
      </w:r>
      <w:r>
        <w:rPr>
          <w:rFonts w:ascii="Arial Narrow" w:hAnsi="Arial Narrow" w:cs="Arial"/>
        </w:rPr>
        <w:tab/>
        <w:t xml:space="preserve">     ……..……….......................................</w:t>
      </w:r>
    </w:p>
    <w:p w:rsidR="006E7F19" w:rsidRDefault="006E7F19" w:rsidP="006E7F19">
      <w:pPr>
        <w:spacing w:before="120" w:after="120"/>
        <w:ind w:firstLine="5529"/>
        <w:contextualSpacing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podpis Wykonawcy / Pełnomocnika</w:t>
      </w:r>
    </w:p>
    <w:p w:rsidR="006E7F19" w:rsidRDefault="006E7F19" w:rsidP="006E7F19">
      <w:pPr>
        <w:suppressAutoHyphens w:val="0"/>
        <w:spacing w:before="120" w:after="120"/>
        <w:contextualSpacing/>
        <w:rPr>
          <w:rFonts w:ascii="Arial Narrow" w:eastAsia="Calibri" w:hAnsi="Arial Narrow"/>
          <w:lang w:eastAsia="en-US"/>
        </w:rPr>
      </w:pPr>
    </w:p>
    <w:p w:rsidR="00262572" w:rsidRPr="00D31598" w:rsidRDefault="00262572" w:rsidP="00D31598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 w:cstheme="minorHAnsi"/>
        </w:rPr>
      </w:pPr>
    </w:p>
    <w:sectPr w:rsidR="00262572" w:rsidRPr="00D315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D1CA8"/>
    <w:multiLevelType w:val="hybridMultilevel"/>
    <w:tmpl w:val="1C0411BE"/>
    <w:lvl w:ilvl="0" w:tplc="21226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E247EF"/>
    <w:multiLevelType w:val="hybridMultilevel"/>
    <w:tmpl w:val="C340F7E4"/>
    <w:lvl w:ilvl="0" w:tplc="21226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598"/>
    <w:rsid w:val="001F28C8"/>
    <w:rsid w:val="00262572"/>
    <w:rsid w:val="0040656A"/>
    <w:rsid w:val="004C6C02"/>
    <w:rsid w:val="00605B44"/>
    <w:rsid w:val="006E7F19"/>
    <w:rsid w:val="00D3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7338F-8465-4A17-AA62-8D7EFFAD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159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D3159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Pogrubienie">
    <w:name w:val="Strong"/>
    <w:basedOn w:val="Domylnaczcionkaakapitu"/>
    <w:uiPriority w:val="22"/>
    <w:qFormat/>
    <w:rsid w:val="00D31598"/>
    <w:rPr>
      <w:b/>
      <w:bCs/>
    </w:rPr>
  </w:style>
  <w:style w:type="table" w:styleId="Tabela-Siatka">
    <w:name w:val="Table Grid"/>
    <w:basedOn w:val="Standardowy"/>
    <w:uiPriority w:val="39"/>
    <w:rsid w:val="00D31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75FE21CC.dotm</Template>
  <TotalTime>18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4</cp:revision>
  <dcterms:created xsi:type="dcterms:W3CDTF">2021-10-25T07:46:00Z</dcterms:created>
  <dcterms:modified xsi:type="dcterms:W3CDTF">2021-10-26T12:01:00Z</dcterms:modified>
</cp:coreProperties>
</file>