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F4519" w14:textId="4AA13E5F" w:rsidR="009D5DDE" w:rsidRPr="00FF1032" w:rsidRDefault="004C1A2F" w:rsidP="00F54FEF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  <w:bookmarkStart w:id="0" w:name="_Hlk8377753"/>
      <w:r>
        <w:rPr>
          <w:rFonts w:ascii="Arial" w:hAnsi="Arial" w:cs="Arial"/>
          <w:b/>
        </w:rPr>
        <w:t xml:space="preserve">Załącznik nr </w:t>
      </w:r>
      <w:r w:rsidR="00F54FEF">
        <w:rPr>
          <w:rFonts w:ascii="Arial" w:hAnsi="Arial" w:cs="Arial"/>
          <w:b/>
        </w:rPr>
        <w:t>1.1</w:t>
      </w:r>
      <w:r>
        <w:rPr>
          <w:rFonts w:ascii="Arial" w:hAnsi="Arial" w:cs="Arial"/>
          <w:b/>
        </w:rPr>
        <w:t xml:space="preserve"> do ZO</w:t>
      </w:r>
    </w:p>
    <w:p w14:paraId="5A078C82" w14:textId="77777777" w:rsidR="004C1A2F" w:rsidRPr="00F54FEF" w:rsidRDefault="004C1A2F" w:rsidP="00465DC2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b/>
        </w:rPr>
      </w:pPr>
      <w:bookmarkStart w:id="1" w:name="_Hlk51617011"/>
    </w:p>
    <w:p w14:paraId="0A1B2ECB" w14:textId="14598DCA" w:rsidR="00465DC2" w:rsidRDefault="00F54FEF" w:rsidP="00F54FEF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F54FEF">
        <w:rPr>
          <w:rFonts w:ascii="Arial" w:hAnsi="Arial" w:cs="Arial"/>
          <w:b/>
        </w:rPr>
        <w:t>OPIS PRZEDMIOTU ZAMÓWIENIA</w:t>
      </w:r>
    </w:p>
    <w:p w14:paraId="5BEB69A6" w14:textId="7140DA6C" w:rsidR="000D774F" w:rsidRPr="00F54FEF" w:rsidRDefault="000D774F" w:rsidP="00F54FEF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PARAMETRY TECHNICZNE</w:t>
      </w:r>
    </w:p>
    <w:p w14:paraId="4FDED17A" w14:textId="77777777" w:rsidR="00465DC2" w:rsidRPr="009D5DDE" w:rsidRDefault="00465DC2" w:rsidP="00465DC2">
      <w:pPr>
        <w:pStyle w:val="NormalnyWeb"/>
        <w:spacing w:before="0" w:beforeAutospacing="0" w:after="0" w:afterAutospacing="0"/>
        <w:rPr>
          <w:rFonts w:ascii="Arial" w:hAnsi="Arial" w:cs="Arial"/>
          <w:b/>
        </w:rPr>
      </w:pPr>
    </w:p>
    <w:tbl>
      <w:tblPr>
        <w:tblW w:w="1335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6492"/>
        <w:gridCol w:w="6124"/>
      </w:tblGrid>
      <w:tr w:rsidR="00F54FEF" w:rsidRPr="009D5DDE" w14:paraId="72C31361" w14:textId="77777777" w:rsidTr="00F54FEF">
        <w:trPr>
          <w:trHeight w:val="718"/>
        </w:trPr>
        <w:tc>
          <w:tcPr>
            <w:tcW w:w="738" w:type="dxa"/>
            <w:vAlign w:val="center"/>
          </w:tcPr>
          <w:p w14:paraId="321703D9" w14:textId="77777777" w:rsidR="00F54FEF" w:rsidRPr="00645FCA" w:rsidRDefault="00F54FEF" w:rsidP="006C7E6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proofErr w:type="spellStart"/>
            <w:r w:rsidRPr="00645FCA">
              <w:rPr>
                <w:rFonts w:ascii="Arial Narrow" w:hAnsi="Arial Narrow" w:cs="Arial"/>
                <w:b/>
              </w:rPr>
              <w:t>L.p</w:t>
            </w:r>
            <w:proofErr w:type="spellEnd"/>
          </w:p>
        </w:tc>
        <w:tc>
          <w:tcPr>
            <w:tcW w:w="6492" w:type="dxa"/>
            <w:vAlign w:val="center"/>
          </w:tcPr>
          <w:p w14:paraId="37FB5D18" w14:textId="67C2808A" w:rsidR="00F54FEF" w:rsidRPr="00645FCA" w:rsidRDefault="00F54FEF" w:rsidP="00F54FE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 xml:space="preserve">                   Opis wymaganych parametrów</w:t>
            </w:r>
          </w:p>
        </w:tc>
        <w:tc>
          <w:tcPr>
            <w:tcW w:w="6124" w:type="dxa"/>
            <w:vAlign w:val="center"/>
          </w:tcPr>
          <w:p w14:paraId="1AE298AC" w14:textId="77777777" w:rsidR="00F54FEF" w:rsidRPr="00645FCA" w:rsidRDefault="00F54FEF" w:rsidP="006C7E6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 xml:space="preserve">Zaoferowane parametry techniczne </w:t>
            </w:r>
          </w:p>
          <w:p w14:paraId="51AFD1D0" w14:textId="77777777" w:rsidR="00645FCA" w:rsidRPr="00645FCA" w:rsidRDefault="00F54FEF" w:rsidP="006C7E6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TAK/ NIE/ OPIS</w:t>
            </w:r>
            <w:r w:rsidR="00645FCA" w:rsidRPr="00645FCA">
              <w:rPr>
                <w:rFonts w:ascii="Arial Narrow" w:hAnsi="Arial Narrow" w:cs="Arial"/>
                <w:b/>
              </w:rPr>
              <w:t xml:space="preserve"> </w:t>
            </w:r>
          </w:p>
          <w:p w14:paraId="3F747BED" w14:textId="35BF273F" w:rsidR="00F54FEF" w:rsidRPr="00645FCA" w:rsidRDefault="00645FCA" w:rsidP="006C7E6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Wypełnia Wykonawca</w:t>
            </w:r>
          </w:p>
        </w:tc>
      </w:tr>
      <w:tr w:rsidR="00645FCA" w:rsidRPr="00C4045E" w14:paraId="7FB90F5E" w14:textId="77777777" w:rsidTr="00F54FEF">
        <w:tc>
          <w:tcPr>
            <w:tcW w:w="738" w:type="dxa"/>
            <w:vAlign w:val="center"/>
          </w:tcPr>
          <w:p w14:paraId="518974BF" w14:textId="3F6EF7DD" w:rsid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6492" w:type="dxa"/>
          </w:tcPr>
          <w:p w14:paraId="2150B28C" w14:textId="15F3D726" w:rsidR="00645FCA" w:rsidRPr="00C4391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3D1AEC">
              <w:rPr>
                <w:rFonts w:ascii="Arial Narrow" w:hAnsi="Arial Narrow" w:cs="Tahoma"/>
              </w:rPr>
              <w:t>Nazwa i typ/model urządzenia</w:t>
            </w:r>
          </w:p>
        </w:tc>
        <w:tc>
          <w:tcPr>
            <w:tcW w:w="6124" w:type="dxa"/>
            <w:vAlign w:val="center"/>
          </w:tcPr>
          <w:p w14:paraId="2FDE56EA" w14:textId="77777777" w:rsidR="00645FCA" w:rsidRPr="00C4045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5FCA" w:rsidRPr="00C4045E" w14:paraId="547FA10D" w14:textId="77777777" w:rsidTr="00F54FEF">
        <w:tc>
          <w:tcPr>
            <w:tcW w:w="738" w:type="dxa"/>
            <w:vAlign w:val="center"/>
          </w:tcPr>
          <w:p w14:paraId="798F8A79" w14:textId="1F27AEC8" w:rsid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6492" w:type="dxa"/>
          </w:tcPr>
          <w:p w14:paraId="12C03195" w14:textId="4CE18495" w:rsidR="00645FCA" w:rsidRPr="00C4391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3D1AEC">
              <w:rPr>
                <w:rFonts w:ascii="Arial Narrow" w:hAnsi="Arial Narrow" w:cs="Tahoma"/>
              </w:rPr>
              <w:t>Rok produkcji urządzenia 2020 lub 2021</w:t>
            </w:r>
          </w:p>
        </w:tc>
        <w:tc>
          <w:tcPr>
            <w:tcW w:w="6124" w:type="dxa"/>
            <w:vAlign w:val="center"/>
          </w:tcPr>
          <w:p w14:paraId="723ACAB6" w14:textId="77777777" w:rsidR="00645FCA" w:rsidRPr="00C4045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5FCA" w:rsidRPr="00C4045E" w14:paraId="602CBD41" w14:textId="77777777" w:rsidTr="00F54FEF">
        <w:tc>
          <w:tcPr>
            <w:tcW w:w="738" w:type="dxa"/>
            <w:vAlign w:val="center"/>
          </w:tcPr>
          <w:p w14:paraId="3F525028" w14:textId="7C5EA06B" w:rsid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6492" w:type="dxa"/>
          </w:tcPr>
          <w:p w14:paraId="53D9DF9A" w14:textId="2D1FAE69" w:rsidR="00645FCA" w:rsidRPr="00C4391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3D1AEC">
              <w:rPr>
                <w:rFonts w:ascii="Arial Narrow" w:hAnsi="Arial Narrow" w:cs="Tahoma"/>
              </w:rPr>
              <w:t>Producent nazwa, kraj</w:t>
            </w:r>
          </w:p>
        </w:tc>
        <w:tc>
          <w:tcPr>
            <w:tcW w:w="6124" w:type="dxa"/>
            <w:vAlign w:val="center"/>
          </w:tcPr>
          <w:p w14:paraId="68640550" w14:textId="77777777" w:rsidR="00645FCA" w:rsidRPr="00C4045E" w:rsidRDefault="00645FCA" w:rsidP="00BB6E00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4FEF" w:rsidRPr="00645FCA" w14:paraId="2D0DB8D7" w14:textId="77777777" w:rsidTr="00F54FEF">
        <w:tc>
          <w:tcPr>
            <w:tcW w:w="738" w:type="dxa"/>
            <w:vAlign w:val="center"/>
          </w:tcPr>
          <w:p w14:paraId="40CB59BD" w14:textId="2529FD6A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4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543E77E8" w14:textId="19C5AC5E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Zasilanie 230 V, 50 </w:t>
            </w:r>
            <w:proofErr w:type="spellStart"/>
            <w:r w:rsidRPr="00645FCA">
              <w:rPr>
                <w:rFonts w:ascii="Arial Narrow" w:hAnsi="Arial Narrow" w:cs="Arial"/>
              </w:rPr>
              <w:t>Hz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z sygnalizacją włączenia do sieci </w:t>
            </w:r>
          </w:p>
        </w:tc>
        <w:tc>
          <w:tcPr>
            <w:tcW w:w="6124" w:type="dxa"/>
            <w:vAlign w:val="center"/>
          </w:tcPr>
          <w:p w14:paraId="66E9A938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130710E9" w14:textId="77777777" w:rsidTr="00F54FEF">
        <w:tc>
          <w:tcPr>
            <w:tcW w:w="738" w:type="dxa"/>
            <w:vAlign w:val="center"/>
          </w:tcPr>
          <w:p w14:paraId="0278CE60" w14:textId="26395B47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5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F91EA2D" w14:textId="6D9B2028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Łóżko wyposażone w akumulator z sygnalizacją jego naładowania </w:t>
            </w:r>
          </w:p>
        </w:tc>
        <w:tc>
          <w:tcPr>
            <w:tcW w:w="6124" w:type="dxa"/>
            <w:vAlign w:val="center"/>
          </w:tcPr>
          <w:p w14:paraId="2EA88BC7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 xml:space="preserve"> </w:t>
            </w:r>
          </w:p>
        </w:tc>
      </w:tr>
      <w:tr w:rsidR="00F54FEF" w:rsidRPr="00645FCA" w14:paraId="71AE33FF" w14:textId="77777777" w:rsidTr="00F54FEF">
        <w:tc>
          <w:tcPr>
            <w:tcW w:w="738" w:type="dxa"/>
            <w:vAlign w:val="center"/>
          </w:tcPr>
          <w:p w14:paraId="1120764A" w14:textId="2C50F89B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6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2566BED7" w14:textId="36ED728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długość zewnętrzna łóżka –  2150mm (+/- 50mm). </w:t>
            </w:r>
          </w:p>
        </w:tc>
        <w:tc>
          <w:tcPr>
            <w:tcW w:w="6124" w:type="dxa"/>
            <w:vAlign w:val="center"/>
          </w:tcPr>
          <w:p w14:paraId="14E00861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4EAE4B95" w14:textId="77777777" w:rsidTr="00F54FEF">
        <w:tc>
          <w:tcPr>
            <w:tcW w:w="738" w:type="dxa"/>
            <w:vAlign w:val="center"/>
          </w:tcPr>
          <w:p w14:paraId="430DB7C5" w14:textId="6C942DB1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7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004FDD68" w14:textId="64250AF2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Możliwość skracania i wydłużania leża o min 100 mm</w:t>
            </w:r>
          </w:p>
        </w:tc>
        <w:tc>
          <w:tcPr>
            <w:tcW w:w="6124" w:type="dxa"/>
            <w:vAlign w:val="center"/>
          </w:tcPr>
          <w:p w14:paraId="2202561D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BDC5C0A" w14:textId="77777777" w:rsidTr="00F54FEF">
        <w:tc>
          <w:tcPr>
            <w:tcW w:w="738" w:type="dxa"/>
            <w:vAlign w:val="center"/>
          </w:tcPr>
          <w:p w14:paraId="0F96840D" w14:textId="0CCB223D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1C548FF0" w14:textId="39DF5195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szerokość zewnętrzna łóżka z zamontowanymi barierkami – 950mm (+/-50mm).  </w:t>
            </w:r>
          </w:p>
        </w:tc>
        <w:tc>
          <w:tcPr>
            <w:tcW w:w="6124" w:type="dxa"/>
            <w:vAlign w:val="center"/>
          </w:tcPr>
          <w:p w14:paraId="673D75C8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6C66F141" w14:textId="77777777" w:rsidTr="00F54FEF">
        <w:tc>
          <w:tcPr>
            <w:tcW w:w="738" w:type="dxa"/>
            <w:vAlign w:val="center"/>
          </w:tcPr>
          <w:p w14:paraId="0FC3B212" w14:textId="147E8A65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9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193061F" w14:textId="5E41FDD6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Leże łóżka  4 – sekcyjne, w tym 3 segmenty  ruchome. Leże wypełnienie panelami tworzywowymi. Panele gładkie, łatwo </w:t>
            </w:r>
            <w:proofErr w:type="spellStart"/>
            <w:r w:rsidRPr="00645FCA">
              <w:rPr>
                <w:rFonts w:ascii="Arial Narrow" w:hAnsi="Arial Narrow" w:cs="Arial"/>
              </w:rPr>
              <w:t>demontowalne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bez użycia narzędzi , lekkie nadające się do dezynfekcji. Leże każdego łóżka przystosowane do montażu barierek bocznych oraz protektorów zabezpieczających pacjenta na całej długości leża </w:t>
            </w:r>
          </w:p>
        </w:tc>
        <w:tc>
          <w:tcPr>
            <w:tcW w:w="6124" w:type="dxa"/>
            <w:vAlign w:val="center"/>
          </w:tcPr>
          <w:p w14:paraId="528250EA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6DE0CCC0" w14:textId="77777777" w:rsidTr="00F54FEF">
        <w:tc>
          <w:tcPr>
            <w:tcW w:w="738" w:type="dxa"/>
            <w:vAlign w:val="center"/>
          </w:tcPr>
          <w:p w14:paraId="084C01D1" w14:textId="1024B04E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10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6EE646C" w14:textId="256A41B6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Długość podstawy łózka 160 cm /+/- 2cm/ szerokość podstawy łózka 80 cm /+/- 2cm/ dla zapewnienia   maksymalnej stabilności leża w każdym jego położeniu </w:t>
            </w:r>
          </w:p>
        </w:tc>
        <w:tc>
          <w:tcPr>
            <w:tcW w:w="6124" w:type="dxa"/>
            <w:vAlign w:val="center"/>
          </w:tcPr>
          <w:p w14:paraId="5DA71516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13078691" w14:textId="77777777" w:rsidTr="00F54FEF">
        <w:tc>
          <w:tcPr>
            <w:tcW w:w="738" w:type="dxa"/>
            <w:vAlign w:val="center"/>
          </w:tcPr>
          <w:p w14:paraId="641BC0D5" w14:textId="23A64DAD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11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17C1988D" w14:textId="3CFCE95E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Szczyty łóżka tworzywowe, wyjmowane od strony nóg i głowy z możliwością zablokowania szczytu przed wyjęciem na czas transportu łóżka w celu uniknięcia wypadnięcia szczytu i stracenia kontroli nad łóżkiem. </w:t>
            </w:r>
          </w:p>
        </w:tc>
        <w:tc>
          <w:tcPr>
            <w:tcW w:w="6124" w:type="dxa"/>
            <w:vAlign w:val="center"/>
          </w:tcPr>
          <w:p w14:paraId="3D196A15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59B3778" w14:textId="77777777" w:rsidTr="00F54FEF">
        <w:tc>
          <w:tcPr>
            <w:tcW w:w="738" w:type="dxa"/>
            <w:vAlign w:val="center"/>
          </w:tcPr>
          <w:p w14:paraId="22C22179" w14:textId="70127FDC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12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615F3AF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>sterowanie elektryczne łóżka przy pomocy:</w:t>
            </w:r>
          </w:p>
          <w:p w14:paraId="73325E75" w14:textId="7A2610CF" w:rsidR="00F54FEF" w:rsidRPr="00645FCA" w:rsidRDefault="00F54FEF" w:rsidP="00BB6E00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  <w:tab w:val="num" w:pos="399"/>
              </w:tabs>
              <w:ind w:left="399" w:hanging="240"/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 xml:space="preserve">Pilota przewodowego dla pacjenta z podświetlanymi przyciskami lub paneli wbudowanych w dzielone tworzywowe barierki boczne </w:t>
            </w:r>
          </w:p>
          <w:p w14:paraId="0C8AECA9" w14:textId="6E5E9F32" w:rsidR="00F54FEF" w:rsidRPr="00645FCA" w:rsidRDefault="00F54FEF" w:rsidP="00BB6E00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  <w:tab w:val="num" w:pos="399"/>
              </w:tabs>
              <w:ind w:left="399" w:hanging="240"/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 xml:space="preserve">Panelu sterowniczego montowanego na szczycie od strony nóg posiadającego piktogramy pozwalające na łatwą identyfikację </w:t>
            </w:r>
            <w:r w:rsidRPr="00645FC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funkcji wykonywanej za pomocą konkretnego przycisku. Możliwość umieszczenia panelu w półce na pościel </w:t>
            </w:r>
          </w:p>
        </w:tc>
        <w:tc>
          <w:tcPr>
            <w:tcW w:w="6124" w:type="dxa"/>
            <w:vAlign w:val="center"/>
          </w:tcPr>
          <w:p w14:paraId="311CB6BD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5B8FA81" w14:textId="77777777" w:rsidTr="00F54FEF">
        <w:tc>
          <w:tcPr>
            <w:tcW w:w="738" w:type="dxa"/>
            <w:vAlign w:val="center"/>
          </w:tcPr>
          <w:p w14:paraId="2AA29B70" w14:textId="49CB2C06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13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B31D907" w14:textId="71A20B2C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 xml:space="preserve">Pilot posiada wbudowaną latarkę lub w przypadku paneli w barierkach posiadają one podświetlenie przycisków </w:t>
            </w:r>
          </w:p>
        </w:tc>
        <w:tc>
          <w:tcPr>
            <w:tcW w:w="6124" w:type="dxa"/>
            <w:vAlign w:val="center"/>
          </w:tcPr>
          <w:p w14:paraId="7113F55E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A6EA784" w14:textId="77777777" w:rsidTr="00F54FEF">
        <w:tc>
          <w:tcPr>
            <w:tcW w:w="738" w:type="dxa"/>
            <w:vAlign w:val="center"/>
          </w:tcPr>
          <w:p w14:paraId="1EABC306" w14:textId="3E6E1367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4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E657B25" w14:textId="1C42BAB3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regulacja elektryczna wysokości leża, w zakresie 350 mm do 750 mm (+/- 30mm), gwarantująca bezpieczne opuszczanie łóżka </w:t>
            </w:r>
          </w:p>
        </w:tc>
        <w:tc>
          <w:tcPr>
            <w:tcW w:w="6124" w:type="dxa"/>
            <w:vAlign w:val="center"/>
          </w:tcPr>
          <w:p w14:paraId="565F8B45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D4EF4CF" w14:textId="77777777" w:rsidTr="00F54FEF">
        <w:tc>
          <w:tcPr>
            <w:tcW w:w="738" w:type="dxa"/>
            <w:vAlign w:val="center"/>
          </w:tcPr>
          <w:p w14:paraId="721D376F" w14:textId="1A683F84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5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5E49E46" w14:textId="3FF2D524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regulacja elektryczna części plecowej w zakresie  70</w:t>
            </w:r>
            <w:r w:rsidRPr="00645FCA">
              <w:rPr>
                <w:rFonts w:ascii="Arial Narrow" w:hAnsi="Arial Narrow" w:cs="Arial"/>
              </w:rPr>
              <w:sym w:font="Symbol" w:char="F0B0"/>
            </w:r>
            <w:r w:rsidRPr="00645FCA">
              <w:rPr>
                <w:rFonts w:ascii="Arial Narrow" w:hAnsi="Arial Narrow" w:cs="Arial"/>
              </w:rPr>
              <w:t xml:space="preserve"> (+/-5</w:t>
            </w:r>
            <w:r w:rsidRPr="00645FCA">
              <w:rPr>
                <w:rFonts w:ascii="Arial Narrow" w:hAnsi="Arial Narrow" w:cs="Arial"/>
                <w:vertAlign w:val="superscript"/>
              </w:rPr>
              <w:t>o</w:t>
            </w:r>
            <w:r w:rsidRPr="00645FCA">
              <w:rPr>
                <w:rFonts w:ascii="Arial Narrow" w:hAnsi="Arial Narrow" w:cs="Arial"/>
              </w:rPr>
              <w:t>)</w:t>
            </w:r>
          </w:p>
        </w:tc>
        <w:tc>
          <w:tcPr>
            <w:tcW w:w="6124" w:type="dxa"/>
            <w:vAlign w:val="center"/>
          </w:tcPr>
          <w:p w14:paraId="283C5328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5DF452BE" w14:textId="77777777" w:rsidTr="00F54FEF">
        <w:tc>
          <w:tcPr>
            <w:tcW w:w="738" w:type="dxa"/>
            <w:vAlign w:val="center"/>
          </w:tcPr>
          <w:p w14:paraId="4912636B" w14:textId="7E401455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6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17CDEE1" w14:textId="2AE34C43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regulacja elektryczna części nożnej w zakresie 34</w:t>
            </w:r>
            <w:r w:rsidRPr="00645FCA">
              <w:rPr>
                <w:rFonts w:ascii="Arial Narrow" w:hAnsi="Arial Narrow" w:cs="Arial"/>
              </w:rPr>
              <w:sym w:font="Symbol" w:char="F0B0"/>
            </w:r>
            <w:r w:rsidRPr="00645FCA">
              <w:rPr>
                <w:rFonts w:ascii="Arial Narrow" w:hAnsi="Arial Narrow" w:cs="Arial"/>
              </w:rPr>
              <w:t xml:space="preserve"> (+/-5</w:t>
            </w:r>
            <w:r w:rsidRPr="00645FCA">
              <w:rPr>
                <w:rFonts w:ascii="Arial Narrow" w:hAnsi="Arial Narrow" w:cs="Arial"/>
                <w:vertAlign w:val="superscript"/>
              </w:rPr>
              <w:t>o</w:t>
            </w:r>
            <w:r w:rsidRPr="00645FCA">
              <w:rPr>
                <w:rFonts w:ascii="Arial Narrow" w:hAnsi="Arial Narrow" w:cs="Arial"/>
              </w:rPr>
              <w:t>)</w:t>
            </w:r>
          </w:p>
        </w:tc>
        <w:tc>
          <w:tcPr>
            <w:tcW w:w="6124" w:type="dxa"/>
            <w:vAlign w:val="center"/>
          </w:tcPr>
          <w:p w14:paraId="24474A26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0F0972F7" w14:textId="77777777" w:rsidTr="00F54FEF">
        <w:tc>
          <w:tcPr>
            <w:tcW w:w="738" w:type="dxa"/>
            <w:vAlign w:val="center"/>
          </w:tcPr>
          <w:p w14:paraId="0117330C" w14:textId="207FD4E5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7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720DF5AC" w14:textId="33C37E63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regulacja elektryczna funkcji </w:t>
            </w:r>
            <w:proofErr w:type="spellStart"/>
            <w:r w:rsidRPr="00645FCA">
              <w:rPr>
                <w:rFonts w:ascii="Arial Narrow" w:hAnsi="Arial Narrow" w:cs="Arial"/>
              </w:rPr>
              <w:t>autokontur</w:t>
            </w:r>
            <w:proofErr w:type="spellEnd"/>
            <w:r w:rsidRPr="00645FCA">
              <w:rPr>
                <w:rFonts w:ascii="Arial Narrow" w:hAnsi="Arial Narrow" w:cs="Arial"/>
              </w:rPr>
              <w:t>, sterowanie przy pomocy przycisków na pilocie dla pacjenta i z panelu sterowniczego montowanego na szczycie łóżka od strony nóg</w:t>
            </w:r>
          </w:p>
        </w:tc>
        <w:tc>
          <w:tcPr>
            <w:tcW w:w="6124" w:type="dxa"/>
            <w:vAlign w:val="center"/>
          </w:tcPr>
          <w:p w14:paraId="3EA65B4D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093CED0" w14:textId="77777777" w:rsidTr="00F54FEF">
        <w:tc>
          <w:tcPr>
            <w:tcW w:w="738" w:type="dxa"/>
            <w:vAlign w:val="center"/>
          </w:tcPr>
          <w:p w14:paraId="788C26F9" w14:textId="0929B1F7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8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3C015F8" w14:textId="0A92D331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Funkcja autoregresji niwelująca ryzyko powstawania odleżyn dzięki minimalizacji nacisku w odcinku krzyżowo-lędźwiowym a tym samym pełniąca funkcje profilaktyczną  przeciwko odleżynom stopnia 1-4. W segmencie pleców: min.9cm.</w:t>
            </w:r>
          </w:p>
        </w:tc>
        <w:tc>
          <w:tcPr>
            <w:tcW w:w="6124" w:type="dxa"/>
            <w:vAlign w:val="center"/>
          </w:tcPr>
          <w:p w14:paraId="11DEEF6C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5BDF84A7" w14:textId="77777777" w:rsidTr="00F54FEF">
        <w:tc>
          <w:tcPr>
            <w:tcW w:w="738" w:type="dxa"/>
            <w:vAlign w:val="center"/>
          </w:tcPr>
          <w:p w14:paraId="3171CD77" w14:textId="65277D64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1</w:t>
            </w:r>
            <w:r w:rsidR="00645FCA">
              <w:rPr>
                <w:rFonts w:ascii="Arial Narrow" w:hAnsi="Arial Narrow" w:cs="Arial"/>
                <w:b/>
              </w:rPr>
              <w:t>9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75E42824" w14:textId="0D4945DD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Funkcja autoregresji niwelująca ryzyko powstawania odleżyn dzięki minimalizacji nacisku w odcinku krzyżowo-lędźwiowym a tym samym pełniąca funkcje profilaktyczną  przeciwko odleżynom stopnia 1-4. W segmencie uda: min.5cm.</w:t>
            </w:r>
          </w:p>
        </w:tc>
        <w:tc>
          <w:tcPr>
            <w:tcW w:w="6124" w:type="dxa"/>
            <w:vAlign w:val="center"/>
          </w:tcPr>
          <w:p w14:paraId="45154406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F507268" w14:textId="77777777" w:rsidTr="00F54FEF">
        <w:tc>
          <w:tcPr>
            <w:tcW w:w="738" w:type="dxa"/>
            <w:vAlign w:val="center"/>
          </w:tcPr>
          <w:p w14:paraId="4442390F" w14:textId="69EC0084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20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B93C466" w14:textId="47AF3722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Funkcja </w:t>
            </w:r>
            <w:proofErr w:type="spellStart"/>
            <w:r w:rsidRPr="00645FCA">
              <w:rPr>
                <w:rFonts w:ascii="Arial Narrow" w:hAnsi="Arial Narrow" w:cs="Arial"/>
              </w:rPr>
              <w:t>Ergoframe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(zaawansowana autoregresja) system teleskopowego odsuwania się segmentu pleców oraz uda nie tylko do tyłu, ale i do góry (ruch po okręgu) podczas podnoszenia segmentów, w celu eliminacji sił tarcia będącymi potencjalnym zagrożeniem powstawania odleżyn stopnia 1:4.</w:t>
            </w:r>
          </w:p>
        </w:tc>
        <w:tc>
          <w:tcPr>
            <w:tcW w:w="6124" w:type="dxa"/>
            <w:vAlign w:val="center"/>
          </w:tcPr>
          <w:p w14:paraId="44DEB848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44894061" w14:textId="77777777" w:rsidTr="00F54FEF">
        <w:tc>
          <w:tcPr>
            <w:tcW w:w="738" w:type="dxa"/>
            <w:vAlign w:val="center"/>
          </w:tcPr>
          <w:p w14:paraId="3C41C7DD" w14:textId="42D4847D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21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29D3915" w14:textId="4A52E436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regulacja elektryczna pozycji </w:t>
            </w:r>
            <w:proofErr w:type="spellStart"/>
            <w:r w:rsidRPr="00645FCA">
              <w:rPr>
                <w:rFonts w:ascii="Arial Narrow" w:hAnsi="Arial Narrow" w:cs="Arial"/>
              </w:rPr>
              <w:t>Trendelenburga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15</w:t>
            </w:r>
            <w:r w:rsidRPr="00645FCA">
              <w:rPr>
                <w:rFonts w:ascii="Arial Narrow" w:hAnsi="Arial Narrow" w:cs="Arial"/>
              </w:rPr>
              <w:sym w:font="Symbol" w:char="F0B0"/>
            </w:r>
            <w:r w:rsidRPr="00645FCA">
              <w:rPr>
                <w:rFonts w:ascii="Arial Narrow" w:hAnsi="Arial Narrow" w:cs="Arial"/>
              </w:rPr>
              <w:t>– sterowanie z panelu sterowniczego montowanego na szczycie łóżka od strony nóg</w:t>
            </w:r>
          </w:p>
        </w:tc>
        <w:tc>
          <w:tcPr>
            <w:tcW w:w="6124" w:type="dxa"/>
            <w:vAlign w:val="center"/>
          </w:tcPr>
          <w:p w14:paraId="191E900F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13E44E5A" w14:textId="77777777" w:rsidTr="00F54FEF">
        <w:tc>
          <w:tcPr>
            <w:tcW w:w="738" w:type="dxa"/>
            <w:vAlign w:val="center"/>
          </w:tcPr>
          <w:p w14:paraId="6077942A" w14:textId="61DF343F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22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7914B2A3" w14:textId="360E7501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regulacja elektryczna pozycji anty-</w:t>
            </w:r>
            <w:proofErr w:type="spellStart"/>
            <w:r w:rsidRPr="00645FCA">
              <w:rPr>
                <w:rFonts w:ascii="Arial Narrow" w:hAnsi="Arial Narrow" w:cs="Arial"/>
              </w:rPr>
              <w:t>Trendelenburga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 15</w:t>
            </w:r>
            <w:r w:rsidRPr="00645FCA">
              <w:rPr>
                <w:rFonts w:ascii="Arial Narrow" w:hAnsi="Arial Narrow" w:cs="Arial"/>
              </w:rPr>
              <w:sym w:font="Symbol" w:char="F0B0"/>
            </w:r>
            <w:r w:rsidRPr="00645FCA">
              <w:rPr>
                <w:rFonts w:ascii="Arial Narrow" w:hAnsi="Arial Narrow" w:cs="Arial"/>
              </w:rPr>
              <w:t xml:space="preserve"> – sterowanie z panelu sterowniczego montowanego na szczycie łóżka od strony nóg. </w:t>
            </w:r>
          </w:p>
        </w:tc>
        <w:tc>
          <w:tcPr>
            <w:tcW w:w="6124" w:type="dxa"/>
            <w:vAlign w:val="center"/>
          </w:tcPr>
          <w:p w14:paraId="4844D676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D3ABB69" w14:textId="77777777" w:rsidTr="00F54FEF">
        <w:tc>
          <w:tcPr>
            <w:tcW w:w="738" w:type="dxa"/>
            <w:vAlign w:val="center"/>
          </w:tcPr>
          <w:p w14:paraId="389E923C" w14:textId="334B1FE2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3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65CE2D6" w14:textId="4668AF7A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Regulacja elektryczna do pozycji krzesła kardiologicznego  – sterowanie przy pomocy jednego oznaczonego odpowiednim piktogramem przycisku na panelu sterowniczym montowanym na szczycie łóżka od strony nóg</w:t>
            </w:r>
          </w:p>
        </w:tc>
        <w:tc>
          <w:tcPr>
            <w:tcW w:w="6124" w:type="dxa"/>
            <w:vAlign w:val="center"/>
          </w:tcPr>
          <w:p w14:paraId="18DE8FAE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14BB6DFD" w14:textId="77777777" w:rsidTr="00F54FEF">
        <w:tc>
          <w:tcPr>
            <w:tcW w:w="738" w:type="dxa"/>
            <w:vAlign w:val="center"/>
          </w:tcPr>
          <w:p w14:paraId="413483A3" w14:textId="44ADDE31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lastRenderedPageBreak/>
              <w:t>2</w:t>
            </w:r>
            <w:r w:rsidR="00645FCA">
              <w:rPr>
                <w:rFonts w:ascii="Arial Narrow" w:hAnsi="Arial Narrow" w:cs="Arial"/>
                <w:b/>
              </w:rPr>
              <w:t>4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16AACB8D" w14:textId="3493D16F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 xml:space="preserve">Regulacja elektryczna do pozycji </w:t>
            </w:r>
            <w:proofErr w:type="spellStart"/>
            <w:r w:rsidRPr="00645FCA">
              <w:rPr>
                <w:rFonts w:ascii="Arial Narrow" w:hAnsi="Arial Narrow" w:cs="Arial"/>
              </w:rPr>
              <w:t>antyszokowej</w:t>
            </w:r>
            <w:proofErr w:type="spellEnd"/>
            <w:r w:rsidRPr="00645FCA">
              <w:rPr>
                <w:rFonts w:ascii="Arial Narrow" w:hAnsi="Arial Narrow" w:cs="Arial"/>
              </w:rPr>
              <w:t xml:space="preserve"> – sterowanie przy pomocy jednego oznaczonego odpowiednim piktogramem przycisku na panelu sterowniczym montowanym na szczycie łóżka od strony nóg</w:t>
            </w:r>
          </w:p>
        </w:tc>
        <w:tc>
          <w:tcPr>
            <w:tcW w:w="6124" w:type="dxa"/>
            <w:vAlign w:val="center"/>
          </w:tcPr>
          <w:p w14:paraId="43E71FCA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749DEF3" w14:textId="77777777" w:rsidTr="00F54FEF">
        <w:tc>
          <w:tcPr>
            <w:tcW w:w="738" w:type="dxa"/>
            <w:vAlign w:val="center"/>
          </w:tcPr>
          <w:p w14:paraId="75774212" w14:textId="5C753CE3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5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7B2EB175" w14:textId="2A8524D9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Regulacja elektryczna  funkcji CPR – sterowanie przy pomocy jednego oznaczonego odpowiednim piktogramem przycisku na panelu sterowniczym montowanym na szczycie łóżka od strony nóg</w:t>
            </w:r>
          </w:p>
        </w:tc>
        <w:tc>
          <w:tcPr>
            <w:tcW w:w="6124" w:type="dxa"/>
            <w:vAlign w:val="center"/>
          </w:tcPr>
          <w:p w14:paraId="5623D25B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0F064C98" w14:textId="77777777" w:rsidTr="00F54FEF">
        <w:tc>
          <w:tcPr>
            <w:tcW w:w="738" w:type="dxa"/>
            <w:vAlign w:val="center"/>
          </w:tcPr>
          <w:p w14:paraId="27FAEDB7" w14:textId="5A8AB713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6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0A782AC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>Wyłączniki/blokady funkcji elektrycznych (na panelu sterowniczym) dla poszczególnych regulacji:</w:t>
            </w:r>
          </w:p>
          <w:p w14:paraId="754CEA5B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>- regulacji wysokości</w:t>
            </w:r>
          </w:p>
          <w:p w14:paraId="22C79827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 xml:space="preserve">- regulacji części plecowej </w:t>
            </w:r>
          </w:p>
          <w:p w14:paraId="5E24C3A4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sz w:val="24"/>
                <w:szCs w:val="24"/>
              </w:rPr>
              <w:t xml:space="preserve">- regulacji części nożnej </w:t>
            </w:r>
          </w:p>
          <w:p w14:paraId="4372629D" w14:textId="77777777" w:rsidR="00F54FEF" w:rsidRPr="00645FCA" w:rsidRDefault="00F54FEF" w:rsidP="00BB6E00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14:paraId="607E4C5C" w14:textId="163DFA6D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Elektroniczne wskaźniki informujące o zablokowanych, aktywnych funkcjach łóżka  na panelu sterowniczym i pilocie pacjenta </w:t>
            </w:r>
          </w:p>
        </w:tc>
        <w:tc>
          <w:tcPr>
            <w:tcW w:w="6124" w:type="dxa"/>
            <w:vAlign w:val="center"/>
          </w:tcPr>
          <w:p w14:paraId="76254649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614E35D7" w14:textId="77777777" w:rsidTr="00F54FEF">
        <w:tc>
          <w:tcPr>
            <w:tcW w:w="738" w:type="dxa"/>
            <w:vAlign w:val="center"/>
          </w:tcPr>
          <w:p w14:paraId="7FB5103F" w14:textId="4EB7D366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7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03D4775" w14:textId="062F6B69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Alarm dźwiękowy informujący o próbie użycia zablokowanej funkcji </w:t>
            </w:r>
          </w:p>
        </w:tc>
        <w:tc>
          <w:tcPr>
            <w:tcW w:w="6124" w:type="dxa"/>
            <w:vAlign w:val="center"/>
          </w:tcPr>
          <w:p w14:paraId="64851A48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61A7C0A4" w14:textId="77777777" w:rsidTr="00F54FEF">
        <w:tc>
          <w:tcPr>
            <w:tcW w:w="738" w:type="dxa"/>
            <w:vAlign w:val="center"/>
          </w:tcPr>
          <w:p w14:paraId="10745259" w14:textId="162A09DD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8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5D19335B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 xml:space="preserve">Dodatkowo panel sterowniczy wyposażony w </w:t>
            </w:r>
          </w:p>
          <w:p w14:paraId="2AD424F1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 xml:space="preserve">- diodową kontrolkę podłączenia do sieci </w:t>
            </w:r>
          </w:p>
          <w:p w14:paraId="4D450A97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>- diodową kontrolkę ładowania  akumulatora</w:t>
            </w:r>
          </w:p>
          <w:p w14:paraId="5987E09F" w14:textId="7AC197D3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- wskaźnik diodowy informujący o konieczności zaplanowania wymiany akumulatora   </w:t>
            </w:r>
          </w:p>
        </w:tc>
        <w:tc>
          <w:tcPr>
            <w:tcW w:w="6124" w:type="dxa"/>
            <w:vAlign w:val="center"/>
          </w:tcPr>
          <w:p w14:paraId="15405FCC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66BD293B" w14:textId="77777777" w:rsidTr="00F54FEF">
        <w:tc>
          <w:tcPr>
            <w:tcW w:w="738" w:type="dxa"/>
            <w:vAlign w:val="center"/>
          </w:tcPr>
          <w:p w14:paraId="7B9641DF" w14:textId="6EE283DA" w:rsidR="00F54FEF" w:rsidRPr="00645FCA" w:rsidRDefault="00F54FEF" w:rsidP="00645FCA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b/>
              </w:rPr>
              <w:t>2</w:t>
            </w:r>
            <w:r w:rsidR="00645FCA">
              <w:rPr>
                <w:rFonts w:ascii="Arial Narrow" w:hAnsi="Arial Narrow" w:cs="Arial"/>
                <w:b/>
              </w:rPr>
              <w:t>9</w:t>
            </w:r>
            <w:r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E69F03D" w14:textId="7C652882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Zabezpieczenie przed nieświadomym uruchomieniem funkcji poprzez konieczność wciśnięcia przycisku uruchamiającego dostępność funkcji  . Przyciski aktywacji  dostępne w sterowaniu: na panelu i pilocie. Użycie dowolnego przycisku powoduje aktywację wszystkich sterowników </w:t>
            </w:r>
          </w:p>
        </w:tc>
        <w:tc>
          <w:tcPr>
            <w:tcW w:w="6124" w:type="dxa"/>
            <w:vAlign w:val="center"/>
          </w:tcPr>
          <w:p w14:paraId="52D23EB9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03D3584B" w14:textId="77777777" w:rsidTr="00F54FEF">
        <w:tc>
          <w:tcPr>
            <w:tcW w:w="738" w:type="dxa"/>
            <w:vAlign w:val="center"/>
          </w:tcPr>
          <w:p w14:paraId="01E3971A" w14:textId="1229820F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30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13286BAF" w14:textId="7AFDBAAC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Odłączenie wszelkich regulacji po 180 sekundach nieużywania regulacji (konieczność świadomego ponownego uruchomienia regulacji)</w:t>
            </w:r>
          </w:p>
        </w:tc>
        <w:tc>
          <w:tcPr>
            <w:tcW w:w="6124" w:type="dxa"/>
            <w:vAlign w:val="center"/>
          </w:tcPr>
          <w:p w14:paraId="04B3E135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00CFF00D" w14:textId="77777777" w:rsidTr="00F54FEF">
        <w:tc>
          <w:tcPr>
            <w:tcW w:w="738" w:type="dxa"/>
            <w:vAlign w:val="center"/>
          </w:tcPr>
          <w:p w14:paraId="5DEEE4E6" w14:textId="313B5D70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31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0D0397A" w14:textId="61895C82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Przycisk bezpieczeństwa (oznaczony charakterystycznie: STOP lub tez o innym oznaczeniu) natychmiastowe odłączenie wszystkich funkcji elektrycznych w przypadku wystąpienia zagrożenia dla pacjenta lub personelu również odcinający funkcje w przypadku braku podłączenia do sieci – pracy na akumulatorze. </w:t>
            </w:r>
          </w:p>
        </w:tc>
        <w:tc>
          <w:tcPr>
            <w:tcW w:w="6124" w:type="dxa"/>
            <w:vAlign w:val="center"/>
          </w:tcPr>
          <w:p w14:paraId="6997D4E9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5ED69D01" w14:textId="77777777" w:rsidTr="00F54FEF">
        <w:tc>
          <w:tcPr>
            <w:tcW w:w="738" w:type="dxa"/>
            <w:vAlign w:val="center"/>
          </w:tcPr>
          <w:p w14:paraId="4438CA6F" w14:textId="066B273E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32.</w:t>
            </w:r>
          </w:p>
        </w:tc>
        <w:tc>
          <w:tcPr>
            <w:tcW w:w="6492" w:type="dxa"/>
          </w:tcPr>
          <w:p w14:paraId="51BAE881" w14:textId="6989BD49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Mechaniczna funkcja CPR</w:t>
            </w:r>
          </w:p>
        </w:tc>
        <w:tc>
          <w:tcPr>
            <w:tcW w:w="6124" w:type="dxa"/>
            <w:vAlign w:val="center"/>
          </w:tcPr>
          <w:p w14:paraId="303AE7AD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7D7BA210" w14:textId="77777777" w:rsidTr="00F54FEF">
        <w:tc>
          <w:tcPr>
            <w:tcW w:w="738" w:type="dxa"/>
            <w:vAlign w:val="center"/>
          </w:tcPr>
          <w:p w14:paraId="6A52224D" w14:textId="5228BCB4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33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BFAD63C" w14:textId="105A2932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Koła o średnicy min 125mm z możliwością centralnego  blokowania  </w:t>
            </w:r>
          </w:p>
        </w:tc>
        <w:tc>
          <w:tcPr>
            <w:tcW w:w="6124" w:type="dxa"/>
            <w:vAlign w:val="center"/>
          </w:tcPr>
          <w:p w14:paraId="3D3A37CE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E599737" w14:textId="77777777" w:rsidTr="00F54FEF">
        <w:tc>
          <w:tcPr>
            <w:tcW w:w="738" w:type="dxa"/>
            <w:vAlign w:val="center"/>
          </w:tcPr>
          <w:p w14:paraId="0B0543EA" w14:textId="3E895239" w:rsidR="00F54FEF" w:rsidRPr="00645FCA" w:rsidRDefault="00645FCA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lastRenderedPageBreak/>
              <w:t>34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640B2479" w14:textId="6D38359D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 xml:space="preserve">Bezpieczne obciążenie robocze dla każdej pozycji leża i segmentów na poziomie minimum 250 kg. Pozwalające na wszystkie możliwe regulacje przy tym obciążeniu bez narażenia bezpieczeństwa pacjenta i powstanie incydentu medycznego. </w:t>
            </w:r>
          </w:p>
        </w:tc>
        <w:tc>
          <w:tcPr>
            <w:tcW w:w="6124" w:type="dxa"/>
            <w:vAlign w:val="center"/>
          </w:tcPr>
          <w:p w14:paraId="7AD73D5A" w14:textId="77777777" w:rsidR="00F54FEF" w:rsidRPr="00645FCA" w:rsidRDefault="00F54FEF" w:rsidP="00BB6E00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CB94ACE" w14:textId="77777777" w:rsidTr="00F54FEF">
        <w:tc>
          <w:tcPr>
            <w:tcW w:w="738" w:type="dxa"/>
            <w:vAlign w:val="center"/>
          </w:tcPr>
          <w:p w14:paraId="53A4BB54" w14:textId="5B94BBC7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35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  <w:vAlign w:val="center"/>
          </w:tcPr>
          <w:p w14:paraId="71B35563" w14:textId="4168ECE0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>System elektrycznej ochrony przed uszkodzeniem łóżka w wyniku przeciążenia, polega na wyłączeniu regulacji łóżka w przypadku przekroczonego obciążenia.</w:t>
            </w:r>
          </w:p>
        </w:tc>
        <w:tc>
          <w:tcPr>
            <w:tcW w:w="6124" w:type="dxa"/>
            <w:vAlign w:val="center"/>
          </w:tcPr>
          <w:p w14:paraId="568B6547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0E604058" w14:textId="77777777" w:rsidTr="00F54FEF">
        <w:tc>
          <w:tcPr>
            <w:tcW w:w="738" w:type="dxa"/>
            <w:vAlign w:val="center"/>
          </w:tcPr>
          <w:p w14:paraId="3E0AD3A6" w14:textId="4599829B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36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06669C3" w14:textId="179C943D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</w:rPr>
              <w:t>Waga łóżka z materacem poniżej 140 kg</w:t>
            </w:r>
          </w:p>
        </w:tc>
        <w:tc>
          <w:tcPr>
            <w:tcW w:w="6124" w:type="dxa"/>
            <w:vAlign w:val="center"/>
          </w:tcPr>
          <w:p w14:paraId="5CD910A4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3FC60CEF" w14:textId="77777777" w:rsidTr="00F54FEF">
        <w:tc>
          <w:tcPr>
            <w:tcW w:w="738" w:type="dxa"/>
            <w:vAlign w:val="center"/>
          </w:tcPr>
          <w:p w14:paraId="548320BF" w14:textId="2F12B6B3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37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58C2597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645FCA">
              <w:rPr>
                <w:rFonts w:ascii="Arial Narrow" w:hAnsi="Arial Narrow" w:cs="Arial"/>
              </w:rPr>
              <w:t xml:space="preserve">Wyposażenie łóżka </w:t>
            </w:r>
          </w:p>
        </w:tc>
        <w:tc>
          <w:tcPr>
            <w:tcW w:w="6124" w:type="dxa"/>
            <w:vAlign w:val="center"/>
          </w:tcPr>
          <w:p w14:paraId="489CBB30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C3DD0CE" w14:textId="77777777" w:rsidTr="00F54FEF">
        <w:tc>
          <w:tcPr>
            <w:tcW w:w="738" w:type="dxa"/>
            <w:vAlign w:val="center"/>
          </w:tcPr>
          <w:p w14:paraId="2BEB0744" w14:textId="71F89630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38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291A4DF8" w14:textId="75A9EC2B" w:rsidR="00F54FEF" w:rsidRPr="00645FCA" w:rsidRDefault="00F54FEF" w:rsidP="00F54FEF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  <w:tab w:val="num" w:pos="399"/>
              </w:tabs>
              <w:ind w:left="399" w:hanging="240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>Materac szpitalny</w:t>
            </w:r>
            <w:r w:rsidRPr="00645FC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– Materac wykonany z piany poliuretanowej posiadający właściwości prewencji przeciwodleżynowej. Materac w pokrowcu nieprzemakalnym oddychającym. Wysokość materaca min 140 mm</w:t>
            </w:r>
          </w:p>
          <w:p w14:paraId="5ACF192C" w14:textId="7A47A1E2" w:rsidR="00F54FEF" w:rsidRPr="00645FCA" w:rsidRDefault="00F54FEF" w:rsidP="00F54FEF">
            <w:pPr>
              <w:numPr>
                <w:ilvl w:val="0"/>
                <w:numId w:val="18"/>
              </w:numPr>
              <w:tabs>
                <w:tab w:val="clear" w:pos="720"/>
                <w:tab w:val="num" w:pos="360"/>
                <w:tab w:val="num" w:pos="399"/>
              </w:tabs>
              <w:ind w:left="399" w:hanging="240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b/>
                <w:sz w:val="24"/>
                <w:szCs w:val="24"/>
              </w:rPr>
              <w:t>Barierki boczne</w:t>
            </w:r>
            <w:r w:rsidRPr="00645FCA">
              <w:rPr>
                <w:rFonts w:ascii="Arial Narrow" w:hAnsi="Arial Narrow" w:cs="Arial"/>
                <w:sz w:val="24"/>
                <w:szCs w:val="24"/>
              </w:rPr>
              <w:t xml:space="preserve"> – </w:t>
            </w:r>
            <w:r w:rsidRPr="00645FC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Barierki boczne metalowe lakierowane składane wzdłuż ramy leża o wysokości min 450mm. Barierki wyposażone w uchwyt z   system blokady umożliwiającym  odblokowywanie, składanie  za pomocą jednej ręki. Przycisk zwalniający barierkę wbudowany w górną poprzeczkę barierki. Barierki w żadnym położeniu nie powodują zwiększenia szerokości  łózka. Barierki opuszczane poniżej poziomu  materaca . </w:t>
            </w:r>
          </w:p>
          <w:p w14:paraId="1251997B" w14:textId="4C857276" w:rsidR="00F54FEF" w:rsidRPr="00645FCA" w:rsidRDefault="00F54FEF" w:rsidP="00F54FEF">
            <w:pPr>
              <w:pStyle w:val="Akapitzlist"/>
              <w:numPr>
                <w:ilvl w:val="0"/>
                <w:numId w:val="23"/>
              </w:numPr>
              <w:tabs>
                <w:tab w:val="num" w:pos="399"/>
              </w:tabs>
              <w:ind w:left="459" w:hanging="283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 xml:space="preserve">Listwa – </w:t>
            </w:r>
            <w:r w:rsidRPr="00645FC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Miejsce na zawieszanie worków   urologicznych i innych dodatkowych akcesoriów  z tworzywowymi zaczepami umieszczona z obu stron  leża  w jego centralnym miejscu </w:t>
            </w:r>
          </w:p>
          <w:p w14:paraId="3567D5F8" w14:textId="6E233629" w:rsidR="00F54FEF" w:rsidRPr="00645FCA" w:rsidRDefault="00F54FEF" w:rsidP="00F54FEF">
            <w:pPr>
              <w:numPr>
                <w:ilvl w:val="0"/>
                <w:numId w:val="20"/>
              </w:numPr>
              <w:tabs>
                <w:tab w:val="num" w:pos="399"/>
              </w:tabs>
              <w:ind w:left="399" w:hanging="240"/>
              <w:rPr>
                <w:rFonts w:ascii="Arial Narrow" w:hAnsi="Arial Narrow" w:cs="Arial"/>
                <w:sz w:val="24"/>
                <w:szCs w:val="24"/>
              </w:rPr>
            </w:pPr>
            <w:r w:rsidRPr="00645FCA">
              <w:rPr>
                <w:rFonts w:ascii="Arial Narrow" w:hAnsi="Arial Narrow" w:cs="Arial"/>
                <w:b/>
                <w:sz w:val="24"/>
                <w:szCs w:val="24"/>
              </w:rPr>
              <w:t xml:space="preserve">Półka na pościel – </w:t>
            </w:r>
            <w:r w:rsidRPr="00645FCA">
              <w:rPr>
                <w:rFonts w:ascii="Arial Narrow" w:hAnsi="Arial Narrow" w:cs="Arial"/>
                <w:sz w:val="24"/>
                <w:szCs w:val="24"/>
              </w:rPr>
              <w:t>Lakierowan</w:t>
            </w:r>
            <w:r w:rsidRPr="00645FCA">
              <w:rPr>
                <w:rFonts w:ascii="Arial Narrow" w:hAnsi="Arial Narrow" w:cs="Arial"/>
                <w:b/>
                <w:sz w:val="24"/>
                <w:szCs w:val="24"/>
              </w:rPr>
              <w:t xml:space="preserve">a </w:t>
            </w:r>
            <w:r w:rsidRPr="00645FCA">
              <w:rPr>
                <w:rFonts w:ascii="Arial Narrow" w:hAnsi="Arial Narrow" w:cs="Arial"/>
                <w:sz w:val="24"/>
                <w:szCs w:val="24"/>
              </w:rPr>
              <w:t>wysuwana spod leża z możliwością chowania centralnego panelu sterowniczego</w:t>
            </w:r>
          </w:p>
        </w:tc>
        <w:tc>
          <w:tcPr>
            <w:tcW w:w="6124" w:type="dxa"/>
            <w:vAlign w:val="center"/>
          </w:tcPr>
          <w:p w14:paraId="69CE591E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20635B78" w14:textId="77777777" w:rsidTr="00F54FEF">
        <w:tc>
          <w:tcPr>
            <w:tcW w:w="738" w:type="dxa"/>
            <w:vAlign w:val="center"/>
          </w:tcPr>
          <w:p w14:paraId="1C6436D9" w14:textId="05A9B95B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39</w:t>
            </w:r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4B98D795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color w:val="333333"/>
              </w:rPr>
              <w:t>Powierzchnie łóżka odporne na środki dezynfekcyjne</w:t>
            </w:r>
          </w:p>
        </w:tc>
        <w:tc>
          <w:tcPr>
            <w:tcW w:w="6124" w:type="dxa"/>
            <w:vAlign w:val="center"/>
          </w:tcPr>
          <w:p w14:paraId="46C57697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tr w:rsidR="00F54FEF" w:rsidRPr="00645FCA" w14:paraId="44112E59" w14:textId="77777777" w:rsidTr="00F54FEF">
        <w:tc>
          <w:tcPr>
            <w:tcW w:w="738" w:type="dxa"/>
            <w:vAlign w:val="center"/>
          </w:tcPr>
          <w:p w14:paraId="1EB8D18E" w14:textId="1665F858" w:rsidR="00F54FEF" w:rsidRPr="00645FCA" w:rsidRDefault="00645FCA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40</w:t>
            </w:r>
            <w:bookmarkStart w:id="2" w:name="_GoBack"/>
            <w:bookmarkEnd w:id="2"/>
            <w:r w:rsidR="00F54FEF" w:rsidRPr="00645FCA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6492" w:type="dxa"/>
          </w:tcPr>
          <w:p w14:paraId="334BE896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  <w:r w:rsidRPr="00645FCA">
              <w:rPr>
                <w:rFonts w:ascii="Arial Narrow" w:hAnsi="Arial Narrow" w:cs="Arial"/>
                <w:color w:val="333333"/>
              </w:rPr>
              <w:t xml:space="preserve">Montaż i szkolenie personelu </w:t>
            </w:r>
          </w:p>
        </w:tc>
        <w:tc>
          <w:tcPr>
            <w:tcW w:w="6124" w:type="dxa"/>
            <w:vAlign w:val="center"/>
          </w:tcPr>
          <w:p w14:paraId="403B7556" w14:textId="77777777" w:rsidR="00F54FEF" w:rsidRPr="00645FCA" w:rsidRDefault="00F54FEF" w:rsidP="00CA002F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  <w:b/>
              </w:rPr>
            </w:pPr>
          </w:p>
        </w:tc>
      </w:tr>
      <w:bookmarkEnd w:id="1"/>
    </w:tbl>
    <w:p w14:paraId="622BD875" w14:textId="77777777" w:rsidR="00465DC2" w:rsidRPr="00645FCA" w:rsidRDefault="00465DC2" w:rsidP="00465DC2">
      <w:pPr>
        <w:pStyle w:val="NormalnyWeb"/>
        <w:spacing w:before="0" w:beforeAutospacing="0" w:after="0" w:afterAutospacing="0"/>
        <w:rPr>
          <w:rFonts w:ascii="Arial Narrow" w:hAnsi="Arial Narrow" w:cs="Arial"/>
          <w:b/>
        </w:rPr>
      </w:pPr>
    </w:p>
    <w:p w14:paraId="471BEF53" w14:textId="77777777" w:rsidR="00465DC2" w:rsidRPr="00645FCA" w:rsidRDefault="00465DC2" w:rsidP="00465DC2">
      <w:pPr>
        <w:pStyle w:val="NormalnyWeb"/>
        <w:spacing w:before="0" w:beforeAutospacing="0" w:after="0" w:afterAutospacing="0"/>
        <w:rPr>
          <w:rFonts w:ascii="Arial Narrow" w:hAnsi="Arial Narrow" w:cs="Arial"/>
          <w:b/>
        </w:rPr>
      </w:pPr>
    </w:p>
    <w:p w14:paraId="4D24E40F" w14:textId="77777777" w:rsidR="00F54FEF" w:rsidRPr="00645FCA" w:rsidRDefault="00F54FEF" w:rsidP="00465DC2">
      <w:pPr>
        <w:pStyle w:val="NormalnyWeb"/>
        <w:spacing w:before="0" w:beforeAutospacing="0" w:after="0" w:afterAutospacing="0"/>
        <w:rPr>
          <w:rFonts w:ascii="Arial Narrow" w:hAnsi="Arial Narrow" w:cs="Arial"/>
          <w:b/>
        </w:rPr>
      </w:pPr>
    </w:p>
    <w:bookmarkEnd w:id="0"/>
    <w:p w14:paraId="1FFAB619" w14:textId="77777777" w:rsidR="00F800EE" w:rsidRPr="00645FCA" w:rsidRDefault="00F800EE" w:rsidP="00F800EE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sz w:val="24"/>
          <w:szCs w:val="24"/>
        </w:rPr>
      </w:pPr>
      <w:r w:rsidRPr="00645FCA">
        <w:rPr>
          <w:rFonts w:ascii="Arial Narrow" w:hAnsi="Arial Narrow" w:cs="Arial"/>
          <w:sz w:val="24"/>
          <w:szCs w:val="24"/>
        </w:rPr>
        <w:t>…………………………………………………………..</w:t>
      </w:r>
    </w:p>
    <w:p w14:paraId="702897E6" w14:textId="77777777" w:rsidR="00F800EE" w:rsidRPr="00645FCA" w:rsidRDefault="00F800EE" w:rsidP="00F800EE">
      <w:pPr>
        <w:pStyle w:val="Teksttreci"/>
        <w:shd w:val="clear" w:color="auto" w:fill="auto"/>
        <w:spacing w:before="0" w:after="0" w:line="276" w:lineRule="auto"/>
        <w:jc w:val="right"/>
        <w:rPr>
          <w:rFonts w:ascii="Arial Narrow" w:hAnsi="Arial Narrow" w:cs="Arial"/>
          <w:i/>
          <w:sz w:val="24"/>
          <w:szCs w:val="24"/>
        </w:rPr>
      </w:pPr>
      <w:r w:rsidRPr="00645FCA">
        <w:rPr>
          <w:rFonts w:ascii="Arial Narrow" w:hAnsi="Arial Narrow" w:cs="Arial"/>
          <w:sz w:val="24"/>
          <w:szCs w:val="24"/>
        </w:rPr>
        <w:t xml:space="preserve">(data i podpis Wykonawcy lub pełnomocnika) </w:t>
      </w:r>
    </w:p>
    <w:p w14:paraId="4F3C4751" w14:textId="25D2B872" w:rsidR="00F54FEF" w:rsidRPr="00645FCA" w:rsidRDefault="00F54FEF" w:rsidP="00F800EE">
      <w:pPr>
        <w:pStyle w:val="NormalnyWeb"/>
        <w:shd w:val="clear" w:color="auto" w:fill="FFFFFF"/>
        <w:spacing w:after="0" w:afterAutospacing="0"/>
        <w:jc w:val="right"/>
        <w:rPr>
          <w:rFonts w:ascii="Arial Narrow" w:hAnsi="Arial Narrow" w:cs="Arial"/>
        </w:rPr>
      </w:pPr>
    </w:p>
    <w:sectPr w:rsidR="00F54FEF" w:rsidRPr="00645FCA" w:rsidSect="001B2864">
      <w:footerReference w:type="even" r:id="rId8"/>
      <w:footerReference w:type="default" r:id="rId9"/>
      <w:pgSz w:w="16838" w:h="11906" w:orient="landscape"/>
      <w:pgMar w:top="1135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8BEB1" w14:textId="77777777" w:rsidR="00753DA4" w:rsidRDefault="00753DA4">
      <w:r>
        <w:separator/>
      </w:r>
    </w:p>
  </w:endnote>
  <w:endnote w:type="continuationSeparator" w:id="0">
    <w:p w14:paraId="3E993627" w14:textId="77777777" w:rsidR="00753DA4" w:rsidRDefault="0075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29696" w14:textId="77777777" w:rsidR="006C7E6F" w:rsidRDefault="006C7E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7AFB6" w14:textId="77777777" w:rsidR="006C7E6F" w:rsidRDefault="006C7E6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96496" w14:textId="77777777" w:rsidR="006C7E6F" w:rsidRDefault="006C7E6F">
    <w:pPr>
      <w:pStyle w:val="Stopka"/>
      <w:framePr w:wrap="around" w:vAnchor="text" w:hAnchor="margin" w:xAlign="right" w:y="1"/>
      <w:rPr>
        <w:rStyle w:val="Numerstrony"/>
      </w:rPr>
    </w:pPr>
  </w:p>
  <w:p w14:paraId="2FF4CDCC" w14:textId="77777777" w:rsidR="006C7E6F" w:rsidRDefault="006C7E6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998C2" w14:textId="77777777" w:rsidR="00753DA4" w:rsidRDefault="00753DA4">
      <w:r>
        <w:separator/>
      </w:r>
    </w:p>
  </w:footnote>
  <w:footnote w:type="continuationSeparator" w:id="0">
    <w:p w14:paraId="02492328" w14:textId="77777777" w:rsidR="00753DA4" w:rsidRDefault="00753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DF93AF4"/>
    <w:multiLevelType w:val="hybridMultilevel"/>
    <w:tmpl w:val="5D12E8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DB6612"/>
    <w:multiLevelType w:val="hybridMultilevel"/>
    <w:tmpl w:val="2B523C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97597A"/>
    <w:multiLevelType w:val="hybridMultilevel"/>
    <w:tmpl w:val="29F88F44"/>
    <w:lvl w:ilvl="0" w:tplc="7B4EFECA">
      <w:start w:val="1"/>
      <w:numFmt w:val="decimal"/>
      <w:lvlText w:val="%1.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9F4D0E"/>
    <w:multiLevelType w:val="singleLevel"/>
    <w:tmpl w:val="070006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841EB"/>
    <w:multiLevelType w:val="hybridMultilevel"/>
    <w:tmpl w:val="40A0909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B5216"/>
    <w:multiLevelType w:val="hybridMultilevel"/>
    <w:tmpl w:val="BCA6CE96"/>
    <w:lvl w:ilvl="0" w:tplc="0415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D1540"/>
    <w:multiLevelType w:val="hybridMultilevel"/>
    <w:tmpl w:val="BFB4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0EC6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D91744"/>
    <w:multiLevelType w:val="hybridMultilevel"/>
    <w:tmpl w:val="5C8CE02E"/>
    <w:lvl w:ilvl="0" w:tplc="0AA83D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376295"/>
    <w:multiLevelType w:val="hybridMultilevel"/>
    <w:tmpl w:val="BD3C31A2"/>
    <w:lvl w:ilvl="0" w:tplc="04150001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44BC4"/>
    <w:multiLevelType w:val="hybridMultilevel"/>
    <w:tmpl w:val="CAC0B3C2"/>
    <w:lvl w:ilvl="0" w:tplc="7B4EFECA">
      <w:start w:val="1"/>
      <w:numFmt w:val="decimal"/>
      <w:lvlText w:val="%1.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733C1F"/>
    <w:multiLevelType w:val="hybridMultilevel"/>
    <w:tmpl w:val="70968FF4"/>
    <w:lvl w:ilvl="0" w:tplc="72441E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33771"/>
    <w:multiLevelType w:val="hybridMultilevel"/>
    <w:tmpl w:val="4342B11A"/>
    <w:lvl w:ilvl="0" w:tplc="40265F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666BF"/>
    <w:multiLevelType w:val="hybridMultilevel"/>
    <w:tmpl w:val="018236DC"/>
    <w:lvl w:ilvl="0" w:tplc="661EE53E">
      <w:start w:val="2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6BB0094E"/>
    <w:multiLevelType w:val="hybridMultilevel"/>
    <w:tmpl w:val="E70AFC5A"/>
    <w:lvl w:ilvl="0" w:tplc="F25E95B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70D5B"/>
    <w:multiLevelType w:val="hybridMultilevel"/>
    <w:tmpl w:val="C67AB574"/>
    <w:lvl w:ilvl="0" w:tplc="04150001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275167"/>
    <w:multiLevelType w:val="hybridMultilevel"/>
    <w:tmpl w:val="64207E22"/>
    <w:lvl w:ilvl="0" w:tplc="72441E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512E20"/>
    <w:multiLevelType w:val="hybridMultilevel"/>
    <w:tmpl w:val="1BD2D23A"/>
    <w:lvl w:ilvl="0" w:tplc="0A34D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F33205C"/>
    <w:multiLevelType w:val="hybridMultilevel"/>
    <w:tmpl w:val="009EEC98"/>
    <w:lvl w:ilvl="0" w:tplc="C0C4BD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9"/>
  </w:num>
  <w:num w:numId="4">
    <w:abstractNumId w:val="2"/>
  </w:num>
  <w:num w:numId="5">
    <w:abstractNumId w:val="6"/>
  </w:num>
  <w:num w:numId="6">
    <w:abstractNumId w:val="1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6"/>
  </w:num>
  <w:num w:numId="10">
    <w:abstractNumId w:val="10"/>
  </w:num>
  <w:num w:numId="11">
    <w:abstractNumId w:val="3"/>
  </w:num>
  <w:num w:numId="12">
    <w:abstractNumId w:val="11"/>
  </w:num>
  <w:num w:numId="13">
    <w:abstractNumId w:val="1"/>
  </w:num>
  <w:num w:numId="14">
    <w:abstractNumId w:val="17"/>
  </w:num>
  <w:num w:numId="15">
    <w:abstractNumId w:val="13"/>
  </w:num>
  <w:num w:numId="16">
    <w:abstractNumId w:val="9"/>
  </w:num>
  <w:num w:numId="17">
    <w:abstractNumId w:val="5"/>
  </w:num>
  <w:num w:numId="18">
    <w:abstractNumId w:val="5"/>
  </w:num>
  <w:num w:numId="19">
    <w:abstractNumId w:val="0"/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08"/>
    <w:rsid w:val="00001049"/>
    <w:rsid w:val="0000214C"/>
    <w:rsid w:val="00007564"/>
    <w:rsid w:val="00011DBC"/>
    <w:rsid w:val="0001290E"/>
    <w:rsid w:val="0001331F"/>
    <w:rsid w:val="00014054"/>
    <w:rsid w:val="00015C4C"/>
    <w:rsid w:val="00022C22"/>
    <w:rsid w:val="000238D5"/>
    <w:rsid w:val="000242C2"/>
    <w:rsid w:val="00024684"/>
    <w:rsid w:val="00025D90"/>
    <w:rsid w:val="0003032F"/>
    <w:rsid w:val="00031339"/>
    <w:rsid w:val="00032DF6"/>
    <w:rsid w:val="0003361D"/>
    <w:rsid w:val="00033D79"/>
    <w:rsid w:val="0003426F"/>
    <w:rsid w:val="000401AB"/>
    <w:rsid w:val="00040E04"/>
    <w:rsid w:val="00042075"/>
    <w:rsid w:val="00054225"/>
    <w:rsid w:val="000571A2"/>
    <w:rsid w:val="000605C7"/>
    <w:rsid w:val="000614D0"/>
    <w:rsid w:val="00062C71"/>
    <w:rsid w:val="00063742"/>
    <w:rsid w:val="00067E4E"/>
    <w:rsid w:val="000716F3"/>
    <w:rsid w:val="00074D34"/>
    <w:rsid w:val="0008074E"/>
    <w:rsid w:val="0008200F"/>
    <w:rsid w:val="00082159"/>
    <w:rsid w:val="00084E5E"/>
    <w:rsid w:val="00085861"/>
    <w:rsid w:val="0009111C"/>
    <w:rsid w:val="00091BCA"/>
    <w:rsid w:val="00093958"/>
    <w:rsid w:val="000A2D1A"/>
    <w:rsid w:val="000A7994"/>
    <w:rsid w:val="000B0797"/>
    <w:rsid w:val="000B29E1"/>
    <w:rsid w:val="000B5BCB"/>
    <w:rsid w:val="000C283F"/>
    <w:rsid w:val="000C4D0C"/>
    <w:rsid w:val="000C5FAF"/>
    <w:rsid w:val="000D2ABC"/>
    <w:rsid w:val="000D44E9"/>
    <w:rsid w:val="000D4C03"/>
    <w:rsid w:val="000D6412"/>
    <w:rsid w:val="000D774F"/>
    <w:rsid w:val="000D789E"/>
    <w:rsid w:val="000E067D"/>
    <w:rsid w:val="000E4EAA"/>
    <w:rsid w:val="000E5221"/>
    <w:rsid w:val="000E55C2"/>
    <w:rsid w:val="00102302"/>
    <w:rsid w:val="00103F2F"/>
    <w:rsid w:val="00104DD7"/>
    <w:rsid w:val="00107F15"/>
    <w:rsid w:val="00110888"/>
    <w:rsid w:val="00111DC8"/>
    <w:rsid w:val="00112FB5"/>
    <w:rsid w:val="0011389F"/>
    <w:rsid w:val="00120CFA"/>
    <w:rsid w:val="00121528"/>
    <w:rsid w:val="00122E78"/>
    <w:rsid w:val="001253CC"/>
    <w:rsid w:val="00130C9A"/>
    <w:rsid w:val="0013521B"/>
    <w:rsid w:val="00136557"/>
    <w:rsid w:val="001368CD"/>
    <w:rsid w:val="00140B59"/>
    <w:rsid w:val="001433DF"/>
    <w:rsid w:val="0014380B"/>
    <w:rsid w:val="00147C0F"/>
    <w:rsid w:val="001512E7"/>
    <w:rsid w:val="00155859"/>
    <w:rsid w:val="00157587"/>
    <w:rsid w:val="00160CB6"/>
    <w:rsid w:val="00170D73"/>
    <w:rsid w:val="00175529"/>
    <w:rsid w:val="001803FD"/>
    <w:rsid w:val="001846CE"/>
    <w:rsid w:val="00184C6A"/>
    <w:rsid w:val="00185AE9"/>
    <w:rsid w:val="00185C01"/>
    <w:rsid w:val="00190977"/>
    <w:rsid w:val="0019127B"/>
    <w:rsid w:val="00192C04"/>
    <w:rsid w:val="001940A7"/>
    <w:rsid w:val="00195AED"/>
    <w:rsid w:val="001A0F78"/>
    <w:rsid w:val="001A7024"/>
    <w:rsid w:val="001B2864"/>
    <w:rsid w:val="001C0F6F"/>
    <w:rsid w:val="001C1FE7"/>
    <w:rsid w:val="001C52BC"/>
    <w:rsid w:val="001D0ABE"/>
    <w:rsid w:val="001D220E"/>
    <w:rsid w:val="001D23C9"/>
    <w:rsid w:val="001F0558"/>
    <w:rsid w:val="001F3008"/>
    <w:rsid w:val="001F3A67"/>
    <w:rsid w:val="001F4FE3"/>
    <w:rsid w:val="001F655E"/>
    <w:rsid w:val="00200835"/>
    <w:rsid w:val="00201CF2"/>
    <w:rsid w:val="00205C9A"/>
    <w:rsid w:val="00216BF7"/>
    <w:rsid w:val="0022068F"/>
    <w:rsid w:val="002208E8"/>
    <w:rsid w:val="002239E4"/>
    <w:rsid w:val="00223BC9"/>
    <w:rsid w:val="002245A2"/>
    <w:rsid w:val="00231B39"/>
    <w:rsid w:val="0023276A"/>
    <w:rsid w:val="002327FF"/>
    <w:rsid w:val="00236020"/>
    <w:rsid w:val="00244389"/>
    <w:rsid w:val="00246C15"/>
    <w:rsid w:val="00253F31"/>
    <w:rsid w:val="0025549D"/>
    <w:rsid w:val="00261184"/>
    <w:rsid w:val="0026336B"/>
    <w:rsid w:val="0026484F"/>
    <w:rsid w:val="00264B71"/>
    <w:rsid w:val="00266493"/>
    <w:rsid w:val="00271C16"/>
    <w:rsid w:val="002828B8"/>
    <w:rsid w:val="00284ED2"/>
    <w:rsid w:val="0029294B"/>
    <w:rsid w:val="002967FB"/>
    <w:rsid w:val="00296801"/>
    <w:rsid w:val="002B0C6A"/>
    <w:rsid w:val="002B115A"/>
    <w:rsid w:val="002B178D"/>
    <w:rsid w:val="002B4AE8"/>
    <w:rsid w:val="002B5286"/>
    <w:rsid w:val="002C2167"/>
    <w:rsid w:val="002C2B55"/>
    <w:rsid w:val="002C4C03"/>
    <w:rsid w:val="002D031F"/>
    <w:rsid w:val="002D30A3"/>
    <w:rsid w:val="002D36A7"/>
    <w:rsid w:val="002D62B2"/>
    <w:rsid w:val="002E44DE"/>
    <w:rsid w:val="002E5069"/>
    <w:rsid w:val="002E55C9"/>
    <w:rsid w:val="002E619C"/>
    <w:rsid w:val="002F17A0"/>
    <w:rsid w:val="002F342B"/>
    <w:rsid w:val="002F3BF3"/>
    <w:rsid w:val="002F5AE0"/>
    <w:rsid w:val="002F6172"/>
    <w:rsid w:val="0030003C"/>
    <w:rsid w:val="003013BF"/>
    <w:rsid w:val="003057F1"/>
    <w:rsid w:val="00305BB0"/>
    <w:rsid w:val="00320326"/>
    <w:rsid w:val="0032042C"/>
    <w:rsid w:val="003230E1"/>
    <w:rsid w:val="00323A1B"/>
    <w:rsid w:val="00326D62"/>
    <w:rsid w:val="00331CBC"/>
    <w:rsid w:val="00334179"/>
    <w:rsid w:val="003358B5"/>
    <w:rsid w:val="00335C1D"/>
    <w:rsid w:val="003418FB"/>
    <w:rsid w:val="003440DA"/>
    <w:rsid w:val="003475DB"/>
    <w:rsid w:val="00351ACD"/>
    <w:rsid w:val="00353405"/>
    <w:rsid w:val="00354626"/>
    <w:rsid w:val="00371C11"/>
    <w:rsid w:val="003723EA"/>
    <w:rsid w:val="00372F57"/>
    <w:rsid w:val="003747E8"/>
    <w:rsid w:val="00383C35"/>
    <w:rsid w:val="00386553"/>
    <w:rsid w:val="00387ECA"/>
    <w:rsid w:val="00390083"/>
    <w:rsid w:val="003914EB"/>
    <w:rsid w:val="003A175A"/>
    <w:rsid w:val="003A3943"/>
    <w:rsid w:val="003B125D"/>
    <w:rsid w:val="003B1DEF"/>
    <w:rsid w:val="003B2AEF"/>
    <w:rsid w:val="003B31C2"/>
    <w:rsid w:val="003B7676"/>
    <w:rsid w:val="003C5CC5"/>
    <w:rsid w:val="003C6480"/>
    <w:rsid w:val="003C6A7F"/>
    <w:rsid w:val="003F62CC"/>
    <w:rsid w:val="003F632C"/>
    <w:rsid w:val="004010B8"/>
    <w:rsid w:val="00404CBF"/>
    <w:rsid w:val="0041247F"/>
    <w:rsid w:val="004322EF"/>
    <w:rsid w:val="004325BB"/>
    <w:rsid w:val="00434AED"/>
    <w:rsid w:val="004377D4"/>
    <w:rsid w:val="004406EA"/>
    <w:rsid w:val="00440B6A"/>
    <w:rsid w:val="0044202D"/>
    <w:rsid w:val="00444861"/>
    <w:rsid w:val="0044735A"/>
    <w:rsid w:val="004510F6"/>
    <w:rsid w:val="004545A4"/>
    <w:rsid w:val="00455F67"/>
    <w:rsid w:val="004639CC"/>
    <w:rsid w:val="00465DC2"/>
    <w:rsid w:val="00465F84"/>
    <w:rsid w:val="0046755F"/>
    <w:rsid w:val="00471DEB"/>
    <w:rsid w:val="00471EF1"/>
    <w:rsid w:val="00482D87"/>
    <w:rsid w:val="00484E69"/>
    <w:rsid w:val="004903E3"/>
    <w:rsid w:val="00490B7B"/>
    <w:rsid w:val="0049506B"/>
    <w:rsid w:val="004A15FE"/>
    <w:rsid w:val="004A3423"/>
    <w:rsid w:val="004A6C35"/>
    <w:rsid w:val="004B1115"/>
    <w:rsid w:val="004B1715"/>
    <w:rsid w:val="004C1A2F"/>
    <w:rsid w:val="004C1A9C"/>
    <w:rsid w:val="004C3AE2"/>
    <w:rsid w:val="004D13D3"/>
    <w:rsid w:val="004E3B00"/>
    <w:rsid w:val="004E6388"/>
    <w:rsid w:val="004E7EC1"/>
    <w:rsid w:val="004F49EE"/>
    <w:rsid w:val="004F7235"/>
    <w:rsid w:val="004F78CB"/>
    <w:rsid w:val="00501A55"/>
    <w:rsid w:val="00502BFC"/>
    <w:rsid w:val="0050418C"/>
    <w:rsid w:val="00512427"/>
    <w:rsid w:val="005137BC"/>
    <w:rsid w:val="0052051D"/>
    <w:rsid w:val="00523E23"/>
    <w:rsid w:val="00534356"/>
    <w:rsid w:val="0053451F"/>
    <w:rsid w:val="00534961"/>
    <w:rsid w:val="00536E9E"/>
    <w:rsid w:val="00537685"/>
    <w:rsid w:val="00537BFE"/>
    <w:rsid w:val="00543ADF"/>
    <w:rsid w:val="00543D60"/>
    <w:rsid w:val="00550C43"/>
    <w:rsid w:val="005556D7"/>
    <w:rsid w:val="00555BC7"/>
    <w:rsid w:val="00561492"/>
    <w:rsid w:val="00562DA0"/>
    <w:rsid w:val="00566DF8"/>
    <w:rsid w:val="005670CF"/>
    <w:rsid w:val="00571392"/>
    <w:rsid w:val="005770F1"/>
    <w:rsid w:val="00582B32"/>
    <w:rsid w:val="0058409B"/>
    <w:rsid w:val="005841DC"/>
    <w:rsid w:val="0058770F"/>
    <w:rsid w:val="005959FB"/>
    <w:rsid w:val="00596A9C"/>
    <w:rsid w:val="00596DED"/>
    <w:rsid w:val="005A1418"/>
    <w:rsid w:val="005B146C"/>
    <w:rsid w:val="005B20DD"/>
    <w:rsid w:val="005C49CE"/>
    <w:rsid w:val="005D29B1"/>
    <w:rsid w:val="005D3234"/>
    <w:rsid w:val="005D6D47"/>
    <w:rsid w:val="005D77EB"/>
    <w:rsid w:val="005E465F"/>
    <w:rsid w:val="005E4F63"/>
    <w:rsid w:val="005F210E"/>
    <w:rsid w:val="005F213A"/>
    <w:rsid w:val="005F2B5B"/>
    <w:rsid w:val="00600B17"/>
    <w:rsid w:val="006032BE"/>
    <w:rsid w:val="00610F49"/>
    <w:rsid w:val="00612445"/>
    <w:rsid w:val="00612E38"/>
    <w:rsid w:val="00614E08"/>
    <w:rsid w:val="00616D2F"/>
    <w:rsid w:val="00617821"/>
    <w:rsid w:val="00621DE1"/>
    <w:rsid w:val="006232ED"/>
    <w:rsid w:val="006261EC"/>
    <w:rsid w:val="0063119E"/>
    <w:rsid w:val="00634D72"/>
    <w:rsid w:val="00636AA1"/>
    <w:rsid w:val="00641D15"/>
    <w:rsid w:val="006444DC"/>
    <w:rsid w:val="0064483A"/>
    <w:rsid w:val="0064557D"/>
    <w:rsid w:val="00645D0D"/>
    <w:rsid w:val="00645FCA"/>
    <w:rsid w:val="006520AE"/>
    <w:rsid w:val="00655861"/>
    <w:rsid w:val="00665BB6"/>
    <w:rsid w:val="00666216"/>
    <w:rsid w:val="00673156"/>
    <w:rsid w:val="006749F0"/>
    <w:rsid w:val="006845D6"/>
    <w:rsid w:val="00690B38"/>
    <w:rsid w:val="00690F9B"/>
    <w:rsid w:val="0069121B"/>
    <w:rsid w:val="006B1A0A"/>
    <w:rsid w:val="006B458C"/>
    <w:rsid w:val="006B5E29"/>
    <w:rsid w:val="006C3B1C"/>
    <w:rsid w:val="006C7E6F"/>
    <w:rsid w:val="006D03C1"/>
    <w:rsid w:val="006D1092"/>
    <w:rsid w:val="006D66A9"/>
    <w:rsid w:val="006D6EE2"/>
    <w:rsid w:val="006D7990"/>
    <w:rsid w:val="006E1C0C"/>
    <w:rsid w:val="006E51FD"/>
    <w:rsid w:val="006E5F08"/>
    <w:rsid w:val="006F00A3"/>
    <w:rsid w:val="006F03C5"/>
    <w:rsid w:val="006F0521"/>
    <w:rsid w:val="006F1EB7"/>
    <w:rsid w:val="006F2EA4"/>
    <w:rsid w:val="006F320B"/>
    <w:rsid w:val="007050EC"/>
    <w:rsid w:val="007057D4"/>
    <w:rsid w:val="00717E48"/>
    <w:rsid w:val="00717E92"/>
    <w:rsid w:val="007239FD"/>
    <w:rsid w:val="007247BA"/>
    <w:rsid w:val="00725F75"/>
    <w:rsid w:val="00732425"/>
    <w:rsid w:val="00735E10"/>
    <w:rsid w:val="007410CE"/>
    <w:rsid w:val="0074196E"/>
    <w:rsid w:val="00744220"/>
    <w:rsid w:val="00744EBC"/>
    <w:rsid w:val="00753DA4"/>
    <w:rsid w:val="00754C3A"/>
    <w:rsid w:val="007570CC"/>
    <w:rsid w:val="0076019C"/>
    <w:rsid w:val="007603D7"/>
    <w:rsid w:val="00761D21"/>
    <w:rsid w:val="00762ACE"/>
    <w:rsid w:val="00763806"/>
    <w:rsid w:val="00770AB7"/>
    <w:rsid w:val="007761BB"/>
    <w:rsid w:val="00777AB9"/>
    <w:rsid w:val="00781095"/>
    <w:rsid w:val="00787A01"/>
    <w:rsid w:val="00790930"/>
    <w:rsid w:val="00793777"/>
    <w:rsid w:val="007A226D"/>
    <w:rsid w:val="007A4607"/>
    <w:rsid w:val="007B1559"/>
    <w:rsid w:val="007B1B5B"/>
    <w:rsid w:val="007B4D35"/>
    <w:rsid w:val="007B52CA"/>
    <w:rsid w:val="007B5AE4"/>
    <w:rsid w:val="007C4332"/>
    <w:rsid w:val="007C54A5"/>
    <w:rsid w:val="007C6DE5"/>
    <w:rsid w:val="007C6EE2"/>
    <w:rsid w:val="007C742B"/>
    <w:rsid w:val="007D06E5"/>
    <w:rsid w:val="007D2303"/>
    <w:rsid w:val="007D444F"/>
    <w:rsid w:val="007D4B27"/>
    <w:rsid w:val="007D4F40"/>
    <w:rsid w:val="007D5958"/>
    <w:rsid w:val="007D5B26"/>
    <w:rsid w:val="007E24E3"/>
    <w:rsid w:val="007E28F5"/>
    <w:rsid w:val="007F1B90"/>
    <w:rsid w:val="007F631B"/>
    <w:rsid w:val="00800D8E"/>
    <w:rsid w:val="00805980"/>
    <w:rsid w:val="00827E1A"/>
    <w:rsid w:val="00835426"/>
    <w:rsid w:val="00835FC0"/>
    <w:rsid w:val="008407E9"/>
    <w:rsid w:val="008429AB"/>
    <w:rsid w:val="0085333F"/>
    <w:rsid w:val="008537B1"/>
    <w:rsid w:val="0085604E"/>
    <w:rsid w:val="00861481"/>
    <w:rsid w:val="00865977"/>
    <w:rsid w:val="00877638"/>
    <w:rsid w:val="00890FB8"/>
    <w:rsid w:val="008A0341"/>
    <w:rsid w:val="008A2BD3"/>
    <w:rsid w:val="008A79CD"/>
    <w:rsid w:val="008B0F6B"/>
    <w:rsid w:val="008B49CF"/>
    <w:rsid w:val="008B5E87"/>
    <w:rsid w:val="008C1883"/>
    <w:rsid w:val="008C37C1"/>
    <w:rsid w:val="008C3B07"/>
    <w:rsid w:val="008C62FE"/>
    <w:rsid w:val="008C79CD"/>
    <w:rsid w:val="008D0A02"/>
    <w:rsid w:val="008D5A72"/>
    <w:rsid w:val="008D665E"/>
    <w:rsid w:val="008F2B60"/>
    <w:rsid w:val="008F54B2"/>
    <w:rsid w:val="008F652D"/>
    <w:rsid w:val="008F6720"/>
    <w:rsid w:val="008F6817"/>
    <w:rsid w:val="00900955"/>
    <w:rsid w:val="00901B6C"/>
    <w:rsid w:val="00910423"/>
    <w:rsid w:val="00914202"/>
    <w:rsid w:val="00914673"/>
    <w:rsid w:val="0091690C"/>
    <w:rsid w:val="00917280"/>
    <w:rsid w:val="00925969"/>
    <w:rsid w:val="00926926"/>
    <w:rsid w:val="00933642"/>
    <w:rsid w:val="009408B8"/>
    <w:rsid w:val="00942C41"/>
    <w:rsid w:val="00946BFC"/>
    <w:rsid w:val="00952D47"/>
    <w:rsid w:val="00954215"/>
    <w:rsid w:val="009556CE"/>
    <w:rsid w:val="009564E1"/>
    <w:rsid w:val="009606E6"/>
    <w:rsid w:val="009660AE"/>
    <w:rsid w:val="0097007C"/>
    <w:rsid w:val="0097657F"/>
    <w:rsid w:val="00977EF6"/>
    <w:rsid w:val="0098070C"/>
    <w:rsid w:val="009815B7"/>
    <w:rsid w:val="009856DD"/>
    <w:rsid w:val="009866C7"/>
    <w:rsid w:val="00986E40"/>
    <w:rsid w:val="00991352"/>
    <w:rsid w:val="009A0A68"/>
    <w:rsid w:val="009A625D"/>
    <w:rsid w:val="009B4A27"/>
    <w:rsid w:val="009B4D55"/>
    <w:rsid w:val="009B52E4"/>
    <w:rsid w:val="009B5D84"/>
    <w:rsid w:val="009C0E0C"/>
    <w:rsid w:val="009C5F8E"/>
    <w:rsid w:val="009C6B12"/>
    <w:rsid w:val="009C743A"/>
    <w:rsid w:val="009D5203"/>
    <w:rsid w:val="009D5DDE"/>
    <w:rsid w:val="009D630B"/>
    <w:rsid w:val="009F0F68"/>
    <w:rsid w:val="009F22BF"/>
    <w:rsid w:val="009F2844"/>
    <w:rsid w:val="009F36EA"/>
    <w:rsid w:val="009F3EDF"/>
    <w:rsid w:val="009F6F75"/>
    <w:rsid w:val="00A004D4"/>
    <w:rsid w:val="00A055D1"/>
    <w:rsid w:val="00A05762"/>
    <w:rsid w:val="00A0777B"/>
    <w:rsid w:val="00A12A2A"/>
    <w:rsid w:val="00A13221"/>
    <w:rsid w:val="00A158B1"/>
    <w:rsid w:val="00A21CDD"/>
    <w:rsid w:val="00A22803"/>
    <w:rsid w:val="00A25152"/>
    <w:rsid w:val="00A25231"/>
    <w:rsid w:val="00A27D3F"/>
    <w:rsid w:val="00A307E7"/>
    <w:rsid w:val="00A31A2A"/>
    <w:rsid w:val="00A41C6A"/>
    <w:rsid w:val="00A45A2E"/>
    <w:rsid w:val="00A45B12"/>
    <w:rsid w:val="00A45F68"/>
    <w:rsid w:val="00A4636D"/>
    <w:rsid w:val="00A56380"/>
    <w:rsid w:val="00A5667B"/>
    <w:rsid w:val="00A56E2B"/>
    <w:rsid w:val="00A6469B"/>
    <w:rsid w:val="00A71B06"/>
    <w:rsid w:val="00A74D63"/>
    <w:rsid w:val="00A80299"/>
    <w:rsid w:val="00A8089E"/>
    <w:rsid w:val="00A869C5"/>
    <w:rsid w:val="00A90FE0"/>
    <w:rsid w:val="00A9257D"/>
    <w:rsid w:val="00A9452F"/>
    <w:rsid w:val="00A94C5E"/>
    <w:rsid w:val="00A975A2"/>
    <w:rsid w:val="00AA3145"/>
    <w:rsid w:val="00AA41BB"/>
    <w:rsid w:val="00AB664A"/>
    <w:rsid w:val="00AC3B4A"/>
    <w:rsid w:val="00AC713E"/>
    <w:rsid w:val="00AD11FE"/>
    <w:rsid w:val="00AD3189"/>
    <w:rsid w:val="00AD4F7A"/>
    <w:rsid w:val="00AD6FFD"/>
    <w:rsid w:val="00AE2113"/>
    <w:rsid w:val="00AE40AE"/>
    <w:rsid w:val="00AE4E23"/>
    <w:rsid w:val="00AE6DC0"/>
    <w:rsid w:val="00AF193A"/>
    <w:rsid w:val="00AF3298"/>
    <w:rsid w:val="00AF39EB"/>
    <w:rsid w:val="00AF5C5D"/>
    <w:rsid w:val="00AF63A9"/>
    <w:rsid w:val="00AF7FF8"/>
    <w:rsid w:val="00B00745"/>
    <w:rsid w:val="00B058AF"/>
    <w:rsid w:val="00B07AD9"/>
    <w:rsid w:val="00B17125"/>
    <w:rsid w:val="00B2407E"/>
    <w:rsid w:val="00B3170E"/>
    <w:rsid w:val="00B338EB"/>
    <w:rsid w:val="00B429E1"/>
    <w:rsid w:val="00B42C0B"/>
    <w:rsid w:val="00B43472"/>
    <w:rsid w:val="00B44D56"/>
    <w:rsid w:val="00B5642C"/>
    <w:rsid w:val="00B6462F"/>
    <w:rsid w:val="00B671A4"/>
    <w:rsid w:val="00B71854"/>
    <w:rsid w:val="00B84F85"/>
    <w:rsid w:val="00B85C53"/>
    <w:rsid w:val="00B93349"/>
    <w:rsid w:val="00B94751"/>
    <w:rsid w:val="00B94D4D"/>
    <w:rsid w:val="00BA1F24"/>
    <w:rsid w:val="00BA2928"/>
    <w:rsid w:val="00BA49D5"/>
    <w:rsid w:val="00BA7128"/>
    <w:rsid w:val="00BB1208"/>
    <w:rsid w:val="00BB29E7"/>
    <w:rsid w:val="00BB3350"/>
    <w:rsid w:val="00BB58B7"/>
    <w:rsid w:val="00BB66DB"/>
    <w:rsid w:val="00BB6E00"/>
    <w:rsid w:val="00BB71B7"/>
    <w:rsid w:val="00BC1271"/>
    <w:rsid w:val="00BC4B44"/>
    <w:rsid w:val="00BD763E"/>
    <w:rsid w:val="00BD77C8"/>
    <w:rsid w:val="00BD7C2E"/>
    <w:rsid w:val="00BD7DAF"/>
    <w:rsid w:val="00BE3856"/>
    <w:rsid w:val="00BE4CD2"/>
    <w:rsid w:val="00BE5AC5"/>
    <w:rsid w:val="00BF2316"/>
    <w:rsid w:val="00BF615A"/>
    <w:rsid w:val="00C023ED"/>
    <w:rsid w:val="00C11BDC"/>
    <w:rsid w:val="00C148FB"/>
    <w:rsid w:val="00C17354"/>
    <w:rsid w:val="00C210CD"/>
    <w:rsid w:val="00C25362"/>
    <w:rsid w:val="00C4045E"/>
    <w:rsid w:val="00C450E4"/>
    <w:rsid w:val="00C45924"/>
    <w:rsid w:val="00C46924"/>
    <w:rsid w:val="00C550F9"/>
    <w:rsid w:val="00C610B7"/>
    <w:rsid w:val="00C61119"/>
    <w:rsid w:val="00C63808"/>
    <w:rsid w:val="00C6439E"/>
    <w:rsid w:val="00C64A3A"/>
    <w:rsid w:val="00C66D8C"/>
    <w:rsid w:val="00C67EFB"/>
    <w:rsid w:val="00C747EF"/>
    <w:rsid w:val="00C7558A"/>
    <w:rsid w:val="00C75CA6"/>
    <w:rsid w:val="00C76A6D"/>
    <w:rsid w:val="00C856B9"/>
    <w:rsid w:val="00CA002F"/>
    <w:rsid w:val="00CA084A"/>
    <w:rsid w:val="00CB0F68"/>
    <w:rsid w:val="00CB2764"/>
    <w:rsid w:val="00CB319B"/>
    <w:rsid w:val="00CB41DB"/>
    <w:rsid w:val="00CD28AF"/>
    <w:rsid w:val="00CD5832"/>
    <w:rsid w:val="00CD75D8"/>
    <w:rsid w:val="00CE0363"/>
    <w:rsid w:val="00CE38C9"/>
    <w:rsid w:val="00CE62AA"/>
    <w:rsid w:val="00CF0A1C"/>
    <w:rsid w:val="00CF0A92"/>
    <w:rsid w:val="00CF3B39"/>
    <w:rsid w:val="00D01107"/>
    <w:rsid w:val="00D07DBA"/>
    <w:rsid w:val="00D11222"/>
    <w:rsid w:val="00D15921"/>
    <w:rsid w:val="00D1646F"/>
    <w:rsid w:val="00D21EAA"/>
    <w:rsid w:val="00D23CBA"/>
    <w:rsid w:val="00D31251"/>
    <w:rsid w:val="00D315C8"/>
    <w:rsid w:val="00D41051"/>
    <w:rsid w:val="00D46F5B"/>
    <w:rsid w:val="00D5135A"/>
    <w:rsid w:val="00D516BD"/>
    <w:rsid w:val="00D5200C"/>
    <w:rsid w:val="00D52305"/>
    <w:rsid w:val="00D61CD4"/>
    <w:rsid w:val="00D64C4B"/>
    <w:rsid w:val="00D66711"/>
    <w:rsid w:val="00D67C99"/>
    <w:rsid w:val="00D72A00"/>
    <w:rsid w:val="00D811C9"/>
    <w:rsid w:val="00D82F3C"/>
    <w:rsid w:val="00D8418C"/>
    <w:rsid w:val="00D86AFC"/>
    <w:rsid w:val="00D90F52"/>
    <w:rsid w:val="00D936CB"/>
    <w:rsid w:val="00DA09C4"/>
    <w:rsid w:val="00DA119E"/>
    <w:rsid w:val="00DA19A7"/>
    <w:rsid w:val="00DA628E"/>
    <w:rsid w:val="00DB0A71"/>
    <w:rsid w:val="00DB58AB"/>
    <w:rsid w:val="00DC2691"/>
    <w:rsid w:val="00DD0599"/>
    <w:rsid w:val="00DD1635"/>
    <w:rsid w:val="00DD4B2E"/>
    <w:rsid w:val="00DD5E3A"/>
    <w:rsid w:val="00DE12B9"/>
    <w:rsid w:val="00DE1F9F"/>
    <w:rsid w:val="00DE6493"/>
    <w:rsid w:val="00DE7BAF"/>
    <w:rsid w:val="00DF3177"/>
    <w:rsid w:val="00DF630D"/>
    <w:rsid w:val="00DF6A82"/>
    <w:rsid w:val="00E020AE"/>
    <w:rsid w:val="00E0762D"/>
    <w:rsid w:val="00E108EE"/>
    <w:rsid w:val="00E16C77"/>
    <w:rsid w:val="00E16FCC"/>
    <w:rsid w:val="00E17384"/>
    <w:rsid w:val="00E2211C"/>
    <w:rsid w:val="00E23F95"/>
    <w:rsid w:val="00E2691B"/>
    <w:rsid w:val="00E31B8C"/>
    <w:rsid w:val="00E34B46"/>
    <w:rsid w:val="00E40CC2"/>
    <w:rsid w:val="00E51888"/>
    <w:rsid w:val="00E52054"/>
    <w:rsid w:val="00E52D37"/>
    <w:rsid w:val="00E57154"/>
    <w:rsid w:val="00E6249E"/>
    <w:rsid w:val="00E66E5B"/>
    <w:rsid w:val="00E67581"/>
    <w:rsid w:val="00E67739"/>
    <w:rsid w:val="00E75081"/>
    <w:rsid w:val="00E8204D"/>
    <w:rsid w:val="00E83C9E"/>
    <w:rsid w:val="00E83ECB"/>
    <w:rsid w:val="00E85974"/>
    <w:rsid w:val="00E8673A"/>
    <w:rsid w:val="00E93DE8"/>
    <w:rsid w:val="00E978AA"/>
    <w:rsid w:val="00EA11A3"/>
    <w:rsid w:val="00EA20B0"/>
    <w:rsid w:val="00EB201A"/>
    <w:rsid w:val="00EB34FB"/>
    <w:rsid w:val="00EC4918"/>
    <w:rsid w:val="00EC7A4E"/>
    <w:rsid w:val="00ED252D"/>
    <w:rsid w:val="00ED4C32"/>
    <w:rsid w:val="00EE5639"/>
    <w:rsid w:val="00EE68B5"/>
    <w:rsid w:val="00EF1839"/>
    <w:rsid w:val="00EF1EB7"/>
    <w:rsid w:val="00EF39A5"/>
    <w:rsid w:val="00EF512C"/>
    <w:rsid w:val="00EF673C"/>
    <w:rsid w:val="00F17C7A"/>
    <w:rsid w:val="00F246CE"/>
    <w:rsid w:val="00F2659E"/>
    <w:rsid w:val="00F400A4"/>
    <w:rsid w:val="00F470BC"/>
    <w:rsid w:val="00F53644"/>
    <w:rsid w:val="00F53E32"/>
    <w:rsid w:val="00F54FEF"/>
    <w:rsid w:val="00F5708B"/>
    <w:rsid w:val="00F62B5F"/>
    <w:rsid w:val="00F75F78"/>
    <w:rsid w:val="00F764F1"/>
    <w:rsid w:val="00F769A0"/>
    <w:rsid w:val="00F76E85"/>
    <w:rsid w:val="00F800EE"/>
    <w:rsid w:val="00F82EBA"/>
    <w:rsid w:val="00F85532"/>
    <w:rsid w:val="00F8620C"/>
    <w:rsid w:val="00F9274C"/>
    <w:rsid w:val="00F93D8D"/>
    <w:rsid w:val="00FA0FDE"/>
    <w:rsid w:val="00FA2217"/>
    <w:rsid w:val="00FA7D85"/>
    <w:rsid w:val="00FB1621"/>
    <w:rsid w:val="00FB46F9"/>
    <w:rsid w:val="00FB742E"/>
    <w:rsid w:val="00FC0D27"/>
    <w:rsid w:val="00FC4C50"/>
    <w:rsid w:val="00FD5A9E"/>
    <w:rsid w:val="00FE630F"/>
    <w:rsid w:val="00FE79D7"/>
    <w:rsid w:val="00FF1032"/>
    <w:rsid w:val="00FF31CB"/>
    <w:rsid w:val="00FF6DDF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CE3CB"/>
  <w15:chartTrackingRefBased/>
  <w15:docId w15:val="{D765557B-5004-47E9-9472-B70387A0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DC2"/>
  </w:style>
  <w:style w:type="paragraph" w:styleId="Nagwek1">
    <w:name w:val="heading 1"/>
    <w:basedOn w:val="Normalny"/>
    <w:next w:val="Normalny"/>
    <w:qFormat/>
    <w:pPr>
      <w:keepNext/>
      <w:ind w:left="4248"/>
      <w:jc w:val="center"/>
      <w:outlineLvl w:val="0"/>
    </w:pPr>
    <w:rPr>
      <w:rFonts w:ascii="Arial" w:hAnsi="Arial"/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pPr>
      <w:keepNext/>
      <w:ind w:left="284" w:hanging="284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/>
      <w:b/>
      <w:sz w:val="24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</w:rPr>
  </w:style>
  <w:style w:type="paragraph" w:styleId="Nagwek9">
    <w:name w:val="heading 9"/>
    <w:basedOn w:val="Normalny"/>
    <w:next w:val="Normalny"/>
    <w:qFormat/>
    <w:pPr>
      <w:keepNext/>
      <w:widowControl w:val="0"/>
      <w:jc w:val="center"/>
      <w:outlineLvl w:val="8"/>
    </w:pPr>
    <w:rPr>
      <w:rFonts w:ascii="Arial" w:hAnsi="Arial"/>
      <w:b/>
      <w:color w:val="00008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pPr>
      <w:tabs>
        <w:tab w:val="center" w:pos="4153"/>
        <w:tab w:val="right" w:pos="8306"/>
      </w:tabs>
    </w:pPr>
  </w:style>
  <w:style w:type="paragraph" w:styleId="Tekstpodstawowy">
    <w:name w:val="Body Text"/>
    <w:basedOn w:val="Normalny"/>
    <w:rPr>
      <w:rFonts w:ascii="Arial" w:hAnsi="Arial"/>
      <w:b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styleId="Tekstpodstawowy3">
    <w:name w:val="Body Text 3"/>
    <w:basedOn w:val="Normalny"/>
    <w:link w:val="Tekstpodstawowy3Znak"/>
    <w:rPr>
      <w:rFonts w:ascii="Arial" w:hAnsi="Arial"/>
      <w:b/>
      <w:sz w:val="28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tabs>
        <w:tab w:val="left" w:pos="2835"/>
      </w:tabs>
      <w:ind w:left="4248" w:hanging="4248"/>
    </w:pPr>
    <w:rPr>
      <w:rFonts w:ascii="Arial" w:hAnsi="Arial"/>
      <w:b/>
      <w:sz w:val="32"/>
    </w:rPr>
  </w:style>
  <w:style w:type="paragraph" w:styleId="Tekstpodstawowywcity2">
    <w:name w:val="Body Text Indent 2"/>
    <w:basedOn w:val="Normalny"/>
    <w:pPr>
      <w:ind w:left="284" w:hanging="284"/>
    </w:pPr>
    <w:rPr>
      <w:rFonts w:ascii="Arial" w:hAnsi="Arial"/>
      <w:sz w:val="24"/>
    </w:rPr>
  </w:style>
  <w:style w:type="paragraph" w:styleId="Tekstpodstawowywcity3">
    <w:name w:val="Body Text Indent 3"/>
    <w:basedOn w:val="Normalny"/>
    <w:pPr>
      <w:tabs>
        <w:tab w:val="left" w:pos="2552"/>
      </w:tabs>
      <w:ind w:left="4248" w:hanging="4248"/>
      <w:jc w:val="center"/>
    </w:pPr>
    <w:rPr>
      <w:rFonts w:ascii="Arial" w:hAnsi="Arial"/>
      <w:b/>
      <w:sz w:val="24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sz w:val="24"/>
    </w:rPr>
  </w:style>
  <w:style w:type="paragraph" w:customStyle="1" w:styleId="WW-Tekstpodstawowy3">
    <w:name w:val="WW-Tekst podstawowy 3"/>
    <w:basedOn w:val="Normalny"/>
    <w:pPr>
      <w:suppressAutoHyphens/>
      <w:jc w:val="both"/>
    </w:pPr>
    <w:rPr>
      <w:sz w:val="22"/>
    </w:rPr>
  </w:style>
  <w:style w:type="paragraph" w:customStyle="1" w:styleId="Default">
    <w:name w:val="Default"/>
    <w:rsid w:val="00A45B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B058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058A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AC3B4A"/>
  </w:style>
  <w:style w:type="paragraph" w:styleId="NormalnyWeb">
    <w:name w:val="Normal (Web)"/>
    <w:basedOn w:val="Normalny"/>
    <w:uiPriority w:val="99"/>
    <w:rsid w:val="00AC3B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C3B4A"/>
    <w:rPr>
      <w:b/>
      <w:bCs/>
    </w:rPr>
  </w:style>
  <w:style w:type="paragraph" w:styleId="Tekstprzypisukocowego">
    <w:name w:val="endnote text"/>
    <w:basedOn w:val="Normalny"/>
    <w:link w:val="TekstprzypisukocowegoZnak"/>
    <w:rsid w:val="0030003C"/>
  </w:style>
  <w:style w:type="character" w:customStyle="1" w:styleId="TekstprzypisukocowegoZnak">
    <w:name w:val="Tekst przypisu końcowego Znak"/>
    <w:basedOn w:val="Domylnaczcionkaakapitu"/>
    <w:link w:val="Tekstprzypisukocowego"/>
    <w:rsid w:val="0030003C"/>
  </w:style>
  <w:style w:type="character" w:styleId="Odwoanieprzypisukocowego">
    <w:name w:val="endnote reference"/>
    <w:rsid w:val="0030003C"/>
    <w:rPr>
      <w:vertAlign w:val="superscript"/>
    </w:rPr>
  </w:style>
  <w:style w:type="character" w:customStyle="1" w:styleId="NagwekZnak">
    <w:name w:val="Nagłówek Znak"/>
    <w:aliases w:val="Nagłówek strony Znak"/>
    <w:link w:val="Nagwek"/>
    <w:uiPriority w:val="99"/>
    <w:rsid w:val="00744EBC"/>
  </w:style>
  <w:style w:type="character" w:customStyle="1" w:styleId="Tekstpodstawowy3Znak">
    <w:name w:val="Tekst podstawowy 3 Znak"/>
    <w:link w:val="Tekstpodstawowy3"/>
    <w:rsid w:val="00744EBC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44EBC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744EBC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2D30A3"/>
    <w:pPr>
      <w:ind w:left="720"/>
      <w:contextualSpacing/>
    </w:pPr>
    <w:rPr>
      <w:rFonts w:ascii="Verdana" w:hAnsi="Verdana"/>
      <w:sz w:val="22"/>
    </w:rPr>
  </w:style>
  <w:style w:type="paragraph" w:customStyle="1" w:styleId="Podpis1">
    <w:name w:val="Podpis1"/>
    <w:basedOn w:val="Normalny"/>
    <w:rsid w:val="002E44DE"/>
    <w:pPr>
      <w:suppressLineNumbers/>
      <w:suppressAutoHyphens/>
      <w:spacing w:before="120" w:after="120"/>
    </w:pPr>
    <w:rPr>
      <w:rFonts w:ascii="Verdana" w:hAnsi="Verdana" w:cs="Mangal"/>
      <w:i/>
      <w:iCs/>
      <w:sz w:val="24"/>
      <w:szCs w:val="24"/>
      <w:lang w:eastAsia="ar-SA"/>
    </w:rPr>
  </w:style>
  <w:style w:type="paragraph" w:customStyle="1" w:styleId="Teksttreci">
    <w:name w:val="Tekst treści"/>
    <w:basedOn w:val="Normalny"/>
    <w:rsid w:val="00F800EE"/>
    <w:pPr>
      <w:shd w:val="clear" w:color="auto" w:fill="FFFFFF"/>
      <w:spacing w:before="4860" w:after="180" w:line="240" w:lineRule="atLeast"/>
    </w:pPr>
    <w:rPr>
      <w:rFonts w:ascii="Tahoma" w:hAnsi="Tahom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2900D-871B-45EA-B8C1-B06891573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C060DB5E</Template>
  <TotalTime>20</TotalTime>
  <Pages>4</Pages>
  <Words>861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Natalia Wargacka</cp:lastModifiedBy>
  <cp:revision>6</cp:revision>
  <cp:lastPrinted>2018-09-12T12:27:00Z</cp:lastPrinted>
  <dcterms:created xsi:type="dcterms:W3CDTF">2021-07-16T07:29:00Z</dcterms:created>
  <dcterms:modified xsi:type="dcterms:W3CDTF">2021-07-23T08:03:00Z</dcterms:modified>
</cp:coreProperties>
</file>