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71F" w:rsidRPr="0068271F" w:rsidRDefault="0068271F" w:rsidP="0068271F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68271F" w:rsidRPr="0068271F" w:rsidRDefault="0068271F" w:rsidP="0068271F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68271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www.ucmmit.gdynia.pl</w:t>
        </w:r>
      </w:hyperlink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68271F" w:rsidRPr="0068271F" w:rsidRDefault="0068271F" w:rsidP="0068271F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Gdynia: Sukcesywne dostawy podstawowych wyrobów medycznych dla potrzeb Uniwersyteckiego Centrum Medycyny Morskiej i Tropikalnej w Gdyni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179962 - 2015; data zamieszczenia: 16.07.2015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68271F" w:rsidRPr="0068271F" w:rsidTr="0068271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271F" w:rsidRPr="0068271F" w:rsidRDefault="0068271F" w:rsidP="00682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68271F" w:rsidRPr="0068271F" w:rsidRDefault="0068271F" w:rsidP="00682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7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68271F" w:rsidRPr="0068271F" w:rsidTr="0068271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271F" w:rsidRPr="0068271F" w:rsidRDefault="0068271F" w:rsidP="00682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68271F" w:rsidRPr="0068271F" w:rsidRDefault="0068271F" w:rsidP="00682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7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68271F" w:rsidRPr="0068271F" w:rsidTr="0068271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271F" w:rsidRPr="0068271F" w:rsidRDefault="0068271F" w:rsidP="00682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68271F" w:rsidRPr="0068271F" w:rsidRDefault="0068271F" w:rsidP="00682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7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, ul. Powstania Styczniowego 9b, 81-519 Gdynia, woj. pomorskie, tel. 058 6998605, faks 058 6224871.</w:t>
      </w:r>
    </w:p>
    <w:p w:rsidR="0068271F" w:rsidRPr="0068271F" w:rsidRDefault="0068271F" w:rsidP="006827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Sukcesywne dostawy podstawowych wyrobów medycznych dla potrzeb Uniwersyteckiego Centrum Medycyny Morskiej i Tropikalnej w Gdyni.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Sukcesywne dostawy podstawowych wyrobów medycznych dla potrzeb Uniwersyteckiego Centrum Medycyny Morskiej i Tropikalnej w Gdyni, określone w 14 pakietach..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68271F" w:rsidRPr="0068271F" w:rsidTr="0068271F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271F" w:rsidRPr="0068271F" w:rsidRDefault="0068271F" w:rsidP="00682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8271F" w:rsidRPr="0068271F" w:rsidRDefault="0068271F" w:rsidP="00682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68271F" w:rsidRPr="0068271F" w:rsidRDefault="0068271F" w:rsidP="006827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68271F" w:rsidRPr="0068271F" w:rsidRDefault="0068271F" w:rsidP="006827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II.1.6) Wspólny Słownik Zamówień (CPV):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33.14.00.00-3, 33.14.10.00-0.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14.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niniejszym postępowaniu o zamówienie publiczne w zakresie dostaw określonych w pakietach 1-14, Zamawiający nie wymaga wniesienia wadium.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68271F" w:rsidRPr="0068271F" w:rsidRDefault="0068271F" w:rsidP="0068271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68271F" w:rsidRPr="0068271F" w:rsidRDefault="0068271F" w:rsidP="0068271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8271F" w:rsidRPr="0068271F" w:rsidRDefault="0068271F" w:rsidP="0068271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68271F" w:rsidRPr="0068271F" w:rsidRDefault="0068271F" w:rsidP="0068271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68271F" w:rsidRPr="0068271F" w:rsidRDefault="0068271F" w:rsidP="0068271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8271F" w:rsidRPr="0068271F" w:rsidRDefault="0068271F" w:rsidP="0068271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68271F" w:rsidRPr="0068271F" w:rsidRDefault="0068271F" w:rsidP="0068271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68271F" w:rsidRPr="0068271F" w:rsidRDefault="0068271F" w:rsidP="0068271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8271F" w:rsidRPr="0068271F" w:rsidRDefault="0068271F" w:rsidP="0068271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68271F" w:rsidRPr="0068271F" w:rsidRDefault="0068271F" w:rsidP="0068271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68271F" w:rsidRPr="0068271F" w:rsidRDefault="0068271F" w:rsidP="0068271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8271F" w:rsidRPr="0068271F" w:rsidRDefault="0068271F" w:rsidP="0068271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Zamawiający nie wyznacza szczegółowego warunku w tym zakresie, ocena spełnienia warunku nastąpi na podstawie złożonego wraz z ofertą oświadczenia - wzór Załącznik nr 3 do SIWZ</w:t>
      </w:r>
    </w:p>
    <w:p w:rsidR="0068271F" w:rsidRPr="0068271F" w:rsidRDefault="0068271F" w:rsidP="0068271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68271F" w:rsidRPr="0068271F" w:rsidRDefault="0068271F" w:rsidP="0068271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8271F" w:rsidRPr="0068271F" w:rsidRDefault="0068271F" w:rsidP="0068271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68271F" w:rsidRPr="0068271F" w:rsidRDefault="0068271F" w:rsidP="0068271F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68271F" w:rsidRPr="0068271F" w:rsidRDefault="0068271F" w:rsidP="0068271F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68271F" w:rsidRPr="0068271F" w:rsidRDefault="0068271F" w:rsidP="0068271F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68271F" w:rsidRPr="0068271F" w:rsidRDefault="0068271F" w:rsidP="0068271F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68271F" w:rsidRPr="0068271F" w:rsidRDefault="0068271F" w:rsidP="0068271F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lista podmiotów należących do tej samej grupy kapitałowej w rozumieniu ustawy z dnia 16 lutego 2007 r. o ochronie konkurencji i konsumentów albo informacji o tym, że nie należy do grupy kapitałowej;</w:t>
      </w:r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III.5) INFORMACJA O DOKUMENTACH POTWIERDZAJĄCYCH, ŻE OFEROWANE DOSTAWY, USŁUGI LUB ROBOTY BUDOWLANE ODPOWIADAJĄ OKREŚLONYM WYMAGANIOM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potwierdzenia, że oferowane roboty budowlane, dostawy lub usługi odpowiadają określonym wymaganiom należy przedłożyć:</w:t>
      </w:r>
    </w:p>
    <w:p w:rsidR="0068271F" w:rsidRPr="0068271F" w:rsidRDefault="0068271F" w:rsidP="0068271F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próbki, opisy lub fotografie produktów, które mają zostać dostarczone, których autentyczność musi zostać poświadczona przez wykonawcę na żądanie zamawiającego;</w:t>
      </w:r>
    </w:p>
    <w:p w:rsidR="0068271F" w:rsidRPr="0068271F" w:rsidRDefault="0068271F" w:rsidP="0068271F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niezależnego podmiotu uprawnionego do kontroli jakości potwierdzającego, że dostarczane produkty odpowiadają określonym normom lub specyfikacjom technicznym;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8271F" w:rsidRPr="0068271F" w:rsidRDefault="0068271F" w:rsidP="0068271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- 97</w:t>
      </w:r>
    </w:p>
    <w:p w:rsidR="0068271F" w:rsidRPr="0068271F" w:rsidRDefault="0068271F" w:rsidP="0068271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płatności - 3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68271F" w:rsidRPr="0068271F" w:rsidTr="0068271F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271F" w:rsidRPr="0068271F" w:rsidRDefault="0068271F" w:rsidP="00682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8271F" w:rsidRPr="0068271F" w:rsidRDefault="0068271F" w:rsidP="00682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6827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umowy mogą nastąpić gdy: 1.w trakcie trwania umowy ceny ulegną zmianie w przypadku zmian (także obniżki) podatku VAT bezpośrednio związanych z przedmiotem zamówienia, a zmiana cen odbywa się na podstawie Aneksu do umowy.2.wystąpią zmiany w nazwach lub adresach stron, zmiany związane z przekształceniem podmiotowym stron,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3.zmiany umowy są konieczne na skutek działania organów administracji lub instytucji upoważnionych do wydania decyzji albo innych aktów władczych lub nadzorczych, związanych z realizacją przedmiotu umowy (w tym zmiana stawek celnych), 4.zaistnienie siły wyższej uniemożliwiającej okresowe wykonywanie przedmiotu umowy, 5.wystąpią okoliczności, których nie można było przewidzieć w chwili zawarcia umowy, a w związku z nimi wystąpi konieczność wprowadzenia zmian do umowy, zaś zmiany te są korzystne dla Zamawiającego i zostaną zaakceptowane przez Wykonawcę, 6.w trakcie trwania umowy Wykonawca zaproponuje obniżoną cenę wyrobu.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Tropikalnej, ul. Powstania Styczniowego 9b, 81-519 Gdynia,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150.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24.07.2015 godzina 10:00, miejsce: Uniwersyteckie Centrum Medycyny Morskiej i Tropikalnej, ul. Powstania Styczniowego 9b, 81-519 Gdynia,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 Kancelaria.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I - INFORMACJE DOTYCZĄCE OFERT CZĘŚCIOWYCH</w:t>
      </w: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68271F" w:rsidRPr="0068271F" w:rsidRDefault="0068271F" w:rsidP="0068271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Nieinwazyjny system mocowań do zabezpieczenia cewników, sond, linii, przewodów o średnicy 3mm x max 8mm sztuka 300.</w:t>
      </w:r>
    </w:p>
    <w:p w:rsidR="0068271F" w:rsidRPr="0068271F" w:rsidRDefault="0068271F" w:rsidP="0068271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33.14.00.00-3, 33.14.10.00-0.</w:t>
      </w:r>
    </w:p>
    <w:p w:rsidR="0068271F" w:rsidRPr="0068271F" w:rsidRDefault="0068271F" w:rsidP="0068271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68271F" w:rsidRPr="0068271F" w:rsidRDefault="0068271F" w:rsidP="0068271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8271F" w:rsidRPr="0068271F" w:rsidRDefault="0068271F" w:rsidP="0068271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8271F" w:rsidRPr="0068271F" w:rsidRDefault="0068271F" w:rsidP="0068271F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</w:t>
      </w:r>
    </w:p>
    <w:p w:rsidR="0068271F" w:rsidRPr="0068271F" w:rsidRDefault="0068271F" w:rsidP="0068271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Miska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głeboka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jednorazowa, pojemność min 3000ml wykonana z pulpy celulozowej z możliwością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stosowania w niej detergentu , ciepłej wody i mydła co nie powoduje jej szybkiego rozmiękania (czas stosowania min 30min) sztuka 2000 2. Kaczka tradycyjna pojemność około 800-1000ml. Wykonana z pulpy celulozowej, nie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przemakające.Czas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wytrzymałości bez rozmiękczania min 20min sztuka 1 200 3. Żel do USG 500ml w butelce z tworzywa sztucznego .Wykazuje dużą odporność na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wysychanie.Posiada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odpowiednią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lepkość,która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zapewnia dobrą przyczepność żelu i niespływanie podczas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badania,posiadający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neutralny odczyn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ph.Butelka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zabezpieczona aplikatorem zatyczką butelka 50 4. Pojemnik plastikowy o pojemności 1L jednorazowego użytku na zużyty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sprzet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medyczny o wysokości nie mniejszej niż 20cm i nie wyższe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niz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25cm (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np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venflony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strzykawki, igły, opatrunki).Wieko pojemników zatrzaskowe ,zamkniecie pojemnika uniemożliwia jego ponowne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otwarcie.Wieko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pojemników z profilowymi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otworami.Kolor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pojemnika czerwony. sztuka 300.</w:t>
      </w:r>
    </w:p>
    <w:p w:rsidR="0068271F" w:rsidRPr="0068271F" w:rsidRDefault="0068271F" w:rsidP="0068271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33.14.00.00-3, 33.14.10.00-0.</w:t>
      </w:r>
    </w:p>
    <w:p w:rsidR="0068271F" w:rsidRPr="0068271F" w:rsidRDefault="0068271F" w:rsidP="0068271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68271F" w:rsidRPr="0068271F" w:rsidRDefault="0068271F" w:rsidP="0068271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8271F" w:rsidRPr="0068271F" w:rsidRDefault="0068271F" w:rsidP="0068271F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8271F" w:rsidRPr="0068271F" w:rsidRDefault="0068271F" w:rsidP="0068271F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</w:t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3.</w:t>
      </w:r>
    </w:p>
    <w:p w:rsidR="0068271F" w:rsidRPr="0068271F" w:rsidRDefault="0068271F" w:rsidP="0068271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Elektroda przeznaczona do diagnostyki i monitorowania długoterminowego do badań EKG Rozmiar 42x 45mm.Wykonane w technologii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stałożelowej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pianka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polietylenowa,klej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hypoalergiczny.Zapewniająca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dobre przyleganie i przewodność podczas ruchu i pocenia się Czujnik Ag/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AgCl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zawierający języczek ułatwiający odklejanie elektrod. sztuka 9000 2. Elektroda jednorazowego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uzytku,przeznaczona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diagnostycznych badan wysiłkowych i długookresowych przeznaczonych do szybkiego wykonania 12-odprowadzeniowego zapisu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EKG.Wymagany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materiał bazowy -włóknina perforowana,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ułatwiajaca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skórze oddychanie i zapobiegająca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odparzeniom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możliwoscią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stosowania przy badaniach holterowskich.. Elektrody muszą posiadać odpowiednie rozmiary o 50mn. Powinny posiadać dużą powierzchnię czujnika AG/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AgCl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równą powierzchni całej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elektrody.Klej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elektrodzie zapewniający właściwe przyleganie elektrod do skóry ,nie powodujący jej podrażnień sztuka 7000.</w:t>
      </w:r>
    </w:p>
    <w:p w:rsidR="0068271F" w:rsidRPr="0068271F" w:rsidRDefault="0068271F" w:rsidP="0068271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33.14.00.00-3, 33.14.10.00-0.</w:t>
      </w:r>
    </w:p>
    <w:p w:rsidR="0068271F" w:rsidRPr="0068271F" w:rsidRDefault="0068271F" w:rsidP="0068271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68271F" w:rsidRPr="0068271F" w:rsidRDefault="0068271F" w:rsidP="0068271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8271F" w:rsidRPr="0068271F" w:rsidRDefault="0068271F" w:rsidP="0068271F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8271F" w:rsidRPr="0068271F" w:rsidRDefault="0068271F" w:rsidP="0068271F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</w:t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4.</w:t>
      </w:r>
    </w:p>
    <w:p w:rsidR="0068271F" w:rsidRPr="0068271F" w:rsidRDefault="0068271F" w:rsidP="0068271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Rękawice diagnostyczne nitrylowe do badań, cienkie z aloesem, grubość na palcach 0,1 +/-0,01 mm,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mikroteksturowane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dodatkową teksturą na palcach, AQL 1,5 (fabrycznie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naniesiona informacja na opakowaniu), zgodność z normą EN 455 potwierdzona przez jednostkę notyfikowaną, oznakowane jako wyrób medyczny Klasy I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środek ochrony indywidualnej Kategorii III z adekwatnym oznakowaniem na opakowaniu (norma EN 455, EN 374,EN 420). Odporne na przenikanie substancji chemicznych zgodnie z normą EN 374-3 oraz na przenikalność wirusów zgodnie z normą ASTM F 1671 (fabryczne oznakowanie na opakowaniu). Siła zrywania min. 6 N. Rozmiary XS-XL do wyboru zamawiającego, opakowanie max 200szt sztuka 300000.</w:t>
      </w:r>
    </w:p>
    <w:p w:rsidR="0068271F" w:rsidRPr="0068271F" w:rsidRDefault="0068271F" w:rsidP="0068271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33.14.00.00-3, 33.14.10.00-0.</w:t>
      </w:r>
    </w:p>
    <w:p w:rsidR="0068271F" w:rsidRPr="0068271F" w:rsidRDefault="0068271F" w:rsidP="0068271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68271F" w:rsidRPr="0068271F" w:rsidRDefault="0068271F" w:rsidP="0068271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8271F" w:rsidRPr="0068271F" w:rsidRDefault="0068271F" w:rsidP="0068271F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8271F" w:rsidRPr="0068271F" w:rsidRDefault="0068271F" w:rsidP="0068271F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</w:t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5.</w:t>
      </w:r>
    </w:p>
    <w:p w:rsidR="0068271F" w:rsidRPr="0068271F" w:rsidRDefault="0068271F" w:rsidP="0068271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Zestaw pojemnika do pobierania krwi (upusty)- sterylny o poj.min.450ml. Zestaw pojemnika z igłą biorczą , zawierający antykoagulant CPDA-1, dren biorczy wyposażony w port bezpiecznego pobierania próbek krwi. sztuka 20 2. Automatyczna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staza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samozaciskowa z elastycznej taśmy, posiadająca łatwe w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uzyciu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zapięcie z możliwością stopniowego uwalniania ucisku jednym przyciskiem. Do sterylizacji w autoklawie parą wodną sztuka 30 3. Maska do tlenoterapii wysokim stężeniem tlenu z rezerwuarem tlenu(workiem) zastawki jednokierunkowe i drenem min 200 cm. Regulacja paska obwodu głowy. Rozmiar dla dorosłych sztuka 120 4. Maska tlenowa bez worka do podawania tlenu, z drenem ok 2 m., dla dorosłych. sztuka 60 5.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Orginalne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dreny do pompy objętościowej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Infusomat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czarne,długość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 140cm sztuka 60 6. Strzykawka trzyczęściowa 50(60)ml przystosowana do pomp infuzyjnych sterylna polipropylenowa, końcówka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Luer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-lock, rondo tłoka ściśle przylegające do ścian strzykawki o płynnym przesuwie, szczelna, długość całkowita strzykawki powinna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wynośić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161 mm, przeźroczysta jałowa z widoczną datą ważności na opakowaniu, pakowana pojedynczo sztuka 850 7. Przyrząd do przetaczania krwi i preparatów krwiopochodnych z zaciskaczem rolkowym, bez zawartości PCV w komorze kroplowej, opakowanie jednostkowe foliowo - papierowe; sztuka 1 000 8. Strzykawka 100ml typu JANETA lub równoważna, sterylna z dołączonym łącznikiem LUER, wyposażona w podwójną skalę pomiarową i podwójne uszczelnienie tłoka, opakowanie jednostkowe typu blister-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pack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Wyrób niepirogenny, nietoksyczny. sztuka 450 9. Rurka ustno-gardłowa sterylna oznaczenie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róznymi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kolorami rozmiaru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rurki.Rozmiar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wyboru zamawiającego sztuka 150 10.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Przedłuzacz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pomp infuzyjnych przezroczysty długość od min 150-200cm sztuka 500 11. Strzykawka 10ml iniekcyjna sztuka 6 000 12. Igły jednorazowego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uzytku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nakłuć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lędzwiowych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.Rozmiar 20G(0,90x 90) sztuka 50 13. Kranik odcinający trójdrożny bez przedłużacza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sterylny,pojedyńczo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pakowany sztuka 1 200 14. Pojemnik plastikowy jednorazowego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uzytku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zakrętk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poj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 2L do dobowej zbiórki moczu sztuka 200 15. Jednorazowe ,sterylne bezpieczne w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uzyciu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nakłuwacze palca do pobierania krwi .Rozmiar 21G,głebokość nakłucia 2,4mm typ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medlance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plus lub równoważne sztuka 6 000.</w:t>
      </w:r>
    </w:p>
    <w:p w:rsidR="0068271F" w:rsidRPr="0068271F" w:rsidRDefault="0068271F" w:rsidP="0068271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33.14.00.00-3, 33.14.10.00-0.</w:t>
      </w:r>
    </w:p>
    <w:p w:rsidR="0068271F" w:rsidRPr="0068271F" w:rsidRDefault="0068271F" w:rsidP="0068271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68271F" w:rsidRPr="0068271F" w:rsidRDefault="0068271F" w:rsidP="0068271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4) Kryteria oceny ofert: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8271F" w:rsidRPr="0068271F" w:rsidRDefault="0068271F" w:rsidP="0068271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8271F" w:rsidRPr="0068271F" w:rsidRDefault="0068271F" w:rsidP="0068271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</w:t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6.</w:t>
      </w:r>
    </w:p>
    <w:p w:rsidR="0068271F" w:rsidRPr="0068271F" w:rsidRDefault="0068271F" w:rsidP="0068271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Kaniula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i.v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bezpieczna, z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biokompatybilnego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silikonowanego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poliuretanu posiadającego kliniczne badania na zmniejszanie powikłań zakrzepowo-zapalnych , 6 markerów RTG wtopionych w strukturę materiału. Port boczny/górny zabezpieczony nieobrotowym korkiem na zawiasie klik-klak w kodzie barwnym odpowiadającym rozmiarowi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Gauge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kaniuli. Kaniula ma posiadać samoczynną, inicjowaną taśmą, gładką, plastikową blokadę ostrza chroniącą przed ekspozycją na zakłucie, wyposażoną w pochłaniacz kropli krwi wypływu wstecznego zabezpieczający przed ekspozycją na jej rozprysk w postaci systemu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mikrokapilar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Rozmiary: 22-20-18-17-16-14 G do wyboru Zamawiającego. Opakowanie sztywne, typu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Tyvek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równoważne z podaną średnicą, długością kaniuli i prędkością przepływu, numerem katalogowym i numerem serii. sztuka 6000.</w:t>
      </w:r>
    </w:p>
    <w:p w:rsidR="0068271F" w:rsidRPr="0068271F" w:rsidRDefault="0068271F" w:rsidP="0068271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33.14.00.00-3, 33.14.10.00-0.</w:t>
      </w:r>
    </w:p>
    <w:p w:rsidR="0068271F" w:rsidRPr="0068271F" w:rsidRDefault="0068271F" w:rsidP="0068271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68271F" w:rsidRPr="0068271F" w:rsidRDefault="0068271F" w:rsidP="0068271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8271F" w:rsidRPr="0068271F" w:rsidRDefault="0068271F" w:rsidP="0068271F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8271F" w:rsidRPr="0068271F" w:rsidRDefault="0068271F" w:rsidP="0068271F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 </w:t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7.</w:t>
      </w:r>
    </w:p>
    <w:p w:rsidR="0068271F" w:rsidRPr="0068271F" w:rsidRDefault="0068271F" w:rsidP="0068271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Nić/Szew powlekany, syntetyczny,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plecony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wchłanialny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poliglaktyna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910,powlekany kopolimerem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glikolidu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laktydu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stearynianem wapnia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dł.igły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 mm, 3/8 koła-okrągło tnąca; rozmiar 4/0;nitka bezbarwna długość szwu 75 cm (tolerancja dł. Igły +/- 5 %) czas wchłaniania 56-70 dni, czas podtrzymywania tkankowego 75% po 14 dniach sztuka 60 2.Nić/Szew powlekany, syntetyczny,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plecony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wchłanialny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poliglaktyna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910,powlekany kopolimerem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glikolidu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laktydu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stearynianem wapnia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dł.igły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26 mm, 1/2 koła-okrągła rozwarstwiająca; rozmiar 3/0; długość szwu 75 cm (tolerancja dł. Igły +/- 5 %) czas wchłaniania 56-70 dni, czas podtrzymywania tkankowego 75% po 14 dniach sztuka 60 3. Nić/Szew powlekany, syntetyczny,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plecony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wchłanialny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poliglaktyna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910,powlekany kopolimerem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glikolidu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laktydu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stearynianem wapnia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dł.igły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31 mm, 1/2 koła-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ookrągła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rozwarstwiająca; rozmiar 2/0; długość szwu 75 cm (tolerancja dł. Igły +/- 5 %) czas wchłaniania 56-70 dni, czas podtrzymywania tkankowego 75% po 14 dniach sztuka 120 4. Nić/Szew powlekany, syntetyczny,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plecony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wchłanialny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poliglaktyna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910,;powlekany kopolimerem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glikolidu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laktydu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stearynianem wapnia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dł.igły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48 mm, 1/2 koła-okrągła wzmocniona; rozmiar 0;szew z pokryciem antybakteryjnym długość szwu 90 cm (tolerancja dł. Igły +/- 5 %) czas wchłaniania 56-70 dni, czas podtrzymywania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tkankowego 75% po 14 dniach sztuka 72 5. Nić/Szew powlekany, syntetyczny,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plecony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wchłanialny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poliglaktyna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910,powlekany kopolimerem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glikolidu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laktydu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stearynianem wapnia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dł.igły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48 mm, 1/2 koła-okrągła wzmocniona; rozmiar 1;Szew z pokryciem antybakteryjnym o długość 90 cm (tolerancja dł. Igły +/- 5 %) czas wchłaniania 56-70 dni, czas podtrzymywania tkankowego 75% po 14 dniach sztuka 180 6. Nić/Szew powlekany, syntetyczny,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plecony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wchłanialny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poliglaktyna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910,powlekany kopolimerem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glikolidu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laktydu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stearynianem wapnia ;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dł.igły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48 mm, 1/2 koła-okrągła wzmocniona; rozmiar 2Szew z pokryciem antybakteryjnym o długości 90cm(tolerancja dł. Igły +/- 5 %) czas wchłaniania 56-70 dni, czas podtrzymywania tkankowego 75% po 14 dniach sztuka 180 7. Nić/Szew syntetyczny,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poliamid 6 i 6,6;pakowany na mokro o zmniejszonej hydrofilności dł. igły 26 mm, 3/8 koła-odwrotnie tnąca; rozmiar 2/0; długość szwu 75 cm (tolerancja dł. igły i nitki +/- 5%) sztuka 24 8. Nić/Szew syntetyczny,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poliamid 6 i 6,6;;pakowany na mokro o zmniejszonej hydrofilności dł. igły 26 mm, 3/8 koła-odwrotnie tnąca; rozmiar 3/0; długość szwu 75 cm (tolerancja dł. igły i nitki +/- 5%) sztuka 60 9. Nić/Szew syntetyczny,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monofilamentowy,poliamid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i 6,6;;pakowany na mokro o zmniejszonej hydrofilności dł. igły 19mm, 3/8 koła-odwrotnie tnąca; rozmiar 4/0; długość szwu 75 cm (tolerancja dł. Igły i nitki +/- 5 %) sztuka 72 10. Nić/Szew syntetyczny,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monofilamentowy,poliamid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i 6,6;pakowany na mokro o zmniejszonej hydrofilności ;dł. igły 40mm, 1/2 koła-odwrotnie tnąca; rozmiar 0; długość szwu 100 cm (tolerancja dł. Igły i nitki +/- 5 %) sztuka 60 11. Nić/Szew syntetyczny,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monofilamentowy,poliamid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i 6,6pakowany na mokro o zmniejszonej hydrofilności ;;dł. igły 48mm, 1/2 koła-odwrotnie tnąca; rozmiar 1; długość szwu 100 cm (tolerancja dł. Igły i nitki +/- 5 %) sztuka 126 12. Szew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polipropylen, syntetyczny, igły o zwiększonej stabilności w imadle, odporne na stępienie i odkształcenie podczas wkłucia (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np.typu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Prolene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równowazny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rozmiary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np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5/0, sztuka 36 13. Szew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polipropylen, syntetyczny, igły o zwiększonej stabilności w imadle, odporne na stępienie i odkształcenie podczas wkłucia (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np.typu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Prolene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równowazny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rozmiary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np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4/0, sztuka 36 14. Szew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polipropylen, syntetyczny, igły o zwiększonej stabilności w imadle, odporne na stępienie i odkształcenie podczas wkłucia (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np.typu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Prolene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równowazny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rozmiary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np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3/0 sztuka 36.</w:t>
      </w:r>
    </w:p>
    <w:p w:rsidR="0068271F" w:rsidRPr="0068271F" w:rsidRDefault="0068271F" w:rsidP="0068271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33.14.00.00-3, 33.14.10.00-0.</w:t>
      </w:r>
    </w:p>
    <w:p w:rsidR="0068271F" w:rsidRPr="0068271F" w:rsidRDefault="0068271F" w:rsidP="0068271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68271F" w:rsidRPr="0068271F" w:rsidRDefault="0068271F" w:rsidP="0068271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8271F" w:rsidRPr="0068271F" w:rsidRDefault="0068271F" w:rsidP="0068271F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8271F" w:rsidRPr="0068271F" w:rsidRDefault="0068271F" w:rsidP="0068271F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 </w:t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8.</w:t>
      </w:r>
    </w:p>
    <w:p w:rsidR="0068271F" w:rsidRPr="0068271F" w:rsidRDefault="0068271F" w:rsidP="0068271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Petle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elektrochirurgiczne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kolonoskopowe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(jednorazowego użytku)używane z aparatem elektrochirurgicznym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ERBE.Kształt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owal Średnica pętli 10mn,15mn,25mn(do wyboru zamawiającego)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petla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wykonana z plecionego drutu o grubości 0,47mm.Rękojeść skalowana co 10mn,długość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narzedzia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2300mn,maxymalna średnica części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wprowadzanej do endoskopu2,6mn,minimalna średnica kanału roboczego 2,8mn.pakowane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pojedyńczo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sterylnych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pakietach.Kompatybilne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endoskopem firmy Olympus i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Pentax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sztuka 200.</w:t>
      </w:r>
    </w:p>
    <w:p w:rsidR="0068271F" w:rsidRPr="0068271F" w:rsidRDefault="0068271F" w:rsidP="0068271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33.14.00.00-3, 33.14.10.00-0.</w:t>
      </w:r>
    </w:p>
    <w:p w:rsidR="0068271F" w:rsidRPr="0068271F" w:rsidRDefault="0068271F" w:rsidP="0068271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68271F" w:rsidRPr="0068271F" w:rsidRDefault="0068271F" w:rsidP="0068271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8271F" w:rsidRPr="0068271F" w:rsidRDefault="0068271F" w:rsidP="0068271F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8271F" w:rsidRPr="0068271F" w:rsidRDefault="0068271F" w:rsidP="0068271F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 </w:t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9.</w:t>
      </w:r>
    </w:p>
    <w:p w:rsidR="0068271F" w:rsidRPr="0068271F" w:rsidRDefault="0068271F" w:rsidP="0068271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Pielucho-majtki dla dorosłych (dzienne), pokryte na całej powierzchni laminatem oddychającym z wewnętrznymi falbankami bocznymi zapobiegającymi wyciekom, zapinane na podwójne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przylepco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rzepy, zapewniające trwałe i wielokrotne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mocowanie,dodatkowa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wewnętrzna warstwa z włókniny rozprowadzającej wilgoć po całej powierzchni wkładu chłonnego dopasowane anatomicznym kształtem z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elastcznymi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ściągaczami w talii z przodu i z tyłu rozmiarze: obwód pasa: 130-170cm, sztuka 3000 2. Podkład w rolce z włókniny foliowanej jednorazowego użytku o wymiarach 51cm x50cm+/_5cm z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mozliwością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przerwania co 50-100cm , długość rolki min 25mb. rolka 60 3. Podkład chłonny ok. 90 x 60cm, (+/- 5cm) z rozdrobnionej celulozy, jednakowej grubości na całej powierzchni ,nieprzepuszczająca wilgoci folia perforowana zewnętrzna, wewnętrzne pokrycie miękką włókniną sztuka 3 000.</w:t>
      </w:r>
    </w:p>
    <w:p w:rsidR="0068271F" w:rsidRPr="0068271F" w:rsidRDefault="0068271F" w:rsidP="0068271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33.14.00.00-3, 33.14.10.00-0.</w:t>
      </w:r>
    </w:p>
    <w:p w:rsidR="0068271F" w:rsidRPr="0068271F" w:rsidRDefault="0068271F" w:rsidP="0068271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68271F" w:rsidRPr="0068271F" w:rsidRDefault="0068271F" w:rsidP="0068271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8271F" w:rsidRPr="0068271F" w:rsidRDefault="0068271F" w:rsidP="0068271F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8271F" w:rsidRPr="0068271F" w:rsidRDefault="0068271F" w:rsidP="0068271F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</w:t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10.</w:t>
      </w:r>
    </w:p>
    <w:p w:rsidR="0068271F" w:rsidRPr="0068271F" w:rsidRDefault="0068271F" w:rsidP="0068271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Spodenki dla pacjenta do badań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kolonoskopowych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otworem , z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włokniny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polipropylenowej, niejałowe, krótkie nogawki, rozmiar uniwersalny. 8 sztuka 1000.</w:t>
      </w:r>
    </w:p>
    <w:p w:rsidR="0068271F" w:rsidRPr="0068271F" w:rsidRDefault="0068271F" w:rsidP="0068271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33.14.00.00-3, 33.14.10.00-0.</w:t>
      </w:r>
    </w:p>
    <w:p w:rsidR="0068271F" w:rsidRPr="0068271F" w:rsidRDefault="0068271F" w:rsidP="0068271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68271F" w:rsidRPr="0068271F" w:rsidRDefault="0068271F" w:rsidP="0068271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8271F" w:rsidRPr="0068271F" w:rsidRDefault="0068271F" w:rsidP="0068271F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8271F" w:rsidRPr="0068271F" w:rsidRDefault="0068271F" w:rsidP="0068271F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CZĘŚĆ Nr: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 </w:t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11.</w:t>
      </w:r>
    </w:p>
    <w:p w:rsidR="0068271F" w:rsidRPr="0068271F" w:rsidRDefault="0068271F" w:rsidP="0068271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Układ oddechowy do respiratora współosiowy ,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antybakteryjny,materiał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jonami srebra ,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dł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2,4m z testerem szczelności i kapturkiem zabezpieczającym ,kompatybilny z respiratorem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Bennet,Engstom,Siaretrone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zestaw 20 2. Zestaw z zastawką do wprowadzania i wymiany kateterów oraz elektrod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endokawitarnych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introduktor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anestezjologiczny): koszulka z zastawką 8,5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Fx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10cm, prowadnik J, rozszerzacz, igła prosta, kranik trójdrożny, osłonka, strzykawka. sztuka 4 3. Zestawy do wkłuć centralnych: Cewnik poliuretanowy pokryty mieszaniną substancji przeciwbakteryjnych, 2 -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światłowy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rozmiar 7Fr. W zestawie co najmniej: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igla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prowadnica, rozszerzadło. sztuka 30 4. Zestawy do wkłuć centralnych: Cewnik poliuretanowy pokryty mieszaniną substancji przeciwbakteryjnych, 3 -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światłowy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rozmiar 7Fr. W zestawie co najmniej: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igla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, prowadnica, rozszerzadło. sztuka 30.</w:t>
      </w:r>
    </w:p>
    <w:p w:rsidR="0068271F" w:rsidRPr="0068271F" w:rsidRDefault="0068271F" w:rsidP="0068271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33.14.00.00-3, 33.14.10.00-0.</w:t>
      </w:r>
    </w:p>
    <w:p w:rsidR="0068271F" w:rsidRPr="0068271F" w:rsidRDefault="0068271F" w:rsidP="0068271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68271F" w:rsidRPr="0068271F" w:rsidRDefault="0068271F" w:rsidP="0068271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8271F" w:rsidRPr="0068271F" w:rsidRDefault="0068271F" w:rsidP="0068271F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8271F" w:rsidRPr="0068271F" w:rsidRDefault="0068271F" w:rsidP="0068271F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 </w:t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12.</w:t>
      </w:r>
    </w:p>
    <w:p w:rsidR="0068271F" w:rsidRPr="0068271F" w:rsidRDefault="0068271F" w:rsidP="0068271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Cewnik do drenażu klatki piersiowej z trokarem, rozmiary w zakresie 10F- 28 F, wykonany z bardzo miękkiego , elastycznego PCV zapobiegającego zaginaniu się cewnika,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sterylny-podwójnie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pakowany, na całej długości cewnika linia/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zanacznik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Rtg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skalowany co 2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cm.,atraumatyczny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otwór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koncowy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2 otwory boczne naprzemianległe, zintegrowany łącznik uniwersalny do podłączenia z zestawem do drenażu, stalowy trokar umożliwiający wprowadzenie cewnika, używany do nakłucia oraz efektywnego drenażu po zabiegach klatki piersiowej i/lub kardiochirurgii. sztuka 10.</w:t>
      </w:r>
    </w:p>
    <w:p w:rsidR="0068271F" w:rsidRPr="0068271F" w:rsidRDefault="0068271F" w:rsidP="0068271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33.14.00.00-3, 33.14.10.00-0.</w:t>
      </w:r>
    </w:p>
    <w:p w:rsidR="0068271F" w:rsidRPr="0068271F" w:rsidRDefault="0068271F" w:rsidP="0068271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68271F" w:rsidRPr="0068271F" w:rsidRDefault="0068271F" w:rsidP="0068271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8271F" w:rsidRPr="0068271F" w:rsidRDefault="0068271F" w:rsidP="0068271F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8271F" w:rsidRPr="0068271F" w:rsidRDefault="0068271F" w:rsidP="0068271F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 </w:t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13.</w:t>
      </w:r>
    </w:p>
    <w:p w:rsidR="0068271F" w:rsidRPr="0068271F" w:rsidRDefault="0068271F" w:rsidP="0068271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Strzykawka 50ml bursztynowa /czarna do pompy automatycznej PERFUSOR SPACE B. BRAUN (strzykawka kompatybilna - pompa z taką strzykawką sygnalizuje zbliżający się/zmierzony czas końca infuzji) .Podziałka do 50ml,średnica tłoka 30mn,całkowita długość tłoka 155mn, końcówka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luer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-lock. sztuka 510 2. Strzykawka 50ml biała do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pompy automatycznej PERFUSOR SPACE B. BRAUN (strzykawka kompatybilna - pompa z taką strzykawką sygnalizuje zbliżający się /zmierzony czas końca infuzji). Podziałka do 50ml,średnica tłoka 30mn,całkowita długość tłoka 155mn, końcówka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luer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-lock. sztuka 510.</w:t>
      </w:r>
    </w:p>
    <w:p w:rsidR="0068271F" w:rsidRPr="0068271F" w:rsidRDefault="0068271F" w:rsidP="0068271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33.14.00.00-3, 33.14.10.00-0.</w:t>
      </w:r>
    </w:p>
    <w:p w:rsidR="0068271F" w:rsidRPr="0068271F" w:rsidRDefault="0068271F" w:rsidP="0068271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68271F" w:rsidRPr="0068271F" w:rsidRDefault="0068271F" w:rsidP="0068271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8271F" w:rsidRPr="0068271F" w:rsidRDefault="0068271F" w:rsidP="0068271F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8271F" w:rsidRPr="0068271F" w:rsidRDefault="0068271F" w:rsidP="0068271F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68271F" w:rsidRPr="0068271F" w:rsidRDefault="0068271F" w:rsidP="0068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71F" w:rsidRPr="0068271F" w:rsidRDefault="0068271F" w:rsidP="006827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</w:t>
      </w: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14.</w:t>
      </w:r>
    </w:p>
    <w:p w:rsidR="0068271F" w:rsidRPr="0068271F" w:rsidRDefault="0068271F" w:rsidP="0068271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Rękawice do procedur wysokiego ryzyka zakażeń,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latexowe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nitrylowe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bezpudrowe,bardzo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elastyczne, odporne na rozdarcia i przekłucia z zastosowaniem w ratownictwie medycznym rozmiar do wyboru zamawiającego. (wykonane </w:t>
      </w:r>
      <w:proofErr w:type="spellStart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zg</w:t>
      </w:r>
      <w:proofErr w:type="spellEnd"/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EN 374, EN 455) sztuka 200.</w:t>
      </w:r>
    </w:p>
    <w:p w:rsidR="0068271F" w:rsidRPr="0068271F" w:rsidRDefault="0068271F" w:rsidP="0068271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33.14.00.00-3, 33.14.10.00-0.</w:t>
      </w:r>
    </w:p>
    <w:p w:rsidR="0068271F" w:rsidRPr="0068271F" w:rsidRDefault="0068271F" w:rsidP="0068271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68271F" w:rsidRPr="0068271F" w:rsidRDefault="0068271F" w:rsidP="0068271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8271F" w:rsidRPr="0068271F" w:rsidRDefault="0068271F" w:rsidP="0068271F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68271F" w:rsidRPr="0068271F" w:rsidRDefault="0068271F" w:rsidP="0068271F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71F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895236" w:rsidRDefault="00895236">
      <w:bookmarkStart w:id="0" w:name="_GoBack"/>
      <w:bookmarkEnd w:id="0"/>
    </w:p>
    <w:sectPr w:rsidR="00895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94FEC"/>
    <w:multiLevelType w:val="multilevel"/>
    <w:tmpl w:val="AE2E9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70E59"/>
    <w:multiLevelType w:val="multilevel"/>
    <w:tmpl w:val="578A9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B00133"/>
    <w:multiLevelType w:val="multilevel"/>
    <w:tmpl w:val="5A9A1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5F28B2"/>
    <w:multiLevelType w:val="multilevel"/>
    <w:tmpl w:val="CF9C1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0711BA"/>
    <w:multiLevelType w:val="multilevel"/>
    <w:tmpl w:val="A4D2A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79B26D7"/>
    <w:multiLevelType w:val="multilevel"/>
    <w:tmpl w:val="8544E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F12B41"/>
    <w:multiLevelType w:val="multilevel"/>
    <w:tmpl w:val="18026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595E0D"/>
    <w:multiLevelType w:val="multilevel"/>
    <w:tmpl w:val="EB00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AC4DD0"/>
    <w:multiLevelType w:val="multilevel"/>
    <w:tmpl w:val="EF20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1340E9"/>
    <w:multiLevelType w:val="multilevel"/>
    <w:tmpl w:val="C9240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C713AC"/>
    <w:multiLevelType w:val="multilevel"/>
    <w:tmpl w:val="A746D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A20C78"/>
    <w:multiLevelType w:val="multilevel"/>
    <w:tmpl w:val="27FAF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9B6C96"/>
    <w:multiLevelType w:val="multilevel"/>
    <w:tmpl w:val="136E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C22A35"/>
    <w:multiLevelType w:val="multilevel"/>
    <w:tmpl w:val="E6B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985E4A"/>
    <w:multiLevelType w:val="multilevel"/>
    <w:tmpl w:val="F500A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576AD7"/>
    <w:multiLevelType w:val="multilevel"/>
    <w:tmpl w:val="32962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685E86"/>
    <w:multiLevelType w:val="multilevel"/>
    <w:tmpl w:val="2F789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53F6A46"/>
    <w:multiLevelType w:val="multilevel"/>
    <w:tmpl w:val="B5507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B10954"/>
    <w:multiLevelType w:val="multilevel"/>
    <w:tmpl w:val="F5B6D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482DA1"/>
    <w:multiLevelType w:val="multilevel"/>
    <w:tmpl w:val="4B2C4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E7F2EFE"/>
    <w:multiLevelType w:val="multilevel"/>
    <w:tmpl w:val="E530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F9F4251"/>
    <w:multiLevelType w:val="multilevel"/>
    <w:tmpl w:val="BF1E8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12"/>
  </w:num>
  <w:num w:numId="4">
    <w:abstractNumId w:val="20"/>
  </w:num>
  <w:num w:numId="5">
    <w:abstractNumId w:val="16"/>
  </w:num>
  <w:num w:numId="6">
    <w:abstractNumId w:val="4"/>
  </w:num>
  <w:num w:numId="7">
    <w:abstractNumId w:val="19"/>
  </w:num>
  <w:num w:numId="8">
    <w:abstractNumId w:val="21"/>
  </w:num>
  <w:num w:numId="9">
    <w:abstractNumId w:val="13"/>
  </w:num>
  <w:num w:numId="10">
    <w:abstractNumId w:val="10"/>
  </w:num>
  <w:num w:numId="11">
    <w:abstractNumId w:val="5"/>
  </w:num>
  <w:num w:numId="12">
    <w:abstractNumId w:val="3"/>
  </w:num>
  <w:num w:numId="13">
    <w:abstractNumId w:val="9"/>
  </w:num>
  <w:num w:numId="14">
    <w:abstractNumId w:val="11"/>
  </w:num>
  <w:num w:numId="15">
    <w:abstractNumId w:val="6"/>
  </w:num>
  <w:num w:numId="16">
    <w:abstractNumId w:val="7"/>
  </w:num>
  <w:num w:numId="17">
    <w:abstractNumId w:val="18"/>
  </w:num>
  <w:num w:numId="18">
    <w:abstractNumId w:val="15"/>
  </w:num>
  <w:num w:numId="19">
    <w:abstractNumId w:val="14"/>
  </w:num>
  <w:num w:numId="20">
    <w:abstractNumId w:val="17"/>
  </w:num>
  <w:num w:numId="21">
    <w:abstractNumId w:val="0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71F"/>
    <w:rsid w:val="0068271F"/>
    <w:rsid w:val="0089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392401-E82D-41FA-9092-C92C2D30A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91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647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cmmit.gdy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3888</Words>
  <Characters>23334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Lewarska</dc:creator>
  <cp:keywords/>
  <dc:description/>
  <cp:lastModifiedBy>Edyta Lewarska</cp:lastModifiedBy>
  <cp:revision>1</cp:revision>
  <dcterms:created xsi:type="dcterms:W3CDTF">2015-07-16T12:27:00Z</dcterms:created>
  <dcterms:modified xsi:type="dcterms:W3CDTF">2015-07-16T12:28:00Z</dcterms:modified>
</cp:coreProperties>
</file>