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848" w:rsidRPr="00A62848" w:rsidRDefault="00A62848" w:rsidP="00A6284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A62848" w:rsidRPr="00A62848" w:rsidRDefault="00A62848" w:rsidP="00A62848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A628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A62848" w:rsidRPr="00A62848" w:rsidRDefault="00A62848" w:rsidP="00A6284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Sukcesywne dostawy produktów farmaceutycznych w tym objętych programem lekowym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84164 - 2016; data zamieszczenia: 11.04.2016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A62848" w:rsidRPr="00A62848" w:rsidTr="00A628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A62848" w:rsidRPr="00A62848" w:rsidTr="00A628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A62848" w:rsidRPr="00A62848" w:rsidTr="00A6284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A62848" w:rsidRPr="00A62848" w:rsidRDefault="00A62848" w:rsidP="00A628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produktów farmaceutycznych w tym objętych programem lekowym.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produktów farmaceutycznych w tym objętych programem lekowym, określone w 11 pakietach..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A62848" w:rsidRPr="00A62848" w:rsidTr="00A6284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A62848" w:rsidRPr="00A62848" w:rsidRDefault="00A62848" w:rsidP="00A628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A62848" w:rsidRPr="00A62848" w:rsidRDefault="00A62848" w:rsidP="00A628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11.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o zamówienie publiczne w zakresie dostaw określonych w pakietach 1-11, Zamawiający nie wymaga wniesienia wadium.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A62848" w:rsidRPr="00A62848" w:rsidRDefault="00A62848" w:rsidP="00A62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62848" w:rsidRPr="00A62848" w:rsidRDefault="00A62848" w:rsidP="00A62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SIWZ.</w:t>
      </w:r>
    </w:p>
    <w:p w:rsidR="00A62848" w:rsidRPr="00A62848" w:rsidRDefault="00A62848" w:rsidP="00A62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A62848" w:rsidRPr="00A62848" w:rsidRDefault="00A62848" w:rsidP="00A628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62848" w:rsidRPr="00A62848" w:rsidRDefault="00A62848" w:rsidP="00A62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SIWZ.</w:t>
      </w:r>
    </w:p>
    <w:p w:rsidR="00A62848" w:rsidRPr="00A62848" w:rsidRDefault="00A62848" w:rsidP="00A62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A62848" w:rsidRPr="00A62848" w:rsidRDefault="00A62848" w:rsidP="00A628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62848" w:rsidRPr="00A62848" w:rsidRDefault="00A62848" w:rsidP="00A62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SIWZ.</w:t>
      </w:r>
    </w:p>
    <w:p w:rsidR="00A62848" w:rsidRPr="00A62848" w:rsidRDefault="00A62848" w:rsidP="00A62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62848" w:rsidRPr="00A62848" w:rsidRDefault="00A62848" w:rsidP="00A62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zakresie, ocena spełnienia warunku nastąpi na podstawie złożonego wraz z ofertą oświadczenia - wzór Załącznik nr 3 do SIWZ.</w:t>
      </w:r>
    </w:p>
    <w:p w:rsidR="00A62848" w:rsidRPr="00A62848" w:rsidRDefault="00A62848" w:rsidP="00A62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62848" w:rsidRPr="00A62848" w:rsidRDefault="00A62848" w:rsidP="00A62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A62848" w:rsidRPr="00A62848" w:rsidRDefault="00A62848" w:rsidP="00A6284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A62848" w:rsidRPr="00A62848" w:rsidRDefault="00A62848" w:rsidP="00A6284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A62848" w:rsidRPr="00A62848" w:rsidRDefault="00A62848" w:rsidP="00A6284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A62848" w:rsidRPr="00A62848" w:rsidRDefault="00A62848" w:rsidP="00A62848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A62848" w:rsidRPr="00A62848" w:rsidRDefault="00A62848" w:rsidP="00A62848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A62848" w:rsidRPr="00A62848" w:rsidRDefault="00A62848" w:rsidP="00A6284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A62848" w:rsidRPr="00A62848" w:rsidTr="00A6284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62848" w:rsidRPr="00A62848" w:rsidRDefault="00A62848" w:rsidP="00A62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28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A6284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dopuszcza wprowadzenie zmian do umowy gdy konieczność wprowadzenia takich zmian wynika z zapisów niniejszej umowy wskazanych w umowie w tym gdy: 1) zostanie wstrzymana lub zakończona produkcja danego leku, lek ten może zostać wykreślony z umowy albo zastąpiony innym równoważnym lekiem; 2) zostanie obniżona cena urzędowa na leki objęte niniejszą umową, ceny ulegają obniżeniu do wysokości obowiązujących w danym momencie cen urzędowych. W przypadku objęcia danego leku ceną urzędową, obowiązuje przez ten okres cena urzędowa, chyba, że cena ofertowa jest niższa, w takim wypadku obowiązuje cena ofertowa, 3) Wykonawca obniży ceny leków do wysokości określonych przez Narodowy Fundusz Zdrowia, lub do wysokości gwarantujących Zamawiającemu pełne finansowanie zamawianych dostaw, przez NFZ z uwzględnieniem instrumentu dzielenia ryzyka, 4) nastąpi zmiana przez producenta leku, wielkości opakowań, mogą ulec zmianie zapisy dotyczące opakowań, w związku z czym może ulec także zmianie cena opakowania leku w stosunku proporcjonalnym do zmiany wielkości opakowania, w sposób nie zmieniający dotychczasowej ceny za faktycznie dostarczoną jednostkę produktu, 5) wystąpią okoliczności, których nie można było przewidzieć w chwili zawarcia umowy, a w związku z nimi wystąpi konieczność wprowadzenia zmian do umowy zaś zmiany te są korzystne dla Zamawiającego i wymagane w celu realizacji programu lekowego oraz zostaną zaakceptowane przez Wykonawcę, 6) wystąpią zmiany w nazwach lub adresach stron, zmiany związane z przekształceniem podmiotowym stron, 7) zmiany umowy są konieczne na skutek działania organów administracji lub instytucji upoważnionych do wydania decyzji albo innych aktów władczych lub nadzorczych, związanych z realizacją przedmiotu umowy, 8)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zaistnieje siła wyższa uniemożliwiająca okresowe wykonywanie przedmiotu umowy, 9) nastąpi zmiana obowiązujących przepisów prawa, związanych z przedmiotem zamówienia, które weszły w życie po zawarciu umowy.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ul. Powstania Styczniowego 9b, 81-519 Gdynia Dział Zamówień Publicznych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19.04.2016 godzina 10:00, miejsce: Uniwersyteckie Centrum Medycyny Morskiej i Tropikalnej ul. Powstania Styczniowego 9b, 81-519 Gdynia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Kancelaria,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30.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A62848" w:rsidRPr="00A62848" w:rsidRDefault="00A62848" w:rsidP="00A628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Vaselinum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album g 6000 2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Eucerinum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6000 3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Lanolinum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3000 4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Glucosum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10000 5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Parafinum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liquidum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4000 6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Glicerolum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85% g 4000 7 10% formaldehyd a 250ml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opkowanie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</w:t>
      </w:r>
    </w:p>
    <w:p w:rsidR="00A62848" w:rsidRPr="00A62848" w:rsidRDefault="00A62848" w:rsidP="00A628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A62848" w:rsidRPr="00A62848" w:rsidRDefault="00A62848" w:rsidP="00A6284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bromatum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500 2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Ammonium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Bromatum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500 3 Kalium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bromatum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500 4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Anestezini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100 5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Tanninum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100 6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Natrium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tetraboricum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100 7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Bismuthi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subgalas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 100.</w:t>
      </w:r>
    </w:p>
    <w:p w:rsidR="00A62848" w:rsidRPr="00A62848" w:rsidRDefault="00A62848" w:rsidP="00A6284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A62848" w:rsidRPr="00A62848" w:rsidRDefault="00A62848" w:rsidP="00A6284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Anthithrombin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liof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Immuno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rozp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. 1000 j zestaw 60.</w:t>
      </w:r>
    </w:p>
    <w:p w:rsidR="00A62848" w:rsidRPr="00A62848" w:rsidRDefault="00A62848" w:rsidP="00A6284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A62848" w:rsidRPr="00A62848" w:rsidRDefault="00A62848" w:rsidP="00A6284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Linezolid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600mg/300ml worek 60.</w:t>
      </w:r>
    </w:p>
    <w:p w:rsidR="00A62848" w:rsidRPr="00A62848" w:rsidRDefault="00A62848" w:rsidP="00A6284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A62848" w:rsidRPr="00A62848" w:rsidRDefault="00A62848" w:rsidP="00A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Trzykomorowy zestaw do całkowitego żywienia pozajelitowego składający się z aminokwasów , glukozy, zawierający emulsje tłuszczowe 50g MCT/LCT(50:50),elektrolity i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cynk.Objętość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1250ml+/_50ml. Zawartość azotu minimum 6,8g. Energia całkowita 1265kcal do stosowania drogą żył centralnych. worek 30 2 Trzykomorowy zestaw do całkowitego żywienia pozajelitowego składający się z aminokwasów , glukozy i tłuszczu (Zawierający emulsje tłuszczowe MCT/LCT(50:50)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glukoza,elektrolity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cynk. Zawartość azotu 40g=5,7g/L Energia całkowita 955kcal do stosowania drogą żył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obwodowych.Objętość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worka 1250ml+/_50ml worek 30.</w:t>
      </w:r>
    </w:p>
    <w:p w:rsidR="00A62848" w:rsidRPr="00A62848" w:rsidRDefault="00A62848" w:rsidP="00A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</w:t>
      </w:r>
    </w:p>
    <w:p w:rsidR="00A62848" w:rsidRPr="00A62848" w:rsidRDefault="00A62848" w:rsidP="00A6284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Ampicylina 1g fiolka 100 2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Vitaminum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B1 25mg/ 1ml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150 3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Flukonazol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tabl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/kaps 140 4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Lewofloksacyna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5mg/1ml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roztw.do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infuzji 100ml fiolka 100 5 kwas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tiazolidynokarboksylowy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100mg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tabl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/kaps 600 6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Norepinephrine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bitartras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mg/4 ml a 4 ml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amp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120 7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Xylometazolini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hydrochloridum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aerozol do nosa (550mcg/ml) 200 dawek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opk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50 8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Fenoteroli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hydrobromidum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ipratropii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bromidum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(0,5mg +0,25mg/ml) roztwór do nebulizacji 20 ml butelka 30 9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Vancomycin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(wymagana postać podania dożylnego i doustnego) fiolka 200.</w:t>
      </w:r>
    </w:p>
    <w:p w:rsidR="00A62848" w:rsidRPr="00A62848" w:rsidRDefault="00A62848" w:rsidP="00A6284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</w:t>
      </w:r>
    </w:p>
    <w:p w:rsidR="00A62848" w:rsidRPr="00A62848" w:rsidRDefault="00A62848" w:rsidP="00A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Enoxaparinum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natrcium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0,02g / 0,2 ml ampułkostrzykawka 200 2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Enoxaparinum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natricum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0,08g / 0,8 ml ampułkostrzykawka 300 3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Amiodarone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0,15 g / 3 ml ampułka 180.</w:t>
      </w:r>
    </w:p>
    <w:p w:rsidR="00A62848" w:rsidRPr="00A62848" w:rsidRDefault="00A62848" w:rsidP="00A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8.</w:t>
      </w:r>
    </w:p>
    <w:p w:rsidR="00A62848" w:rsidRPr="00A62848" w:rsidRDefault="00A62848" w:rsidP="00A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Szczepionka przeciwko cholerze zestaw 60 2 Szczepionka przeciwko błonicy , tężcowi i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poliomyelitis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(inaktywowana adsorbowana o zmniejszonej zawartości antygenów) 0,5ml ampułkostrzykawka 200 3 Szczepionka przeciw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wsciekliżnie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2,5 j.m. inaktywowanego wirusa wścieklizny 0,5ml ampułkostrzykawka 100.</w:t>
      </w:r>
    </w:p>
    <w:p w:rsidR="00A62848" w:rsidRPr="00A62848" w:rsidRDefault="00A62848" w:rsidP="00A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</w:p>
    <w:p w:rsidR="00A62848" w:rsidRPr="00A62848" w:rsidRDefault="00A62848" w:rsidP="00A6284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Roztwór glutaminy do wlewów dożylnych koncentrat 100 ml flakon 50.</w:t>
      </w:r>
    </w:p>
    <w:p w:rsidR="00A62848" w:rsidRPr="00A62848" w:rsidRDefault="00A62848" w:rsidP="00A6284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</w:t>
      </w:r>
    </w:p>
    <w:p w:rsidR="00A62848" w:rsidRPr="00A62848" w:rsidRDefault="00A62848" w:rsidP="00A6284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Szczepionka przeciw japońskiemu zapaleniu mózgu ampułkostrzykawka 60.</w:t>
      </w:r>
    </w:p>
    <w:p w:rsidR="00A62848" w:rsidRPr="00A62848" w:rsidRDefault="00A62848" w:rsidP="00A6284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30.09.2016.</w:t>
      </w:r>
    </w:p>
    <w:p w:rsidR="00A62848" w:rsidRPr="00A62848" w:rsidRDefault="00A62848" w:rsidP="00A6284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A62848" w:rsidRPr="00A62848" w:rsidRDefault="00A62848" w:rsidP="00A62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848" w:rsidRPr="00A62848" w:rsidRDefault="00A62848" w:rsidP="00A62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</w:t>
      </w: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</w:t>
      </w:r>
    </w:p>
    <w:p w:rsidR="00A62848" w:rsidRPr="00A62848" w:rsidRDefault="00A62848" w:rsidP="00A6284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Asunaprevir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100mg kaps 2016 2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Daklataswir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60mg </w:t>
      </w:r>
      <w:proofErr w:type="spellStart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tabl</w:t>
      </w:r>
      <w:proofErr w:type="spellEnd"/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1008.</w:t>
      </w:r>
    </w:p>
    <w:p w:rsidR="00A62848" w:rsidRPr="00A62848" w:rsidRDefault="00A62848" w:rsidP="00A6284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33.60.00.00-6.</w:t>
      </w:r>
    </w:p>
    <w:p w:rsidR="00A62848" w:rsidRPr="00A62848" w:rsidRDefault="00A62848" w:rsidP="00A6284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A62848" w:rsidRPr="00A62848" w:rsidRDefault="00A62848" w:rsidP="00A6284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62848" w:rsidRPr="00A62848" w:rsidRDefault="00A62848" w:rsidP="00A6284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A62848" w:rsidRPr="00A62848" w:rsidRDefault="00A62848" w:rsidP="00A6284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84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CE5EFC" w:rsidRDefault="00CE5EFC">
      <w:bookmarkStart w:id="0" w:name="_GoBack"/>
      <w:bookmarkEnd w:id="0"/>
    </w:p>
    <w:sectPr w:rsidR="00CE5E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B04B1"/>
    <w:multiLevelType w:val="multilevel"/>
    <w:tmpl w:val="38CE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75C89"/>
    <w:multiLevelType w:val="multilevel"/>
    <w:tmpl w:val="9578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D4EFD"/>
    <w:multiLevelType w:val="multilevel"/>
    <w:tmpl w:val="00762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027511"/>
    <w:multiLevelType w:val="multilevel"/>
    <w:tmpl w:val="A746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D72E44"/>
    <w:multiLevelType w:val="multilevel"/>
    <w:tmpl w:val="523A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21801"/>
    <w:multiLevelType w:val="multilevel"/>
    <w:tmpl w:val="4358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EB0523"/>
    <w:multiLevelType w:val="multilevel"/>
    <w:tmpl w:val="8EFA7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A95EB3"/>
    <w:multiLevelType w:val="multilevel"/>
    <w:tmpl w:val="75D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1D5666"/>
    <w:multiLevelType w:val="multilevel"/>
    <w:tmpl w:val="C414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7C3598"/>
    <w:multiLevelType w:val="multilevel"/>
    <w:tmpl w:val="7148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622C5E"/>
    <w:multiLevelType w:val="multilevel"/>
    <w:tmpl w:val="81ECD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AE34BC"/>
    <w:multiLevelType w:val="multilevel"/>
    <w:tmpl w:val="ADA8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FF31FA"/>
    <w:multiLevelType w:val="multilevel"/>
    <w:tmpl w:val="16BC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513E3B"/>
    <w:multiLevelType w:val="multilevel"/>
    <w:tmpl w:val="458A3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5D06F1"/>
    <w:multiLevelType w:val="multilevel"/>
    <w:tmpl w:val="19E8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A3D59"/>
    <w:multiLevelType w:val="multilevel"/>
    <w:tmpl w:val="A0BE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BCA5333"/>
    <w:multiLevelType w:val="multilevel"/>
    <w:tmpl w:val="44CCB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071724"/>
    <w:multiLevelType w:val="multilevel"/>
    <w:tmpl w:val="C57C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5"/>
  </w:num>
  <w:num w:numId="5">
    <w:abstractNumId w:val="0"/>
  </w:num>
  <w:num w:numId="6">
    <w:abstractNumId w:val="7"/>
  </w:num>
  <w:num w:numId="7">
    <w:abstractNumId w:val="11"/>
  </w:num>
  <w:num w:numId="8">
    <w:abstractNumId w:val="3"/>
  </w:num>
  <w:num w:numId="9">
    <w:abstractNumId w:val="13"/>
  </w:num>
  <w:num w:numId="10">
    <w:abstractNumId w:val="4"/>
  </w:num>
  <w:num w:numId="11">
    <w:abstractNumId w:val="12"/>
  </w:num>
  <w:num w:numId="12">
    <w:abstractNumId w:val="16"/>
  </w:num>
  <w:num w:numId="13">
    <w:abstractNumId w:val="14"/>
  </w:num>
  <w:num w:numId="14">
    <w:abstractNumId w:val="1"/>
  </w:num>
  <w:num w:numId="15">
    <w:abstractNumId w:val="9"/>
  </w:num>
  <w:num w:numId="16">
    <w:abstractNumId w:val="8"/>
  </w:num>
  <w:num w:numId="17">
    <w:abstractNumId w:val="1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848"/>
    <w:rsid w:val="00A62848"/>
    <w:rsid w:val="00CE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7B4A9-F726-42AE-8AEA-11602560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6318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E619DA76</Template>
  <TotalTime>2</TotalTime>
  <Pages>8</Pages>
  <Words>2129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2016-04-11T11:58:00Z</dcterms:created>
  <dcterms:modified xsi:type="dcterms:W3CDTF">2016-04-11T12:00:00Z</dcterms:modified>
</cp:coreProperties>
</file>