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AF4" w:rsidRPr="00AC6AF4" w:rsidRDefault="00AC6AF4" w:rsidP="00AC6AF4">
      <w:pPr>
        <w:widowControl w:val="0"/>
        <w:overflowPunct w:val="0"/>
        <w:autoSpaceDE w:val="0"/>
        <w:ind w:firstLine="708"/>
        <w:contextualSpacing/>
        <w:jc w:val="center"/>
        <w:textAlignment w:val="baseline"/>
        <w:rPr>
          <w:rFonts w:ascii="Arial Narrow" w:eastAsiaTheme="minorHAnsi" w:hAnsi="Arial Narrow" w:cs="Arial"/>
          <w:b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b/>
          <w:sz w:val="22"/>
          <w:szCs w:val="22"/>
          <w:lang w:eastAsia="en-US"/>
        </w:rPr>
        <w:t>UMOWA NR: ……………………</w:t>
      </w:r>
    </w:p>
    <w:p w:rsidR="00AC6AF4" w:rsidRPr="00AC6AF4" w:rsidRDefault="00AC6AF4" w:rsidP="00AC6AF4">
      <w:pPr>
        <w:widowControl w:val="0"/>
        <w:overflowPunct w:val="0"/>
        <w:autoSpaceDE w:val="0"/>
        <w:ind w:firstLine="708"/>
        <w:contextualSpacing/>
        <w:jc w:val="center"/>
        <w:textAlignment w:val="baseline"/>
        <w:rPr>
          <w:rFonts w:ascii="Arial Narrow" w:eastAsiaTheme="minorHAnsi" w:hAnsi="Arial Narrow" w:cs="Arial"/>
          <w:b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b/>
          <w:sz w:val="22"/>
          <w:szCs w:val="22"/>
          <w:lang w:eastAsia="en-US"/>
        </w:rPr>
        <w:t>NA DOSTAWĘ URZĄDZEŃ I APARATURY MEDYCZNEJ</w:t>
      </w:r>
    </w:p>
    <w:p w:rsidR="00AC6AF4" w:rsidRPr="00AC6AF4" w:rsidRDefault="00AC6AF4" w:rsidP="00AC6AF4">
      <w:pPr>
        <w:widowControl w:val="0"/>
        <w:overflowPunct w:val="0"/>
        <w:autoSpaceDE w:val="0"/>
        <w:ind w:firstLine="708"/>
        <w:contextualSpacing/>
        <w:jc w:val="center"/>
        <w:textAlignment w:val="baseline"/>
        <w:rPr>
          <w:rFonts w:ascii="Arial Narrow" w:eastAsiaTheme="minorHAnsi" w:hAnsi="Arial Narrow" w:cs="Arial"/>
          <w:b/>
          <w:sz w:val="22"/>
          <w:szCs w:val="22"/>
          <w:lang w:eastAsia="en-US"/>
        </w:rPr>
      </w:pPr>
    </w:p>
    <w:p w:rsidR="00AC6AF4" w:rsidRPr="00AC6AF4" w:rsidRDefault="00AC6AF4" w:rsidP="00AC6AF4">
      <w:pPr>
        <w:widowControl w:val="0"/>
        <w:overflowPunct w:val="0"/>
        <w:autoSpaceDE w:val="0"/>
        <w:contextualSpacing/>
        <w:jc w:val="both"/>
        <w:textAlignment w:val="baseline"/>
        <w:rPr>
          <w:rFonts w:ascii="Arial Narrow" w:eastAsiaTheme="minorHAnsi" w:hAnsi="Arial Narrow" w:cs="Arial"/>
          <w:sz w:val="22"/>
          <w:szCs w:val="22"/>
          <w:lang w:eastAsia="en-US"/>
        </w:rPr>
      </w:pPr>
    </w:p>
    <w:p w:rsidR="00AC6AF4" w:rsidRPr="00AC6AF4" w:rsidRDefault="00AC6AF4" w:rsidP="00AC6AF4">
      <w:pPr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 xml:space="preserve">zawarta w trybie przetargu nieograniczonego zgodnie z Ustawą z dnia 29 stycznia 2004 r Prawo zamówień publicznych (tekst jednolity </w:t>
      </w:r>
      <w:r w:rsidRPr="00AC6AF4">
        <w:rPr>
          <w:rFonts w:ascii="Arial Narrow" w:eastAsiaTheme="minorHAnsi" w:hAnsi="Arial Narrow" w:cstheme="minorBidi"/>
          <w:sz w:val="22"/>
          <w:szCs w:val="22"/>
          <w:lang w:eastAsia="en-US"/>
        </w:rPr>
        <w:t>Dz.U. z 2017 r. poz. 1579)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</w:t>
      </w:r>
      <w:r w:rsidRPr="00AC6AF4">
        <w:rPr>
          <w:rFonts w:ascii="Arial Narrow" w:eastAsiaTheme="minorHAnsi" w:hAnsi="Arial Narrow" w:cs="Arial"/>
          <w:b/>
          <w:sz w:val="22"/>
          <w:szCs w:val="22"/>
          <w:lang w:eastAsia="en-US"/>
        </w:rPr>
        <w:t>w dniu ……………2018r.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w Gdyni pomiędzy:</w:t>
      </w:r>
    </w:p>
    <w:p w:rsidR="00AC6AF4" w:rsidRPr="00AC6AF4" w:rsidRDefault="00AC6AF4" w:rsidP="00AC6AF4">
      <w:pPr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</w:p>
    <w:p w:rsidR="00AC6AF4" w:rsidRPr="00AC6AF4" w:rsidRDefault="00AC6AF4" w:rsidP="00AC6AF4">
      <w:pPr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b/>
          <w:sz w:val="22"/>
          <w:szCs w:val="22"/>
          <w:lang w:eastAsia="en-US"/>
        </w:rPr>
        <w:t>Uniwersyteckim Centrum Medycyny Morskiej i Tropikalnej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z siedzibą w Gdyni, kod: 81-519 Gdynia, ul. Powstania Styczniowego 9b, wpisanym do rejestru stowarzyszeń, innych organizacji społecznych i zawodowych, fundacji i publicznych zakładów opieki zdrowotnej Krajowego Rejestru Sądowego przez Sąd Rejonowy Gdańsk - Północ w Gdańsku, VIII Wydział Gospodarczy Krajowego Rejestru Sądowego pod numerem KRS: 0000174213 i które posługuje się  NIP: 586-211-14-67,          REGON: 192953946, </w:t>
      </w:r>
    </w:p>
    <w:p w:rsidR="00AC6AF4" w:rsidRPr="00AC6AF4" w:rsidRDefault="00AC6AF4" w:rsidP="00AC6AF4">
      <w:pPr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zwanym dalej „</w:t>
      </w:r>
      <w:r w:rsidRPr="00AC6AF4">
        <w:rPr>
          <w:rFonts w:ascii="Arial Narrow" w:eastAsiaTheme="minorHAnsi" w:hAnsi="Arial Narrow" w:cs="Arial"/>
          <w:b/>
          <w:sz w:val="22"/>
          <w:szCs w:val="22"/>
          <w:lang w:eastAsia="en-US"/>
        </w:rPr>
        <w:t>Zamawiającym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”,</w:t>
      </w:r>
    </w:p>
    <w:p w:rsidR="00AC6AF4" w:rsidRPr="00AC6AF4" w:rsidRDefault="00AC6AF4" w:rsidP="00AC6AF4">
      <w:pPr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reprezentowanym przez:</w:t>
      </w:r>
    </w:p>
    <w:p w:rsidR="00AC6AF4" w:rsidRPr="00AC6AF4" w:rsidRDefault="00991013" w:rsidP="00AC6AF4">
      <w:pPr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>
        <w:rPr>
          <w:rFonts w:ascii="Arial Narrow" w:eastAsiaTheme="minorHAnsi" w:hAnsi="Arial Narrow" w:cs="Arial"/>
          <w:sz w:val="22"/>
          <w:szCs w:val="22"/>
          <w:lang w:eastAsia="en-US"/>
        </w:rPr>
        <w:t xml:space="preserve">- dr n. med. Annę </w:t>
      </w:r>
      <w:proofErr w:type="spellStart"/>
      <w:r>
        <w:rPr>
          <w:rFonts w:ascii="Arial Narrow" w:eastAsiaTheme="minorHAnsi" w:hAnsi="Arial Narrow" w:cs="Arial"/>
          <w:sz w:val="22"/>
          <w:szCs w:val="22"/>
          <w:lang w:eastAsia="en-US"/>
        </w:rPr>
        <w:t>Słoniewską</w:t>
      </w:r>
      <w:proofErr w:type="spellEnd"/>
      <w:r>
        <w:rPr>
          <w:rFonts w:ascii="Arial Narrow" w:eastAsiaTheme="minorHAnsi" w:hAnsi="Arial Narrow" w:cs="Arial"/>
          <w:sz w:val="22"/>
          <w:szCs w:val="22"/>
          <w:lang w:eastAsia="en-US"/>
        </w:rPr>
        <w:t xml:space="preserve"> – </w:t>
      </w:r>
      <w:r w:rsidR="00AC6AF4" w:rsidRPr="00AC6AF4">
        <w:rPr>
          <w:rFonts w:ascii="Arial Narrow" w:eastAsiaTheme="minorHAnsi" w:hAnsi="Arial Narrow" w:cs="Arial"/>
          <w:sz w:val="22"/>
          <w:szCs w:val="22"/>
          <w:lang w:eastAsia="en-US"/>
        </w:rPr>
        <w:t>Dyrektora</w:t>
      </w:r>
    </w:p>
    <w:p w:rsidR="00AC6AF4" w:rsidRPr="00AC6AF4" w:rsidRDefault="00AC6AF4" w:rsidP="00AC6AF4">
      <w:pPr>
        <w:jc w:val="both"/>
        <w:rPr>
          <w:rFonts w:ascii="Arial Narrow" w:eastAsiaTheme="minorHAnsi" w:hAnsi="Arial Narrow" w:cs="Arial"/>
          <w:spacing w:val="-3"/>
          <w:sz w:val="22"/>
          <w:szCs w:val="22"/>
          <w:lang w:eastAsia="en-US"/>
        </w:rPr>
      </w:pPr>
    </w:p>
    <w:p w:rsidR="00AC6AF4" w:rsidRPr="00AC6AF4" w:rsidRDefault="00AC6AF4" w:rsidP="00AC6AF4">
      <w:pPr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</w:p>
    <w:p w:rsidR="00AC6AF4" w:rsidRPr="00AC6AF4" w:rsidRDefault="00AC6AF4" w:rsidP="00AC6AF4">
      <w:pPr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a</w:t>
      </w:r>
    </w:p>
    <w:p w:rsidR="00AC6AF4" w:rsidRPr="00AC6AF4" w:rsidRDefault="00AC6AF4" w:rsidP="00AC6AF4">
      <w:pPr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......................................................................................................................................................................................................</w:t>
      </w:r>
    </w:p>
    <w:p w:rsidR="00AC6AF4" w:rsidRPr="00AC6AF4" w:rsidRDefault="00AC6AF4" w:rsidP="00AC6AF4">
      <w:pPr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</w:p>
    <w:p w:rsidR="00AC6AF4" w:rsidRPr="00AC6AF4" w:rsidRDefault="00AC6AF4" w:rsidP="00AC6AF4">
      <w:pPr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......................................................................................................................................................................................................</w:t>
      </w:r>
    </w:p>
    <w:p w:rsidR="00AC6AF4" w:rsidRPr="00AC6AF4" w:rsidRDefault="00AC6AF4" w:rsidP="00AC6AF4">
      <w:pPr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</w:p>
    <w:p w:rsidR="00AC6AF4" w:rsidRPr="00AC6AF4" w:rsidRDefault="00AC6AF4" w:rsidP="00AC6AF4">
      <w:pPr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......................................................................................................................................................................................................</w:t>
      </w:r>
    </w:p>
    <w:p w:rsidR="00AC6AF4" w:rsidRPr="00AC6AF4" w:rsidRDefault="00AC6AF4" w:rsidP="00AC6AF4">
      <w:pPr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</w:p>
    <w:p w:rsidR="00AC6AF4" w:rsidRPr="00AC6AF4" w:rsidRDefault="00AC6AF4" w:rsidP="00AC6AF4">
      <w:pPr>
        <w:contextualSpacing/>
        <w:jc w:val="both"/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</w:pPr>
    </w:p>
    <w:p w:rsidR="00AC6AF4" w:rsidRPr="00AC6AF4" w:rsidRDefault="00AC6AF4" w:rsidP="00AC6AF4">
      <w:pPr>
        <w:contextualSpacing/>
        <w:jc w:val="both"/>
        <w:rPr>
          <w:rFonts w:ascii="Arial Narrow" w:eastAsia="Batang" w:hAnsi="Arial Narrow" w:cs="Arial"/>
          <w:sz w:val="22"/>
          <w:szCs w:val="22"/>
          <w:lang w:eastAsia="ko-KR"/>
        </w:rPr>
      </w:pPr>
      <w:r w:rsidRPr="00AC6AF4">
        <w:rPr>
          <w:rFonts w:ascii="Arial Narrow" w:eastAsiaTheme="minorHAnsi" w:hAnsi="Arial Narrow" w:cs="Arial"/>
          <w:bCs/>
          <w:sz w:val="22"/>
          <w:szCs w:val="22"/>
          <w:lang w:eastAsia="en-US"/>
        </w:rPr>
        <w:t>NIP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 xml:space="preserve">: ........................................................   </w:t>
      </w:r>
      <w:r w:rsidRPr="00AC6AF4">
        <w:rPr>
          <w:rFonts w:ascii="Arial Narrow" w:eastAsiaTheme="minorHAnsi" w:hAnsi="Arial Narrow" w:cs="Arial"/>
          <w:bCs/>
          <w:sz w:val="22"/>
          <w:szCs w:val="22"/>
          <w:lang w:eastAsia="en-US"/>
        </w:rPr>
        <w:t>REGON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................................................................</w:t>
      </w:r>
    </w:p>
    <w:p w:rsidR="00AC6AF4" w:rsidRPr="00AC6AF4" w:rsidRDefault="00AC6AF4" w:rsidP="00AC6AF4">
      <w:pPr>
        <w:contextualSpacing/>
        <w:jc w:val="both"/>
        <w:rPr>
          <w:rFonts w:ascii="Arial Narrow" w:eastAsia="Batang" w:hAnsi="Arial Narrow" w:cs="Arial"/>
          <w:sz w:val="22"/>
          <w:szCs w:val="22"/>
          <w:lang w:eastAsia="ko-KR"/>
        </w:rPr>
      </w:pPr>
    </w:p>
    <w:p w:rsidR="00AC6AF4" w:rsidRPr="00AC6AF4" w:rsidRDefault="00AC6AF4" w:rsidP="00AC6AF4">
      <w:pPr>
        <w:contextualSpacing/>
        <w:jc w:val="both"/>
        <w:rPr>
          <w:rFonts w:ascii="Arial Narrow" w:eastAsia="Batang" w:hAnsi="Arial Narrow" w:cs="Arial"/>
          <w:sz w:val="22"/>
          <w:szCs w:val="22"/>
          <w:lang w:eastAsia="ko-KR"/>
        </w:rPr>
      </w:pPr>
      <w:r w:rsidRPr="00AC6AF4">
        <w:rPr>
          <w:rFonts w:ascii="Arial Narrow" w:eastAsia="Batang" w:hAnsi="Arial Narrow" w:cs="Arial"/>
          <w:sz w:val="22"/>
          <w:szCs w:val="22"/>
          <w:lang w:eastAsia="ko-KR"/>
        </w:rPr>
        <w:t xml:space="preserve">zwanym dalej  </w:t>
      </w:r>
      <w:r w:rsidRPr="00AC6AF4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>Wykonawcą</w:t>
      </w:r>
      <w:r w:rsidRPr="00AC6AF4">
        <w:rPr>
          <w:rFonts w:ascii="Arial Narrow" w:eastAsia="Batang" w:hAnsi="Arial Narrow" w:cs="Arial"/>
          <w:sz w:val="22"/>
          <w:szCs w:val="22"/>
          <w:lang w:eastAsia="ko-KR"/>
        </w:rPr>
        <w:t>,  reprezentowanym przez:</w:t>
      </w:r>
    </w:p>
    <w:p w:rsidR="00AC6AF4" w:rsidRPr="00AC6AF4" w:rsidRDefault="00AC6AF4" w:rsidP="00AC6AF4">
      <w:pPr>
        <w:contextualSpacing/>
        <w:jc w:val="both"/>
        <w:rPr>
          <w:rFonts w:ascii="Arial Narrow" w:eastAsia="Batang" w:hAnsi="Arial Narrow" w:cs="Arial"/>
          <w:sz w:val="22"/>
          <w:szCs w:val="22"/>
          <w:lang w:eastAsia="ko-KR"/>
        </w:rPr>
      </w:pPr>
    </w:p>
    <w:p w:rsidR="00AC6AF4" w:rsidRPr="00AC6AF4" w:rsidRDefault="00AC6AF4" w:rsidP="00AC6AF4">
      <w:pPr>
        <w:contextualSpacing/>
        <w:jc w:val="both"/>
        <w:rPr>
          <w:rFonts w:ascii="Arial Narrow" w:eastAsia="Batang" w:hAnsi="Arial Narrow" w:cs="Arial"/>
          <w:sz w:val="22"/>
          <w:szCs w:val="22"/>
          <w:lang w:eastAsia="ko-KR"/>
        </w:rPr>
      </w:pPr>
      <w:r w:rsidRPr="00AC6AF4">
        <w:rPr>
          <w:rFonts w:ascii="Arial Narrow" w:eastAsia="Batang" w:hAnsi="Arial Narrow" w:cs="Arial"/>
          <w:sz w:val="22"/>
          <w:szCs w:val="22"/>
          <w:lang w:eastAsia="ko-KR"/>
        </w:rPr>
        <w:t>................................................................................  -  ....................................................................................</w:t>
      </w:r>
    </w:p>
    <w:p w:rsidR="00AC6AF4" w:rsidRPr="00AC6AF4" w:rsidRDefault="00AC6AF4" w:rsidP="00AC6AF4">
      <w:pPr>
        <w:contextualSpacing/>
        <w:jc w:val="both"/>
        <w:rPr>
          <w:rFonts w:ascii="Arial Narrow" w:eastAsia="Batang" w:hAnsi="Arial Narrow" w:cs="Arial"/>
          <w:sz w:val="22"/>
          <w:szCs w:val="22"/>
          <w:lang w:eastAsia="ko-KR"/>
        </w:rPr>
      </w:pPr>
    </w:p>
    <w:p w:rsidR="00AC6AF4" w:rsidRPr="00AC6AF4" w:rsidRDefault="00AC6AF4" w:rsidP="00AC6AF4">
      <w:pPr>
        <w:contextualSpacing/>
        <w:jc w:val="both"/>
        <w:rPr>
          <w:rFonts w:ascii="Arial Narrow" w:eastAsia="Batang" w:hAnsi="Arial Narrow" w:cs="Arial"/>
          <w:sz w:val="22"/>
          <w:szCs w:val="22"/>
          <w:lang w:eastAsia="ko-KR"/>
        </w:rPr>
      </w:pPr>
      <w:r w:rsidRPr="00AC6AF4">
        <w:rPr>
          <w:rFonts w:ascii="Arial Narrow" w:eastAsia="Batang" w:hAnsi="Arial Narrow" w:cs="Arial"/>
          <w:sz w:val="22"/>
          <w:szCs w:val="22"/>
          <w:lang w:eastAsia="ko-KR"/>
        </w:rPr>
        <w:t>................................................................................  -  ....................................................................................</w:t>
      </w:r>
    </w:p>
    <w:p w:rsidR="00AC6AF4" w:rsidRPr="00AC6AF4" w:rsidRDefault="00AC6AF4" w:rsidP="00AC6AF4">
      <w:pPr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</w:p>
    <w:p w:rsidR="00AC6AF4" w:rsidRPr="00AC6AF4" w:rsidRDefault="00AC6AF4" w:rsidP="00AC6AF4">
      <w:pPr>
        <w:tabs>
          <w:tab w:val="left" w:pos="9360"/>
        </w:tabs>
        <w:contextualSpacing/>
        <w:jc w:val="center"/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</w:pPr>
    </w:p>
    <w:p w:rsidR="00AC6AF4" w:rsidRPr="00AC6AF4" w:rsidRDefault="00AC6AF4" w:rsidP="00AC6AF4">
      <w:pPr>
        <w:tabs>
          <w:tab w:val="left" w:pos="9360"/>
        </w:tabs>
        <w:contextualSpacing/>
        <w:jc w:val="center"/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>§ 1</w:t>
      </w:r>
    </w:p>
    <w:p w:rsidR="00AC6AF4" w:rsidRPr="00AC6AF4" w:rsidRDefault="00AC6AF4" w:rsidP="00AC6AF4">
      <w:pPr>
        <w:tabs>
          <w:tab w:val="left" w:pos="9360"/>
        </w:tabs>
        <w:contextualSpacing/>
        <w:jc w:val="center"/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>PRZEDMIOT UMOWY</w:t>
      </w:r>
    </w:p>
    <w:p w:rsidR="00AC6AF4" w:rsidRPr="00AC6AF4" w:rsidRDefault="00AC6AF4" w:rsidP="00AC6AF4">
      <w:pPr>
        <w:numPr>
          <w:ilvl w:val="0"/>
          <w:numId w:val="12"/>
        </w:numPr>
        <w:tabs>
          <w:tab w:val="left" w:pos="2880"/>
        </w:tabs>
        <w:spacing w:after="160" w:line="259" w:lineRule="auto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Przedmiotem niniejszej umowy jest dostawa Produktów, stanowiących odpowiednio do</w:t>
      </w:r>
      <w:r w:rsidR="00C9678E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części wyroby medyczne, urządzenia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wyszczególnione poniżej:</w:t>
      </w:r>
    </w:p>
    <w:p w:rsidR="00AC6AF4" w:rsidRPr="00AC6AF4" w:rsidRDefault="00C9678E" w:rsidP="00AC6AF4">
      <w:pPr>
        <w:numPr>
          <w:ilvl w:val="2"/>
          <w:numId w:val="12"/>
        </w:numPr>
        <w:tabs>
          <w:tab w:val="left" w:pos="2880"/>
        </w:tabs>
        <w:spacing w:after="160" w:line="259" w:lineRule="auto"/>
        <w:contextualSpacing/>
        <w:jc w:val="both"/>
        <w:rPr>
          <w:rFonts w:ascii="Arial Narrow" w:eastAsiaTheme="minorHAnsi" w:hAnsi="Arial Narrow" w:cs="Arial"/>
          <w:b/>
          <w:sz w:val="22"/>
          <w:szCs w:val="22"/>
          <w:highlight w:val="yellow"/>
          <w:lang w:eastAsia="en-US"/>
        </w:rPr>
      </w:pPr>
      <w:r>
        <w:rPr>
          <w:rFonts w:ascii="Arial Narrow" w:eastAsiaTheme="minorHAnsi" w:hAnsi="Arial Narrow" w:cs="Arial"/>
          <w:b/>
          <w:sz w:val="22"/>
          <w:szCs w:val="22"/>
          <w:highlight w:val="yellow"/>
          <w:lang w:eastAsia="en-US"/>
        </w:rPr>
        <w:t>Część nr 1</w:t>
      </w:r>
      <w:r w:rsidR="00AC6AF4" w:rsidRPr="00AC6AF4">
        <w:rPr>
          <w:rFonts w:ascii="Arial Narrow" w:eastAsiaTheme="minorHAnsi" w:hAnsi="Arial Narrow" w:cs="Arial"/>
          <w:b/>
          <w:sz w:val="22"/>
          <w:szCs w:val="22"/>
          <w:highlight w:val="yellow"/>
          <w:lang w:eastAsia="en-US"/>
        </w:rPr>
        <w:t>:</w:t>
      </w:r>
    </w:p>
    <w:p w:rsidR="00AC6AF4" w:rsidRPr="00AC6AF4" w:rsidRDefault="00AC6AF4" w:rsidP="00AC6AF4">
      <w:pPr>
        <w:numPr>
          <w:ilvl w:val="3"/>
          <w:numId w:val="12"/>
        </w:numPr>
        <w:tabs>
          <w:tab w:val="left" w:pos="2880"/>
        </w:tabs>
        <w:spacing w:after="160" w:line="259" w:lineRule="auto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…………………………… produkcji firmy:……………………………………….., typ:……………………………………… w ilości: .. sztuka, wyprodukowanego w ………………………(kraj)……………… w roku:…………………………….. .</w:t>
      </w:r>
    </w:p>
    <w:p w:rsidR="00C9678E" w:rsidRDefault="00AC6AF4" w:rsidP="00C9678E">
      <w:pPr>
        <w:numPr>
          <w:ilvl w:val="3"/>
          <w:numId w:val="12"/>
        </w:numPr>
        <w:tabs>
          <w:tab w:val="left" w:pos="2880"/>
        </w:tabs>
        <w:spacing w:after="160" w:line="259" w:lineRule="auto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…………………………… produkcji firmy:……………………………………….., typ:……………………………………… w ilości: .. sztuka, wyprodukowanego w ………………………(kraj)……………… w roku:……………………………..</w:t>
      </w:r>
    </w:p>
    <w:p w:rsidR="00C9678E" w:rsidRDefault="00C9678E" w:rsidP="00C9678E">
      <w:pPr>
        <w:tabs>
          <w:tab w:val="left" w:pos="2880"/>
        </w:tabs>
        <w:spacing w:after="160" w:line="259" w:lineRule="auto"/>
        <w:ind w:left="1494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>
        <w:rPr>
          <w:rFonts w:ascii="Arial Narrow" w:eastAsiaTheme="minorHAnsi" w:hAnsi="Arial Narrow" w:cs="Arial"/>
          <w:sz w:val="22"/>
          <w:szCs w:val="22"/>
          <w:lang w:eastAsia="en-US"/>
        </w:rPr>
        <w:t>Itd.</w:t>
      </w:r>
    </w:p>
    <w:p w:rsidR="00C9678E" w:rsidRPr="00AC6AF4" w:rsidRDefault="00C9678E" w:rsidP="00C9678E">
      <w:pPr>
        <w:numPr>
          <w:ilvl w:val="2"/>
          <w:numId w:val="12"/>
        </w:numPr>
        <w:tabs>
          <w:tab w:val="left" w:pos="2880"/>
        </w:tabs>
        <w:spacing w:after="160" w:line="259" w:lineRule="auto"/>
        <w:contextualSpacing/>
        <w:jc w:val="both"/>
        <w:rPr>
          <w:rFonts w:ascii="Arial Narrow" w:eastAsiaTheme="minorHAnsi" w:hAnsi="Arial Narrow" w:cs="Arial"/>
          <w:b/>
          <w:sz w:val="22"/>
          <w:szCs w:val="22"/>
          <w:highlight w:val="yellow"/>
          <w:lang w:eastAsia="en-US"/>
        </w:rPr>
      </w:pPr>
      <w:r>
        <w:rPr>
          <w:rFonts w:ascii="Arial Narrow" w:eastAsiaTheme="minorHAnsi" w:hAnsi="Arial Narrow" w:cs="Arial"/>
          <w:b/>
          <w:sz w:val="22"/>
          <w:szCs w:val="22"/>
          <w:highlight w:val="yellow"/>
          <w:lang w:eastAsia="en-US"/>
        </w:rPr>
        <w:t>Część nr 2</w:t>
      </w:r>
      <w:r w:rsidRPr="00AC6AF4">
        <w:rPr>
          <w:rFonts w:ascii="Arial Narrow" w:eastAsiaTheme="minorHAnsi" w:hAnsi="Arial Narrow" w:cs="Arial"/>
          <w:b/>
          <w:sz w:val="22"/>
          <w:szCs w:val="22"/>
          <w:highlight w:val="yellow"/>
          <w:lang w:eastAsia="en-US"/>
        </w:rPr>
        <w:t>:</w:t>
      </w:r>
    </w:p>
    <w:p w:rsidR="00C9678E" w:rsidRPr="00AC6AF4" w:rsidRDefault="00C9678E" w:rsidP="00C9678E">
      <w:pPr>
        <w:numPr>
          <w:ilvl w:val="3"/>
          <w:numId w:val="12"/>
        </w:numPr>
        <w:tabs>
          <w:tab w:val="left" w:pos="2880"/>
        </w:tabs>
        <w:spacing w:after="160" w:line="259" w:lineRule="auto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lastRenderedPageBreak/>
        <w:t>…………………………… produkcji firmy:……………………………………….., typ:……………………………………… w ilości: .. sztuka, wyprodukowanego w ………………………(kraj)……………… w roku:…………………………….. .</w:t>
      </w:r>
    </w:p>
    <w:p w:rsidR="00C9678E" w:rsidRDefault="00C9678E" w:rsidP="00C9678E">
      <w:pPr>
        <w:numPr>
          <w:ilvl w:val="3"/>
          <w:numId w:val="12"/>
        </w:numPr>
        <w:tabs>
          <w:tab w:val="left" w:pos="2880"/>
        </w:tabs>
        <w:spacing w:after="160" w:line="259" w:lineRule="auto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…………………………… produkcji firmy:……………………………………….., typ:……………………………………… w ilości: .. sztuka, wyprodukowanego w ………………………(kraj)……………… w roku:……………………………..</w:t>
      </w:r>
    </w:p>
    <w:p w:rsidR="00AC6AF4" w:rsidRPr="00AC6AF4" w:rsidRDefault="00C9678E" w:rsidP="00C9678E">
      <w:pPr>
        <w:tabs>
          <w:tab w:val="left" w:pos="2880"/>
        </w:tabs>
        <w:spacing w:after="160" w:line="259" w:lineRule="auto"/>
        <w:ind w:left="1494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</w:t>
      </w:r>
    </w:p>
    <w:p w:rsidR="00AC6AF4" w:rsidRDefault="00C9678E" w:rsidP="00C9678E">
      <w:pPr>
        <w:tabs>
          <w:tab w:val="left" w:pos="2880"/>
        </w:tabs>
        <w:contextualSpacing/>
        <w:jc w:val="both"/>
        <w:rPr>
          <w:rFonts w:ascii="Arial Narrow" w:eastAsiaTheme="minorHAnsi" w:hAnsi="Arial Narrow" w:cs="Arial"/>
          <w:b/>
          <w:sz w:val="22"/>
          <w:szCs w:val="22"/>
          <w:lang w:eastAsia="en-US"/>
        </w:rPr>
      </w:pPr>
      <w:r>
        <w:rPr>
          <w:rFonts w:ascii="Arial Narrow" w:eastAsiaTheme="minorHAnsi" w:hAnsi="Arial Narrow" w:cs="Arial"/>
          <w:b/>
          <w:sz w:val="22"/>
          <w:szCs w:val="22"/>
          <w:lang w:eastAsia="en-US"/>
        </w:rPr>
        <w:t xml:space="preserve">                     Itd.</w:t>
      </w:r>
    </w:p>
    <w:p w:rsidR="00C9678E" w:rsidRPr="00AC6AF4" w:rsidRDefault="00C9678E" w:rsidP="00C9678E">
      <w:pPr>
        <w:tabs>
          <w:tab w:val="left" w:pos="2880"/>
        </w:tabs>
        <w:contextualSpacing/>
        <w:jc w:val="both"/>
        <w:rPr>
          <w:rFonts w:ascii="Arial Narrow" w:eastAsiaTheme="minorHAnsi" w:hAnsi="Arial Narrow" w:cs="Arial"/>
          <w:b/>
          <w:sz w:val="22"/>
          <w:szCs w:val="22"/>
          <w:lang w:eastAsia="en-US"/>
        </w:rPr>
      </w:pPr>
    </w:p>
    <w:p w:rsidR="00AC6AF4" w:rsidRPr="00AC6AF4" w:rsidRDefault="00AC6AF4" w:rsidP="00AC6AF4">
      <w:pPr>
        <w:tabs>
          <w:tab w:val="left" w:pos="2880"/>
        </w:tabs>
        <w:ind w:left="1494"/>
        <w:contextualSpacing/>
        <w:jc w:val="both"/>
        <w:rPr>
          <w:rFonts w:ascii="Arial Narrow" w:eastAsiaTheme="minorHAnsi" w:hAnsi="Arial Narrow" w:cs="Arial"/>
          <w:b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b/>
          <w:sz w:val="22"/>
          <w:szCs w:val="22"/>
          <w:lang w:eastAsia="en-US"/>
        </w:rPr>
        <w:t>oraz</w:t>
      </w:r>
    </w:p>
    <w:p w:rsidR="00AC6AF4" w:rsidRPr="00AC6AF4" w:rsidRDefault="00AC6AF4" w:rsidP="00AC6AF4">
      <w:pPr>
        <w:tabs>
          <w:tab w:val="left" w:pos="2880"/>
        </w:tabs>
        <w:ind w:left="1494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</w:p>
    <w:p w:rsidR="00AC6AF4" w:rsidRPr="00AC6AF4" w:rsidRDefault="00AC6AF4" w:rsidP="00AC6AF4">
      <w:pPr>
        <w:numPr>
          <w:ilvl w:val="0"/>
          <w:numId w:val="12"/>
        </w:numPr>
        <w:tabs>
          <w:tab w:val="left" w:pos="2880"/>
        </w:tabs>
        <w:spacing w:after="160" w:line="259" w:lineRule="auto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Przedmiotem umowy jest:</w:t>
      </w:r>
    </w:p>
    <w:p w:rsidR="00AC6AF4" w:rsidRPr="00AC6AF4" w:rsidRDefault="00C9678E" w:rsidP="00AC6AF4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160" w:line="259" w:lineRule="auto"/>
        <w:contextualSpacing/>
        <w:rPr>
          <w:rFonts w:ascii="Arial Narrow" w:eastAsiaTheme="minorHAnsi" w:hAnsi="Arial Narrow" w:cs="Tahoma"/>
          <w:sz w:val="22"/>
          <w:szCs w:val="22"/>
          <w:lang w:eastAsia="en-US"/>
        </w:rPr>
      </w:pPr>
      <w:r>
        <w:rPr>
          <w:rFonts w:ascii="Arial Narrow" w:eastAsiaTheme="minorHAnsi" w:hAnsi="Arial Narrow" w:cs="Tahoma"/>
          <w:sz w:val="22"/>
          <w:szCs w:val="22"/>
          <w:lang w:eastAsia="en-US"/>
        </w:rPr>
        <w:t>Dostawa, instalacja/montaż</w:t>
      </w:r>
      <w:r w:rsidR="00AC6AF4" w:rsidRPr="00AC6AF4">
        <w:rPr>
          <w:rFonts w:ascii="Arial Narrow" w:eastAsiaTheme="minorHAnsi" w:hAnsi="Arial Narrow" w:cs="Tahoma"/>
          <w:sz w:val="22"/>
          <w:szCs w:val="22"/>
          <w:lang w:eastAsia="en-US"/>
        </w:rPr>
        <w:t xml:space="preserve"> – jeśli dotyczy oraz sprawdzenie poprawności działania i przekazanie Zamawiającemu określonych w ust 1, Produktów, w stanie gotowym do używania oraz:</w:t>
      </w:r>
    </w:p>
    <w:p w:rsidR="00AC6AF4" w:rsidRPr="00C9678E" w:rsidRDefault="00AC6AF4" w:rsidP="00AC6AF4">
      <w:pPr>
        <w:numPr>
          <w:ilvl w:val="0"/>
          <w:numId w:val="23"/>
        </w:numPr>
        <w:tabs>
          <w:tab w:val="left" w:pos="2880"/>
        </w:tabs>
        <w:spacing w:after="160" w:line="259" w:lineRule="auto"/>
        <w:contextualSpacing/>
        <w:jc w:val="both"/>
        <w:rPr>
          <w:rFonts w:ascii="Arial Narrow" w:eastAsiaTheme="minorHAnsi" w:hAnsi="Arial Narrow" w:cs="Arial"/>
          <w:sz w:val="22"/>
          <w:szCs w:val="22"/>
          <w:highlight w:val="yellow"/>
          <w:lang w:eastAsia="en-US"/>
        </w:rPr>
      </w:pPr>
      <w:r w:rsidRPr="00C9678E">
        <w:rPr>
          <w:rFonts w:ascii="Arial Narrow" w:eastAsiaTheme="minorHAnsi" w:hAnsi="Arial Narrow" w:cs="Arial"/>
          <w:sz w:val="22"/>
          <w:szCs w:val="22"/>
          <w:highlight w:val="yellow"/>
          <w:lang w:eastAsia="en-US"/>
        </w:rPr>
        <w:t>udzielenie licencji ( również w formie pisemnej) – jeśli dotyczy;</w:t>
      </w:r>
    </w:p>
    <w:p w:rsidR="00AC6AF4" w:rsidRPr="00AC6AF4" w:rsidRDefault="00AC6AF4" w:rsidP="00AC6AF4">
      <w:pPr>
        <w:numPr>
          <w:ilvl w:val="0"/>
          <w:numId w:val="23"/>
        </w:numPr>
        <w:tabs>
          <w:tab w:val="left" w:pos="2880"/>
        </w:tabs>
        <w:spacing w:after="160" w:line="259" w:lineRule="auto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przeszkolenie personelu Zamawiającego w zakresie umiejętności i czynności niezbędnych do prawidłowego wykorzystywania Produktu określonego w ust. 1, w tym jego prawidłowej obsługi, eksploatacji i konserwacji</w:t>
      </w:r>
      <w:r w:rsidR="00C9678E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– </w:t>
      </w:r>
      <w:r w:rsidR="00C9678E" w:rsidRPr="00273910">
        <w:rPr>
          <w:rFonts w:ascii="Arial Narrow" w:eastAsiaTheme="minorHAnsi" w:hAnsi="Arial Narrow" w:cs="Arial"/>
          <w:b/>
          <w:sz w:val="22"/>
          <w:szCs w:val="22"/>
          <w:lang w:eastAsia="en-US"/>
        </w:rPr>
        <w:t>dotyczy</w:t>
      </w:r>
      <w:r w:rsidR="00C9678E" w:rsidRPr="00273910">
        <w:rPr>
          <w:rFonts w:ascii="Arial Narrow" w:hAnsi="Arial Narrow" w:cs="Tahoma"/>
          <w:b/>
          <w:sz w:val="22"/>
          <w:szCs w:val="22"/>
        </w:rPr>
        <w:t xml:space="preserve"> </w:t>
      </w:r>
      <w:r w:rsidR="00C9678E" w:rsidRPr="00273910">
        <w:rPr>
          <w:rFonts w:ascii="Arial Narrow" w:eastAsiaTheme="minorHAnsi" w:hAnsi="Arial Narrow" w:cs="Arial"/>
          <w:b/>
          <w:sz w:val="22"/>
          <w:szCs w:val="22"/>
          <w:lang w:eastAsia="en-US"/>
        </w:rPr>
        <w:t>części nr I-IV, VII, IX-XII</w:t>
      </w:r>
      <w:r w:rsidRPr="00273910">
        <w:rPr>
          <w:rFonts w:ascii="Arial Narrow" w:eastAsiaTheme="minorHAnsi" w:hAnsi="Arial Narrow" w:cs="Arial"/>
          <w:b/>
          <w:sz w:val="22"/>
          <w:szCs w:val="22"/>
          <w:lang w:eastAsia="en-US"/>
        </w:rPr>
        <w:t>;</w:t>
      </w:r>
    </w:p>
    <w:p w:rsidR="00AC6AF4" w:rsidRPr="00AC6AF4" w:rsidRDefault="00AC6AF4" w:rsidP="00AC6AF4">
      <w:pPr>
        <w:numPr>
          <w:ilvl w:val="0"/>
          <w:numId w:val="23"/>
        </w:numPr>
        <w:tabs>
          <w:tab w:val="left" w:pos="2880"/>
        </w:tabs>
        <w:spacing w:after="160" w:line="259" w:lineRule="auto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wykonanie innych czynności niezbędnych do realizacji umowy</w:t>
      </w:r>
      <w:r w:rsidR="00A9223A">
        <w:rPr>
          <w:rFonts w:ascii="Arial Narrow" w:eastAsiaTheme="minorHAnsi" w:hAnsi="Arial Narrow" w:cs="Arial"/>
          <w:sz w:val="22"/>
          <w:szCs w:val="22"/>
          <w:lang w:eastAsia="en-US"/>
        </w:rPr>
        <w:t>,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określonych szczegółowo w Specyfikacji Istotnych</w:t>
      </w:r>
      <w:r w:rsidRPr="00AC6AF4">
        <w:rPr>
          <w:rFonts w:ascii="Arial Narrow" w:eastAsiaTheme="minorHAnsi" w:hAnsi="Arial Narrow" w:cs="Arial"/>
          <w:bCs/>
          <w:sz w:val="22"/>
          <w:szCs w:val="22"/>
          <w:lang w:eastAsia="en-US"/>
        </w:rPr>
        <w:t xml:space="preserve"> 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Warunków Zamówienia, załącznikach do SIWZ i ofercie Wykonawcy.</w:t>
      </w:r>
    </w:p>
    <w:p w:rsidR="00AC6AF4" w:rsidRPr="00AC6AF4" w:rsidRDefault="00AC6AF4" w:rsidP="00AC6AF4">
      <w:pPr>
        <w:numPr>
          <w:ilvl w:val="0"/>
          <w:numId w:val="23"/>
        </w:numPr>
        <w:tabs>
          <w:tab w:val="left" w:pos="2880"/>
        </w:tabs>
        <w:spacing w:after="160" w:line="259" w:lineRule="auto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theme="minorBidi"/>
          <w:sz w:val="22"/>
          <w:szCs w:val="22"/>
          <w:lang w:eastAsia="en-US"/>
        </w:rPr>
        <w:t>udzielenie pisemnej gwarancji na dostarczone Produkty, zgodnie z wymaganiami zawartymi w opisie przedmiotu zamówienia i zgodnie z ofertą Wykonawcy.</w:t>
      </w:r>
    </w:p>
    <w:p w:rsidR="00AC6AF4" w:rsidRPr="00AC6AF4" w:rsidRDefault="00AC6AF4" w:rsidP="00AC6AF4">
      <w:pPr>
        <w:numPr>
          <w:ilvl w:val="0"/>
          <w:numId w:val="23"/>
        </w:numPr>
        <w:tabs>
          <w:tab w:val="left" w:pos="2880"/>
        </w:tabs>
        <w:spacing w:after="160" w:line="259" w:lineRule="auto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theme="minorBidi"/>
          <w:sz w:val="22"/>
          <w:szCs w:val="22"/>
          <w:lang w:eastAsia="en-US"/>
        </w:rPr>
        <w:t>udzielenie gwarancji, zapewnienie serwisu gwarancyjnego oraz wszelkich części i materiałów zużywalnych w okresie trwania  gwarancji  w ramach wynagrodzenia Umownego,</w:t>
      </w:r>
    </w:p>
    <w:p w:rsidR="00AC6AF4" w:rsidRPr="00AC6AF4" w:rsidRDefault="00AC6AF4" w:rsidP="00AC6AF4">
      <w:pPr>
        <w:numPr>
          <w:ilvl w:val="0"/>
          <w:numId w:val="23"/>
        </w:numPr>
        <w:tabs>
          <w:tab w:val="left" w:pos="2880"/>
        </w:tabs>
        <w:spacing w:after="160" w:line="259" w:lineRule="auto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zapewnienie dostępu po upływie okresu gwarancji do  serwisu pogwarancyjnego oraz części zamiennych, zużywalnych i materiałów eksploatacyjnych na terenie Rzeczpospolitej Polskiej, przez okres zadeklarowany w</w:t>
      </w:r>
      <w:r w:rsidRPr="00AC6AF4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 xml:space="preserve"> </w:t>
      </w:r>
      <w:r w:rsidRPr="00AC6AF4">
        <w:rPr>
          <w:rFonts w:ascii="Arial Narrow" w:eastAsiaTheme="minorHAnsi" w:hAnsi="Arial Narrow" w:cstheme="minorBidi"/>
          <w:sz w:val="22"/>
          <w:szCs w:val="22"/>
          <w:lang w:eastAsia="en-US"/>
        </w:rPr>
        <w:t>ofercie</w:t>
      </w:r>
      <w:r w:rsidRPr="00AC6AF4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 xml:space="preserve">, </w:t>
      </w:r>
      <w:r w:rsidRPr="00AC6AF4">
        <w:rPr>
          <w:rFonts w:ascii="Arial Narrow" w:eastAsiaTheme="minorHAnsi" w:hAnsi="Arial Narrow" w:cstheme="minorBidi"/>
          <w:sz w:val="22"/>
          <w:szCs w:val="22"/>
          <w:lang w:eastAsia="en-US"/>
        </w:rPr>
        <w:t>zgodnie z postanowieniami Umowy –  jeśli zadeklarowano dla części nr I -X</w:t>
      </w:r>
      <w:r w:rsidR="00D943DB">
        <w:rPr>
          <w:rFonts w:ascii="Arial Narrow" w:eastAsiaTheme="minorHAnsi" w:hAnsi="Arial Narrow" w:cstheme="minorBidi"/>
          <w:sz w:val="22"/>
          <w:szCs w:val="22"/>
          <w:lang w:eastAsia="en-US"/>
        </w:rPr>
        <w:t>I</w:t>
      </w:r>
      <w:r w:rsidRPr="00AC6AF4">
        <w:rPr>
          <w:rFonts w:ascii="Arial Narrow" w:eastAsiaTheme="minorHAnsi" w:hAnsi="Arial Narrow" w:cstheme="minorBidi"/>
          <w:sz w:val="22"/>
          <w:szCs w:val="22"/>
          <w:lang w:eastAsia="en-US"/>
        </w:rPr>
        <w:t>II.</w:t>
      </w:r>
    </w:p>
    <w:p w:rsidR="00AC6AF4" w:rsidRPr="00AC6AF4" w:rsidRDefault="00AC6AF4" w:rsidP="00AC6AF4">
      <w:pPr>
        <w:numPr>
          <w:ilvl w:val="0"/>
          <w:numId w:val="12"/>
        </w:numPr>
        <w:spacing w:after="160" w:line="259" w:lineRule="auto"/>
        <w:ind w:left="357" w:hanging="357"/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theme="minorBidi"/>
          <w:sz w:val="22"/>
          <w:szCs w:val="22"/>
          <w:lang w:eastAsia="en-US"/>
        </w:rPr>
        <w:t>Przedmiot zamówienia musi być przed dniem zawarcia niniejszej umowy wprowadzony do obrotu i na rynek Rzeczpospolitej Polskiej zgodnie z obowiązującymi przepisami prawa polskiego.</w:t>
      </w:r>
    </w:p>
    <w:p w:rsidR="00AC6AF4" w:rsidRPr="00AC6AF4" w:rsidRDefault="00AC6AF4" w:rsidP="00AC6AF4">
      <w:pPr>
        <w:numPr>
          <w:ilvl w:val="0"/>
          <w:numId w:val="12"/>
        </w:numPr>
        <w:tabs>
          <w:tab w:val="left" w:pos="426"/>
        </w:tabs>
        <w:spacing w:after="160" w:line="259" w:lineRule="auto"/>
        <w:ind w:right="20"/>
        <w:jc w:val="both"/>
        <w:rPr>
          <w:rFonts w:ascii="Arial Narrow" w:hAnsi="Arial Narrow" w:cs="Arial"/>
          <w:sz w:val="22"/>
          <w:szCs w:val="22"/>
        </w:rPr>
      </w:pPr>
      <w:r w:rsidRPr="00AC6AF4">
        <w:rPr>
          <w:rFonts w:ascii="Arial Narrow" w:hAnsi="Arial Narrow" w:cs="Arial Narrow"/>
          <w:sz w:val="22"/>
          <w:szCs w:val="22"/>
        </w:rPr>
        <w:t>Realizacja dostawy Produktów w ramach każdej odrębnej części ma charakter samodzielnego zobowiązania Stron.</w:t>
      </w:r>
    </w:p>
    <w:p w:rsidR="00AC6AF4" w:rsidRPr="00AC6AF4" w:rsidRDefault="00AC6AF4" w:rsidP="00AC6AF4">
      <w:pPr>
        <w:contextualSpacing/>
        <w:jc w:val="both"/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</w:pPr>
    </w:p>
    <w:p w:rsidR="00AC6AF4" w:rsidRPr="00AC6AF4" w:rsidRDefault="00AC6AF4" w:rsidP="00AC6AF4">
      <w:pPr>
        <w:contextualSpacing/>
        <w:jc w:val="center"/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>§ 2</w:t>
      </w:r>
    </w:p>
    <w:p w:rsidR="00AC6AF4" w:rsidRPr="00AC6AF4" w:rsidRDefault="00AC6AF4" w:rsidP="00AC6AF4">
      <w:pPr>
        <w:contextualSpacing/>
        <w:jc w:val="center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>CENA</w:t>
      </w:r>
    </w:p>
    <w:p w:rsidR="00AC6AF4" w:rsidRPr="00AC6AF4" w:rsidRDefault="00AC6AF4" w:rsidP="00AC6AF4">
      <w:pPr>
        <w:numPr>
          <w:ilvl w:val="0"/>
          <w:numId w:val="9"/>
        </w:numPr>
        <w:tabs>
          <w:tab w:val="num" w:pos="-709"/>
        </w:tabs>
        <w:suppressAutoHyphens/>
        <w:spacing w:after="160" w:line="259" w:lineRule="auto"/>
        <w:ind w:left="284" w:hanging="284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Za wykonanie przedmiotu Umowy ustala się ostateczne wynagrodzenie Wykonawcy w kwocie:</w:t>
      </w:r>
    </w:p>
    <w:p w:rsidR="00AC6AF4" w:rsidRPr="00AC6AF4" w:rsidRDefault="00AC6AF4" w:rsidP="00AC6AF4">
      <w:pPr>
        <w:ind w:left="1005"/>
        <w:contextualSpacing/>
        <w:jc w:val="both"/>
        <w:rPr>
          <w:rFonts w:ascii="Arial Narrow" w:eastAsiaTheme="minorHAnsi" w:hAnsi="Arial Narrow" w:cs="Arial"/>
          <w:b/>
          <w:sz w:val="22"/>
          <w:szCs w:val="22"/>
          <w:highlight w:val="yellow"/>
          <w:lang w:eastAsia="en-US"/>
        </w:rPr>
      </w:pPr>
    </w:p>
    <w:p w:rsidR="00AC6AF4" w:rsidRPr="00AC6AF4" w:rsidRDefault="00AC6AF4" w:rsidP="00AC6AF4">
      <w:pPr>
        <w:numPr>
          <w:ilvl w:val="0"/>
          <w:numId w:val="25"/>
        </w:numPr>
        <w:spacing w:after="160" w:line="259" w:lineRule="auto"/>
        <w:contextualSpacing/>
        <w:jc w:val="both"/>
        <w:rPr>
          <w:rFonts w:ascii="Arial Narrow" w:eastAsiaTheme="minorHAnsi" w:hAnsi="Arial Narrow" w:cs="Arial"/>
          <w:b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b/>
          <w:sz w:val="22"/>
          <w:szCs w:val="22"/>
          <w:highlight w:val="yellow"/>
          <w:lang w:eastAsia="en-US"/>
        </w:rPr>
        <w:t>Część nr: I.</w:t>
      </w:r>
    </w:p>
    <w:p w:rsidR="00AC6AF4" w:rsidRPr="00AC6AF4" w:rsidRDefault="00AC6AF4" w:rsidP="00AC6AF4">
      <w:pPr>
        <w:numPr>
          <w:ilvl w:val="0"/>
          <w:numId w:val="15"/>
        </w:numPr>
        <w:spacing w:after="160" w:line="259" w:lineRule="auto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………………………………..zł. netto,</w:t>
      </w:r>
    </w:p>
    <w:p w:rsidR="00AC6AF4" w:rsidRPr="00AC6AF4" w:rsidRDefault="00AC6AF4" w:rsidP="00AC6AF4">
      <w:pPr>
        <w:numPr>
          <w:ilvl w:val="0"/>
          <w:numId w:val="15"/>
        </w:numPr>
        <w:tabs>
          <w:tab w:val="num" w:pos="-709"/>
        </w:tabs>
        <w:spacing w:after="160" w:line="259" w:lineRule="auto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VAT …%, co stanowi:………………….zł.,</w:t>
      </w:r>
    </w:p>
    <w:p w:rsidR="00AC6AF4" w:rsidRPr="00AC6AF4" w:rsidRDefault="00AC6AF4" w:rsidP="00AC6AF4">
      <w:pPr>
        <w:numPr>
          <w:ilvl w:val="0"/>
          <w:numId w:val="15"/>
        </w:numPr>
        <w:tabs>
          <w:tab w:val="num" w:pos="-709"/>
        </w:tabs>
        <w:spacing w:after="160" w:line="259" w:lineRule="auto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łącznie:…………………………zł brutto,</w:t>
      </w:r>
    </w:p>
    <w:p w:rsidR="00AC6AF4" w:rsidRPr="00AC6AF4" w:rsidRDefault="00AC6AF4" w:rsidP="00AC6AF4">
      <w:pPr>
        <w:tabs>
          <w:tab w:val="num" w:pos="-709"/>
        </w:tabs>
        <w:ind w:left="1005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słownie zł:  ………………………………………………….………………………………), </w:t>
      </w:r>
    </w:p>
    <w:p w:rsidR="00AC6AF4" w:rsidRPr="00AC6AF4" w:rsidRDefault="00AC6AF4" w:rsidP="00AC6AF4">
      <w:pPr>
        <w:tabs>
          <w:tab w:val="num" w:pos="-709"/>
        </w:tabs>
        <w:ind w:left="1005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- zgodnie z Formularzem ofertowym, stanowiącym Załącznik nr 1 do umowy.</w:t>
      </w:r>
    </w:p>
    <w:p w:rsidR="00AC6AF4" w:rsidRPr="00AC6AF4" w:rsidRDefault="00AC6AF4" w:rsidP="00AC6AF4">
      <w:pPr>
        <w:numPr>
          <w:ilvl w:val="0"/>
          <w:numId w:val="25"/>
        </w:numPr>
        <w:spacing w:after="160" w:line="259" w:lineRule="auto"/>
        <w:contextualSpacing/>
        <w:jc w:val="both"/>
        <w:rPr>
          <w:rFonts w:ascii="Arial Narrow" w:eastAsiaTheme="minorHAnsi" w:hAnsi="Arial Narrow" w:cs="Arial"/>
          <w:b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b/>
          <w:sz w:val="22"/>
          <w:szCs w:val="22"/>
          <w:highlight w:val="yellow"/>
          <w:lang w:eastAsia="en-US"/>
        </w:rPr>
        <w:t>Część nr: II.</w:t>
      </w:r>
    </w:p>
    <w:p w:rsidR="00AC6AF4" w:rsidRPr="00AC6AF4" w:rsidRDefault="00AC6AF4" w:rsidP="00AC6AF4">
      <w:pPr>
        <w:numPr>
          <w:ilvl w:val="0"/>
          <w:numId w:val="15"/>
        </w:numPr>
        <w:spacing w:after="160" w:line="259" w:lineRule="auto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………………………………..zł. netto,</w:t>
      </w:r>
    </w:p>
    <w:p w:rsidR="00AC6AF4" w:rsidRPr="00AC6AF4" w:rsidRDefault="00AC6AF4" w:rsidP="00AC6AF4">
      <w:pPr>
        <w:numPr>
          <w:ilvl w:val="0"/>
          <w:numId w:val="15"/>
        </w:numPr>
        <w:tabs>
          <w:tab w:val="num" w:pos="-709"/>
        </w:tabs>
        <w:spacing w:after="160" w:line="259" w:lineRule="auto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VAT …%, co stanowi:………………….zł.,</w:t>
      </w:r>
    </w:p>
    <w:p w:rsidR="00AC6AF4" w:rsidRPr="00AC6AF4" w:rsidRDefault="00AC6AF4" w:rsidP="00AC6AF4">
      <w:pPr>
        <w:numPr>
          <w:ilvl w:val="0"/>
          <w:numId w:val="15"/>
        </w:numPr>
        <w:tabs>
          <w:tab w:val="num" w:pos="-709"/>
        </w:tabs>
        <w:spacing w:after="160" w:line="259" w:lineRule="auto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lastRenderedPageBreak/>
        <w:t>łącznie:…………………………zł brutto,</w:t>
      </w:r>
    </w:p>
    <w:p w:rsidR="00AC6AF4" w:rsidRPr="00AC6AF4" w:rsidRDefault="00AC6AF4" w:rsidP="00AC6AF4">
      <w:pPr>
        <w:tabs>
          <w:tab w:val="num" w:pos="-709"/>
        </w:tabs>
        <w:ind w:left="1005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słownie zł:  ………………………………………………….………………………………), </w:t>
      </w:r>
    </w:p>
    <w:p w:rsidR="00AC6AF4" w:rsidRPr="00AC6AF4" w:rsidRDefault="00AC6AF4" w:rsidP="00AC6AF4">
      <w:pPr>
        <w:tabs>
          <w:tab w:val="num" w:pos="-709"/>
        </w:tabs>
        <w:ind w:left="1005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- zgodnie z Formularzem ofertowo – cenowym, stanowiącym Załącznik nr 1 do umowy.</w:t>
      </w:r>
    </w:p>
    <w:p w:rsidR="00AC6AF4" w:rsidRPr="00AC6AF4" w:rsidRDefault="00AC6AF4" w:rsidP="00AC6AF4">
      <w:pPr>
        <w:tabs>
          <w:tab w:val="num" w:pos="-709"/>
        </w:tabs>
        <w:ind w:left="1005"/>
        <w:contextualSpacing/>
        <w:jc w:val="both"/>
        <w:rPr>
          <w:rFonts w:ascii="Arial Narrow" w:eastAsiaTheme="minorHAnsi" w:hAnsi="Arial Narrow" w:cs="Arial"/>
          <w:b/>
          <w:sz w:val="22"/>
          <w:szCs w:val="22"/>
          <w:u w:val="single"/>
          <w:lang w:eastAsia="en-US"/>
        </w:rPr>
      </w:pPr>
      <w:r w:rsidRPr="00AC6AF4">
        <w:rPr>
          <w:rFonts w:ascii="Arial Narrow" w:eastAsiaTheme="minorHAnsi" w:hAnsi="Arial Narrow" w:cs="Arial"/>
          <w:b/>
          <w:sz w:val="22"/>
          <w:szCs w:val="22"/>
          <w:u w:val="single"/>
          <w:lang w:eastAsia="en-US"/>
        </w:rPr>
        <w:t>Itd.</w:t>
      </w:r>
    </w:p>
    <w:p w:rsidR="00AC6AF4" w:rsidRPr="00AC6AF4" w:rsidRDefault="00C2156F" w:rsidP="00AC6AF4">
      <w:pPr>
        <w:numPr>
          <w:ilvl w:val="0"/>
          <w:numId w:val="9"/>
        </w:numPr>
        <w:tabs>
          <w:tab w:val="num" w:pos="-709"/>
        </w:tabs>
        <w:spacing w:after="160" w:line="259" w:lineRule="auto"/>
        <w:contextualSpacing/>
        <w:jc w:val="both"/>
        <w:rPr>
          <w:rFonts w:ascii="Arial Narrow" w:eastAsiaTheme="minorHAnsi" w:hAnsi="Arial Narrow" w:cs="Arial"/>
          <w:b/>
          <w:sz w:val="22"/>
          <w:szCs w:val="22"/>
          <w:lang w:eastAsia="en-US"/>
        </w:rPr>
      </w:pPr>
      <w:r>
        <w:rPr>
          <w:rFonts w:ascii="Arial Narrow" w:eastAsiaTheme="minorHAnsi" w:hAnsi="Arial Narrow" w:cs="Arial"/>
          <w:b/>
          <w:sz w:val="22"/>
          <w:szCs w:val="22"/>
          <w:highlight w:val="yellow"/>
          <w:lang w:eastAsia="en-US"/>
        </w:rPr>
        <w:t>Całkowita</w:t>
      </w:r>
      <w:r w:rsidR="00AC6AF4" w:rsidRPr="00AC6AF4">
        <w:rPr>
          <w:rFonts w:ascii="Arial Narrow" w:eastAsiaTheme="minorHAnsi" w:hAnsi="Arial Narrow" w:cs="Arial"/>
          <w:b/>
          <w:sz w:val="22"/>
          <w:szCs w:val="22"/>
          <w:highlight w:val="yellow"/>
          <w:lang w:eastAsia="en-US"/>
        </w:rPr>
        <w:t xml:space="preserve"> wartość umowy</w:t>
      </w:r>
      <w:r w:rsidR="00AC6AF4" w:rsidRPr="00AC6AF4">
        <w:rPr>
          <w:rFonts w:ascii="Arial Narrow" w:eastAsiaTheme="minorHAnsi" w:hAnsi="Arial Narrow" w:cs="Arial"/>
          <w:b/>
          <w:sz w:val="22"/>
          <w:szCs w:val="22"/>
          <w:lang w:eastAsia="en-US"/>
        </w:rPr>
        <w:t>:………………………..zł. netto, powiększona o  kwotę Vat stanowi :………………………zł. brutto</w:t>
      </w:r>
    </w:p>
    <w:p w:rsidR="00AC6AF4" w:rsidRPr="00AC6AF4" w:rsidRDefault="00AC6AF4" w:rsidP="00AC6AF4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Wynagrodzenie ustalone w ust. 1 i 2 obejmuje wszelkie koszty realizacji przedmiotu umowy, w tym między innymi koszty: opakowania sprzętu, załadunku, transportu aż do miejsca odbioru z rozładunkiem, montaż, instalację, uruchomienie,  przetestowanie, ceł, opłat granicznych i ubezpieczenia na okres do czasu podpi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softHyphen/>
        <w:t>sania bez zastrzeżeń protokołu zdawczo-odbiorczego przez Za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softHyphen/>
        <w:t>mawiającego, przeszkolenia personelu Zamawia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softHyphen/>
        <w:t>jącego oraz uwzględnia rabaty, upusty i marże.</w:t>
      </w:r>
    </w:p>
    <w:p w:rsidR="00AC6AF4" w:rsidRPr="00AC6AF4" w:rsidRDefault="00700189" w:rsidP="00700189">
      <w:pPr>
        <w:numPr>
          <w:ilvl w:val="0"/>
          <w:numId w:val="9"/>
        </w:numPr>
        <w:suppressAutoHyphens/>
        <w:spacing w:after="160" w:line="259" w:lineRule="auto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700189">
        <w:rPr>
          <w:rFonts w:ascii="Arial Narrow" w:eastAsiaTheme="minorHAnsi" w:hAnsi="Arial Narrow" w:cs="Arial"/>
          <w:sz w:val="22"/>
          <w:szCs w:val="22"/>
          <w:lang w:eastAsia="en-US"/>
        </w:rPr>
        <w:t>Wykonawca nie może żądać podwyższenia wynagrodzenia określonego w ust 1 lub 2 chyba, że nastąpiła zmiana przepisów podatkowych i zmianie uległa obowiązująca na dzień składania oferty stawka podatku VAT, której w chwili składania oferty Wykonawca nie był w stanie przewidzieć.</w:t>
      </w:r>
    </w:p>
    <w:p w:rsidR="00AC6AF4" w:rsidRPr="00AC6AF4" w:rsidRDefault="00700189" w:rsidP="00700189">
      <w:pPr>
        <w:numPr>
          <w:ilvl w:val="0"/>
          <w:numId w:val="9"/>
        </w:numPr>
        <w:suppressAutoHyphens/>
        <w:spacing w:after="160" w:line="259" w:lineRule="auto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700189">
        <w:rPr>
          <w:rFonts w:ascii="Arial Narrow" w:eastAsiaTheme="minorHAnsi" w:hAnsi="Arial Narrow" w:cs="Arial"/>
          <w:sz w:val="22"/>
          <w:szCs w:val="22"/>
          <w:lang w:eastAsia="en-US"/>
        </w:rPr>
        <w:t>Zmiany podatku VAT i wszelkich innych opłat obciążają Wykonawcę z zastrzeżeniem o którym mowa w ust 4</w:t>
      </w:r>
      <w:bookmarkStart w:id="0" w:name="_GoBack"/>
      <w:bookmarkEnd w:id="0"/>
      <w:r w:rsidR="00AC6AF4" w:rsidRPr="00AC6AF4">
        <w:rPr>
          <w:rFonts w:ascii="Arial Narrow" w:eastAsiaTheme="minorHAnsi" w:hAnsi="Arial Narrow" w:cs="Arial"/>
          <w:sz w:val="22"/>
          <w:szCs w:val="22"/>
          <w:lang w:eastAsia="en-US"/>
        </w:rPr>
        <w:t>.</w:t>
      </w:r>
      <w:r w:rsidR="00AC6AF4" w:rsidRPr="00AC6AF4">
        <w:rPr>
          <w:rFonts w:ascii="Arial Narrow" w:eastAsiaTheme="minorHAnsi" w:hAnsi="Arial Narrow" w:cs="Arial Narrow"/>
          <w:sz w:val="22"/>
          <w:szCs w:val="22"/>
          <w:lang w:eastAsia="en-US"/>
        </w:rPr>
        <w:t xml:space="preserve"> </w:t>
      </w:r>
    </w:p>
    <w:p w:rsidR="00AC6AF4" w:rsidRPr="00AC6AF4" w:rsidRDefault="00AC6AF4" w:rsidP="00AC6AF4">
      <w:pPr>
        <w:suppressAutoHyphens/>
        <w:ind w:left="284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</w:p>
    <w:p w:rsidR="00AC6AF4" w:rsidRPr="00AC6AF4" w:rsidRDefault="00AC6AF4" w:rsidP="00AC6AF4">
      <w:pPr>
        <w:suppressAutoHyphens/>
        <w:contextualSpacing/>
        <w:jc w:val="both"/>
        <w:rPr>
          <w:rFonts w:ascii="Arial Narrow" w:eastAsiaTheme="minorHAnsi" w:hAnsi="Arial Narrow" w:cs="Arial"/>
          <w:b/>
          <w:bCs/>
          <w:kern w:val="1"/>
          <w:sz w:val="22"/>
          <w:szCs w:val="22"/>
          <w:lang w:eastAsia="zh-CN" w:bidi="hi-IN"/>
        </w:rPr>
      </w:pPr>
    </w:p>
    <w:p w:rsidR="00AC6AF4" w:rsidRPr="00AC6AF4" w:rsidRDefault="00AC6AF4" w:rsidP="00AC6AF4">
      <w:pPr>
        <w:suppressAutoHyphens/>
        <w:contextualSpacing/>
        <w:jc w:val="center"/>
        <w:rPr>
          <w:rFonts w:ascii="Arial Narrow" w:eastAsiaTheme="minorHAnsi" w:hAnsi="Arial Narrow" w:cs="Arial"/>
          <w:b/>
          <w:bCs/>
          <w:kern w:val="1"/>
          <w:sz w:val="22"/>
          <w:szCs w:val="22"/>
          <w:lang w:eastAsia="zh-CN" w:bidi="hi-IN"/>
        </w:rPr>
      </w:pPr>
      <w:r w:rsidRPr="00AC6AF4">
        <w:rPr>
          <w:rFonts w:ascii="Arial Narrow" w:eastAsiaTheme="minorHAnsi" w:hAnsi="Arial Narrow" w:cs="Arial"/>
          <w:b/>
          <w:bCs/>
          <w:kern w:val="1"/>
          <w:sz w:val="22"/>
          <w:szCs w:val="22"/>
          <w:lang w:eastAsia="zh-CN" w:bidi="hi-IN"/>
        </w:rPr>
        <w:t>§ 3</w:t>
      </w:r>
    </w:p>
    <w:p w:rsidR="00AC6AF4" w:rsidRPr="00AC6AF4" w:rsidRDefault="00AC6AF4" w:rsidP="00AC6AF4">
      <w:pPr>
        <w:suppressAutoHyphens/>
        <w:contextualSpacing/>
        <w:jc w:val="center"/>
        <w:rPr>
          <w:rFonts w:ascii="Arial Narrow" w:eastAsiaTheme="minorHAnsi" w:hAnsi="Arial Narrow" w:cs="Arial"/>
          <w:b/>
          <w:bCs/>
          <w:kern w:val="1"/>
          <w:sz w:val="22"/>
          <w:szCs w:val="22"/>
          <w:lang w:eastAsia="zh-CN" w:bidi="hi-IN"/>
        </w:rPr>
      </w:pPr>
      <w:r w:rsidRPr="00AC6AF4">
        <w:rPr>
          <w:rFonts w:ascii="Arial Narrow" w:eastAsiaTheme="minorHAnsi" w:hAnsi="Arial Narrow" w:cs="Arial"/>
          <w:b/>
          <w:bCs/>
          <w:kern w:val="1"/>
          <w:sz w:val="22"/>
          <w:szCs w:val="22"/>
          <w:lang w:eastAsia="zh-CN" w:bidi="hi-IN"/>
        </w:rPr>
        <w:t>TERMIN, MIEJSCE DOSTAWY I OSOBY UPOWAŻNIONE DO KONTAKTÓW</w:t>
      </w:r>
    </w:p>
    <w:p w:rsidR="00AC6AF4" w:rsidRPr="00AC6AF4" w:rsidRDefault="00AC6AF4" w:rsidP="00AC6AF4">
      <w:pPr>
        <w:suppressAutoHyphens/>
        <w:contextualSpacing/>
        <w:jc w:val="center"/>
        <w:rPr>
          <w:rFonts w:ascii="Arial Narrow" w:eastAsiaTheme="minorHAnsi" w:hAnsi="Arial Narrow" w:cs="Arial"/>
          <w:b/>
          <w:bCs/>
          <w:kern w:val="1"/>
          <w:sz w:val="22"/>
          <w:szCs w:val="22"/>
          <w:lang w:eastAsia="zh-CN" w:bidi="hi-IN"/>
        </w:rPr>
      </w:pPr>
    </w:p>
    <w:p w:rsidR="00AC6AF4" w:rsidRPr="00AC6AF4" w:rsidRDefault="00AC6AF4" w:rsidP="00AC6AF4">
      <w:pPr>
        <w:numPr>
          <w:ilvl w:val="0"/>
          <w:numId w:val="26"/>
        </w:numPr>
        <w:tabs>
          <w:tab w:val="left" w:pos="-993"/>
        </w:tabs>
        <w:suppressAutoHyphens/>
        <w:spacing w:after="160" w:line="259" w:lineRule="auto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 xml:space="preserve">Wykonawca zobowiązuje się do realizacji przedmiotu umowy </w:t>
      </w:r>
      <w:r w:rsidRPr="00AC6AF4">
        <w:rPr>
          <w:rFonts w:ascii="Arial Narrow" w:eastAsiaTheme="minorHAnsi" w:hAnsi="Arial Narrow" w:cs="Arial"/>
          <w:b/>
          <w:sz w:val="22"/>
          <w:szCs w:val="22"/>
          <w:lang w:eastAsia="en-US"/>
        </w:rPr>
        <w:t>w terminie:</w:t>
      </w:r>
    </w:p>
    <w:p w:rsidR="00AC6AF4" w:rsidRPr="00AC6AF4" w:rsidRDefault="00AC6AF4" w:rsidP="00AC6AF4">
      <w:pPr>
        <w:numPr>
          <w:ilvl w:val="1"/>
          <w:numId w:val="26"/>
        </w:numPr>
        <w:tabs>
          <w:tab w:val="left" w:pos="-993"/>
        </w:tabs>
        <w:suppressAutoHyphens/>
        <w:spacing w:after="160" w:line="259" w:lineRule="auto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b/>
          <w:sz w:val="22"/>
          <w:szCs w:val="22"/>
          <w:lang w:eastAsia="en-US"/>
        </w:rPr>
        <w:t>Część nr:…….. do ……..dni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licząc od daty zawarcia umowy</w:t>
      </w:r>
      <w:r w:rsidRPr="00AC6AF4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 xml:space="preserve">,  </w:t>
      </w:r>
    </w:p>
    <w:p w:rsidR="00AC6AF4" w:rsidRPr="00AC6AF4" w:rsidRDefault="00AC6AF4" w:rsidP="00AC6AF4">
      <w:pPr>
        <w:numPr>
          <w:ilvl w:val="1"/>
          <w:numId w:val="26"/>
        </w:numPr>
        <w:tabs>
          <w:tab w:val="left" w:pos="-993"/>
        </w:tabs>
        <w:suppressAutoHyphens/>
        <w:spacing w:after="160" w:line="259" w:lineRule="auto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proofErr w:type="spellStart"/>
      <w:r w:rsidRPr="00AC6AF4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>itd</w:t>
      </w:r>
      <w:proofErr w:type="spellEnd"/>
      <w:r w:rsidRPr="00AC6AF4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>………………………………………………………………………,</w:t>
      </w:r>
    </w:p>
    <w:p w:rsidR="00AC6AF4" w:rsidRPr="00AC6AF4" w:rsidRDefault="00AC6AF4" w:rsidP="00AC6AF4">
      <w:pPr>
        <w:tabs>
          <w:tab w:val="left" w:pos="-993"/>
        </w:tabs>
        <w:suppressAutoHyphens/>
        <w:ind w:left="360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 xml:space="preserve">- </w:t>
      </w:r>
      <w:r w:rsidRPr="00AC6AF4">
        <w:rPr>
          <w:rFonts w:ascii="Arial Narrow" w:eastAsiaTheme="minorHAnsi" w:hAnsi="Arial Narrow" w:cs="Arial"/>
          <w:bCs/>
          <w:sz w:val="22"/>
          <w:szCs w:val="22"/>
          <w:lang w:eastAsia="en-US"/>
        </w:rPr>
        <w:t>zgodnie ze złożoną ofertą</w:t>
      </w:r>
      <w:r w:rsidRPr="00AC6AF4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 xml:space="preserve"> </w:t>
      </w:r>
      <w:r w:rsidRPr="00AC6AF4">
        <w:rPr>
          <w:rFonts w:ascii="Arial Narrow" w:eastAsiaTheme="minorHAnsi" w:hAnsi="Arial Narrow" w:cs="Arial"/>
          <w:bCs/>
          <w:sz w:val="22"/>
          <w:szCs w:val="22"/>
          <w:lang w:eastAsia="en-US"/>
        </w:rPr>
        <w:t>stanowiącą Załącznik nr 2 do umowy.</w:t>
      </w:r>
    </w:p>
    <w:p w:rsidR="00D943DB" w:rsidRDefault="00AC6AF4" w:rsidP="00AC6AF4">
      <w:pPr>
        <w:numPr>
          <w:ilvl w:val="0"/>
          <w:numId w:val="26"/>
        </w:numPr>
        <w:tabs>
          <w:tab w:val="left" w:pos="-993"/>
        </w:tabs>
        <w:suppressAutoHyphens/>
        <w:spacing w:after="160" w:line="259" w:lineRule="auto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Miejscem realizacji u</w:t>
      </w:r>
      <w:r w:rsidR="00D943DB">
        <w:rPr>
          <w:rFonts w:ascii="Arial Narrow" w:eastAsiaTheme="minorHAnsi" w:hAnsi="Arial Narrow" w:cs="Arial"/>
          <w:sz w:val="22"/>
          <w:szCs w:val="22"/>
          <w:lang w:eastAsia="en-US"/>
        </w:rPr>
        <w:t>mowy jest Szpital Zamawiającego:</w:t>
      </w:r>
    </w:p>
    <w:p w:rsidR="00AC6AF4" w:rsidRPr="00D943DB" w:rsidRDefault="00AC6AF4" w:rsidP="00D943DB">
      <w:pPr>
        <w:pStyle w:val="Akapitzlist"/>
        <w:numPr>
          <w:ilvl w:val="1"/>
          <w:numId w:val="26"/>
        </w:numPr>
        <w:tabs>
          <w:tab w:val="left" w:pos="-993"/>
        </w:tabs>
        <w:suppressAutoHyphens/>
        <w:spacing w:after="160" w:line="259" w:lineRule="auto"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D943DB">
        <w:rPr>
          <w:rFonts w:ascii="Arial Narrow" w:eastAsiaTheme="minorHAnsi" w:hAnsi="Arial Narrow" w:cs="Arial"/>
          <w:sz w:val="22"/>
          <w:szCs w:val="22"/>
          <w:lang w:eastAsia="en-US"/>
        </w:rPr>
        <w:t>Dział</w:t>
      </w:r>
      <w:r w:rsidR="00D943DB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</w:t>
      </w:r>
      <w:proofErr w:type="spellStart"/>
      <w:r w:rsidR="00D943DB">
        <w:rPr>
          <w:rFonts w:ascii="Arial Narrow" w:eastAsiaTheme="minorHAnsi" w:hAnsi="Arial Narrow" w:cs="Arial"/>
          <w:sz w:val="22"/>
          <w:szCs w:val="22"/>
          <w:lang w:eastAsia="en-US"/>
        </w:rPr>
        <w:t>Administracyjno</w:t>
      </w:r>
      <w:proofErr w:type="spellEnd"/>
      <w:r w:rsidR="00D943DB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– Gospodarczy </w:t>
      </w:r>
      <w:r w:rsidR="00D943DB" w:rsidRPr="00D943DB">
        <w:rPr>
          <w:rFonts w:ascii="Arial Narrow" w:hAnsi="Arial Narrow" w:cs="Arial"/>
          <w:sz w:val="22"/>
          <w:szCs w:val="22"/>
          <w:lang w:eastAsia="ar-SA"/>
        </w:rPr>
        <w:t>– dotyczy części nr VII, IX-XII,</w:t>
      </w:r>
    </w:p>
    <w:p w:rsidR="00D943DB" w:rsidRPr="00D943DB" w:rsidRDefault="00D943DB" w:rsidP="00D943DB">
      <w:pPr>
        <w:pStyle w:val="Akapitzlist"/>
        <w:numPr>
          <w:ilvl w:val="1"/>
          <w:numId w:val="26"/>
        </w:numPr>
        <w:tabs>
          <w:tab w:val="left" w:pos="-993"/>
        </w:tabs>
        <w:suppressAutoHyphens/>
        <w:spacing w:after="160" w:line="259" w:lineRule="auto"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D943DB">
        <w:rPr>
          <w:rFonts w:ascii="Arial Narrow" w:hAnsi="Arial Narrow" w:cs="Arial"/>
          <w:sz w:val="22"/>
          <w:szCs w:val="22"/>
          <w:lang w:eastAsia="ar-SA"/>
        </w:rPr>
        <w:t>Dział Informatyki – dotyczy części nr I-VI, VIII, XIII.</w:t>
      </w:r>
    </w:p>
    <w:p w:rsidR="00AC6AF4" w:rsidRPr="00AC6AF4" w:rsidRDefault="00AC6AF4" w:rsidP="00AC6AF4">
      <w:pPr>
        <w:numPr>
          <w:ilvl w:val="0"/>
          <w:numId w:val="26"/>
        </w:numPr>
        <w:tabs>
          <w:tab w:val="left" w:pos="-993"/>
        </w:tabs>
        <w:suppressAutoHyphens/>
        <w:spacing w:after="160" w:line="259" w:lineRule="auto"/>
        <w:contextualSpacing/>
        <w:jc w:val="both"/>
        <w:rPr>
          <w:rFonts w:ascii="Arial Narrow" w:eastAsiaTheme="minorHAnsi" w:hAnsi="Arial Narrow" w:cs="Arial"/>
          <w:b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b/>
          <w:sz w:val="22"/>
          <w:szCs w:val="22"/>
          <w:lang w:eastAsia="en-US"/>
        </w:rPr>
        <w:t>Osobą odpowiedzialną za realizację niniejszej umowy ze strony Wykonawcy jest: ………………………………………….………</w:t>
      </w:r>
      <w:proofErr w:type="spellStart"/>
      <w:r w:rsidRPr="00AC6AF4">
        <w:rPr>
          <w:rFonts w:ascii="Arial Narrow" w:eastAsiaTheme="minorHAnsi" w:hAnsi="Arial Narrow" w:cs="Arial"/>
          <w:b/>
          <w:sz w:val="22"/>
          <w:szCs w:val="22"/>
          <w:lang w:eastAsia="en-US"/>
        </w:rPr>
        <w:t>tel</w:t>
      </w:r>
      <w:proofErr w:type="spellEnd"/>
      <w:r w:rsidRPr="00AC6AF4">
        <w:rPr>
          <w:rFonts w:ascii="Arial Narrow" w:eastAsiaTheme="minorHAnsi" w:hAnsi="Arial Narrow" w:cs="Arial"/>
          <w:b/>
          <w:sz w:val="22"/>
          <w:szCs w:val="22"/>
          <w:lang w:eastAsia="en-US"/>
        </w:rPr>
        <w:t xml:space="preserve"> kont.:………………………….. lub w przypadku nieobecności inna osoba upoważniona przez Wykonawcę. </w:t>
      </w:r>
    </w:p>
    <w:p w:rsidR="00D943DB" w:rsidRPr="00D943DB" w:rsidRDefault="00AC6AF4" w:rsidP="00AC6AF4">
      <w:pPr>
        <w:numPr>
          <w:ilvl w:val="0"/>
          <w:numId w:val="26"/>
        </w:numPr>
        <w:tabs>
          <w:tab w:val="left" w:pos="-993"/>
        </w:tabs>
        <w:suppressAutoHyphens/>
        <w:spacing w:after="160" w:line="259" w:lineRule="auto"/>
        <w:contextualSpacing/>
        <w:jc w:val="both"/>
        <w:rPr>
          <w:rFonts w:ascii="Arial Narrow" w:eastAsiaTheme="minorHAnsi" w:hAnsi="Arial Narrow" w:cs="Arial"/>
          <w:b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Osobą odpowiedzialną za realizację niniejszej umowy</w:t>
      </w:r>
      <w:r w:rsidR="00574A74" w:rsidRPr="00574A74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</w:t>
      </w:r>
      <w:r w:rsidR="00574A74" w:rsidRPr="00D943DB">
        <w:rPr>
          <w:rFonts w:ascii="Arial Narrow" w:eastAsiaTheme="minorHAnsi" w:hAnsi="Arial Narrow" w:cs="Arial"/>
          <w:sz w:val="22"/>
          <w:szCs w:val="22"/>
          <w:lang w:eastAsia="en-US"/>
        </w:rPr>
        <w:t>ze strony Zamawiającego</w:t>
      </w:r>
      <w:r w:rsidR="00D943DB">
        <w:rPr>
          <w:rFonts w:ascii="Arial Narrow" w:eastAsiaTheme="minorHAnsi" w:hAnsi="Arial Narrow" w:cs="Arial"/>
          <w:sz w:val="22"/>
          <w:szCs w:val="22"/>
          <w:lang w:eastAsia="en-US"/>
        </w:rPr>
        <w:t>:</w:t>
      </w:r>
    </w:p>
    <w:p w:rsidR="00574A74" w:rsidRPr="00574A74" w:rsidRDefault="00AC6AF4" w:rsidP="00D943DB">
      <w:pPr>
        <w:pStyle w:val="Akapitzlist"/>
        <w:numPr>
          <w:ilvl w:val="1"/>
          <w:numId w:val="26"/>
        </w:numPr>
        <w:tabs>
          <w:tab w:val="left" w:pos="-993"/>
        </w:tabs>
        <w:suppressAutoHyphens/>
        <w:spacing w:after="160" w:line="259" w:lineRule="auto"/>
        <w:jc w:val="both"/>
        <w:rPr>
          <w:rFonts w:ascii="Arial Narrow" w:eastAsiaTheme="minorHAnsi" w:hAnsi="Arial Narrow" w:cs="Arial"/>
          <w:bCs/>
          <w:sz w:val="22"/>
          <w:szCs w:val="22"/>
          <w:lang w:eastAsia="en-US"/>
        </w:rPr>
      </w:pPr>
      <w:r w:rsidRPr="00D943DB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w zakresie </w:t>
      </w:r>
      <w:r w:rsidR="00D943DB">
        <w:rPr>
          <w:rFonts w:ascii="Arial Narrow" w:eastAsiaTheme="minorHAnsi" w:hAnsi="Arial Narrow" w:cs="Arial"/>
          <w:b/>
          <w:sz w:val="22"/>
          <w:szCs w:val="22"/>
          <w:lang w:eastAsia="en-US"/>
        </w:rPr>
        <w:t xml:space="preserve">części nr </w:t>
      </w:r>
      <w:r w:rsidR="00D943DB" w:rsidRPr="00D943DB">
        <w:rPr>
          <w:rFonts w:ascii="Arial Narrow" w:hAnsi="Arial Narrow" w:cs="Arial"/>
          <w:b/>
          <w:sz w:val="22"/>
          <w:szCs w:val="22"/>
          <w:lang w:eastAsia="ar-SA"/>
        </w:rPr>
        <w:t>VII, IX-XII</w:t>
      </w:r>
      <w:r w:rsidRPr="00D943DB">
        <w:rPr>
          <w:rFonts w:ascii="Arial Narrow" w:eastAsiaTheme="minorHAnsi" w:hAnsi="Arial Narrow" w:cs="Arial"/>
          <w:b/>
          <w:sz w:val="22"/>
          <w:szCs w:val="22"/>
          <w:lang w:eastAsia="en-US"/>
        </w:rPr>
        <w:t>,</w:t>
      </w:r>
      <w:r w:rsidRPr="00D943DB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jest</w:t>
      </w:r>
      <w:r w:rsidRPr="00D943DB">
        <w:rPr>
          <w:rFonts w:ascii="Arial Narrow" w:eastAsiaTheme="minorHAnsi" w:hAnsi="Arial Narrow" w:cs="Arial"/>
          <w:sz w:val="22"/>
          <w:szCs w:val="22"/>
          <w:highlight w:val="yellow"/>
          <w:lang w:eastAsia="en-US"/>
        </w:rPr>
        <w:t>: inż. Maciej Zieliński,</w:t>
      </w:r>
      <w:r w:rsidRPr="00D943DB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 tel. kont.: …………………….</w:t>
      </w:r>
      <w:r w:rsidR="00574A74">
        <w:rPr>
          <w:rFonts w:ascii="Arial Narrow" w:eastAsiaTheme="minorHAnsi" w:hAnsi="Arial Narrow" w:cs="Arial"/>
          <w:sz w:val="22"/>
          <w:szCs w:val="22"/>
          <w:lang w:eastAsia="en-US"/>
        </w:rPr>
        <w:t>,</w:t>
      </w:r>
    </w:p>
    <w:p w:rsidR="00574A74" w:rsidRPr="00574A74" w:rsidRDefault="00574A74" w:rsidP="00D943DB">
      <w:pPr>
        <w:pStyle w:val="Akapitzlist"/>
        <w:numPr>
          <w:ilvl w:val="1"/>
          <w:numId w:val="26"/>
        </w:numPr>
        <w:tabs>
          <w:tab w:val="left" w:pos="-993"/>
        </w:tabs>
        <w:suppressAutoHyphens/>
        <w:spacing w:after="160" w:line="259" w:lineRule="auto"/>
        <w:jc w:val="both"/>
        <w:rPr>
          <w:rFonts w:ascii="Arial Narrow" w:eastAsiaTheme="minorHAnsi" w:hAnsi="Arial Narrow" w:cs="Arial"/>
          <w:bCs/>
          <w:sz w:val="22"/>
          <w:szCs w:val="22"/>
          <w:lang w:eastAsia="en-US"/>
        </w:rPr>
      </w:pPr>
      <w:r w:rsidRPr="00D943DB">
        <w:rPr>
          <w:rFonts w:ascii="Arial Narrow" w:eastAsiaTheme="minorHAnsi" w:hAnsi="Arial Narrow" w:cs="Arial"/>
          <w:sz w:val="22"/>
          <w:szCs w:val="22"/>
          <w:lang w:eastAsia="en-US"/>
        </w:rPr>
        <w:t xml:space="preserve">w zakresie </w:t>
      </w:r>
      <w:r>
        <w:rPr>
          <w:rFonts w:ascii="Arial Narrow" w:eastAsiaTheme="minorHAnsi" w:hAnsi="Arial Narrow" w:cs="Arial"/>
          <w:b/>
          <w:sz w:val="22"/>
          <w:szCs w:val="22"/>
          <w:lang w:eastAsia="en-US"/>
        </w:rPr>
        <w:t>części nr</w:t>
      </w:r>
      <w:r w:rsidRPr="00574A74">
        <w:rPr>
          <w:rFonts w:ascii="Arial Narrow" w:hAnsi="Arial Narrow" w:cs="Arial"/>
          <w:sz w:val="22"/>
          <w:szCs w:val="22"/>
          <w:lang w:eastAsia="ar-SA"/>
        </w:rPr>
        <w:t xml:space="preserve"> </w:t>
      </w:r>
      <w:r w:rsidRPr="00574A74">
        <w:rPr>
          <w:rFonts w:ascii="Arial Narrow" w:hAnsi="Arial Narrow" w:cs="Arial"/>
          <w:b/>
          <w:sz w:val="22"/>
          <w:szCs w:val="22"/>
          <w:lang w:eastAsia="ar-SA"/>
        </w:rPr>
        <w:t>I-VI, VIII, XIII</w:t>
      </w:r>
      <w:r w:rsidRPr="00D943DB">
        <w:rPr>
          <w:rFonts w:ascii="Arial Narrow" w:eastAsiaTheme="minorHAnsi" w:hAnsi="Arial Narrow" w:cs="Arial"/>
          <w:b/>
          <w:sz w:val="22"/>
          <w:szCs w:val="22"/>
          <w:lang w:eastAsia="en-US"/>
        </w:rPr>
        <w:t>,</w:t>
      </w:r>
      <w:r w:rsidRPr="00D943DB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jest</w:t>
      </w:r>
      <w:r>
        <w:rPr>
          <w:rFonts w:ascii="Arial Narrow" w:eastAsiaTheme="minorHAnsi" w:hAnsi="Arial Narrow" w:cs="Arial"/>
          <w:sz w:val="22"/>
          <w:szCs w:val="22"/>
          <w:highlight w:val="yellow"/>
          <w:lang w:eastAsia="en-US"/>
        </w:rPr>
        <w:t>: inż. Tomasz Porębski</w:t>
      </w:r>
      <w:r w:rsidRPr="00D943DB">
        <w:rPr>
          <w:rFonts w:ascii="Arial Narrow" w:eastAsiaTheme="minorHAnsi" w:hAnsi="Arial Narrow" w:cs="Arial"/>
          <w:sz w:val="22"/>
          <w:szCs w:val="22"/>
          <w:highlight w:val="yellow"/>
          <w:lang w:eastAsia="en-US"/>
        </w:rPr>
        <w:t>,</w:t>
      </w:r>
      <w:r w:rsidRPr="00D943DB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 tel. kont.: …………………….</w:t>
      </w:r>
      <w:r>
        <w:rPr>
          <w:rFonts w:ascii="Arial Narrow" w:eastAsiaTheme="minorHAnsi" w:hAnsi="Arial Narrow" w:cs="Arial"/>
          <w:sz w:val="22"/>
          <w:szCs w:val="22"/>
          <w:lang w:eastAsia="en-US"/>
        </w:rPr>
        <w:t>,</w:t>
      </w:r>
    </w:p>
    <w:p w:rsidR="00AC6AF4" w:rsidRPr="00574A74" w:rsidRDefault="00AC6AF4" w:rsidP="00574A74">
      <w:pPr>
        <w:tabs>
          <w:tab w:val="left" w:pos="-993"/>
        </w:tabs>
        <w:suppressAutoHyphens/>
        <w:spacing w:after="160" w:line="259" w:lineRule="auto"/>
        <w:ind w:left="709"/>
        <w:jc w:val="both"/>
        <w:rPr>
          <w:rFonts w:ascii="Arial Narrow" w:eastAsiaTheme="minorHAnsi" w:hAnsi="Arial Narrow" w:cs="Arial"/>
          <w:bCs/>
          <w:sz w:val="22"/>
          <w:szCs w:val="22"/>
          <w:lang w:eastAsia="en-US"/>
        </w:rPr>
      </w:pPr>
      <w:r w:rsidRPr="00574A74">
        <w:rPr>
          <w:rFonts w:ascii="Arial Narrow" w:eastAsiaTheme="minorHAnsi" w:hAnsi="Arial Narrow" w:cs="Arial"/>
          <w:sz w:val="22"/>
          <w:szCs w:val="22"/>
          <w:lang w:eastAsia="en-US"/>
        </w:rPr>
        <w:t xml:space="preserve">lub w przypadku nieobecności inna osoba upoważniona przez Zamawiającego. </w:t>
      </w:r>
    </w:p>
    <w:p w:rsidR="00AC6AF4" w:rsidRPr="00AC6AF4" w:rsidRDefault="00AC6AF4" w:rsidP="00AC6AF4">
      <w:pPr>
        <w:contextualSpacing/>
        <w:jc w:val="center"/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</w:pPr>
    </w:p>
    <w:p w:rsidR="00AC6AF4" w:rsidRPr="00AC6AF4" w:rsidRDefault="00AC6AF4" w:rsidP="00AC6AF4">
      <w:pPr>
        <w:contextualSpacing/>
        <w:jc w:val="center"/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>§ 4</w:t>
      </w:r>
    </w:p>
    <w:p w:rsidR="00AC6AF4" w:rsidRPr="00AC6AF4" w:rsidRDefault="00AC6AF4" w:rsidP="00AC6AF4">
      <w:pPr>
        <w:contextualSpacing/>
        <w:jc w:val="center"/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>WARUNKI REALIZACJI UMOWY</w:t>
      </w:r>
    </w:p>
    <w:p w:rsidR="00AC6AF4" w:rsidRPr="00AC6AF4" w:rsidRDefault="00AC6AF4" w:rsidP="00AC6AF4">
      <w:pPr>
        <w:numPr>
          <w:ilvl w:val="0"/>
          <w:numId w:val="5"/>
        </w:numPr>
        <w:tabs>
          <w:tab w:val="num" w:pos="-567"/>
        </w:tabs>
        <w:suppressAutoHyphens/>
        <w:spacing w:after="160" w:line="259" w:lineRule="auto"/>
        <w:ind w:left="284" w:hanging="284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Wykonawca zobowiązuje się do przestrzegania wszelkich wymagań dotyczących przedmiotu umowy, w tym nie wymienionych w niniejszej umowie, a określonych w SIWZ, załącznikach do SIWZ i w złożonej ofercie.</w:t>
      </w:r>
    </w:p>
    <w:p w:rsidR="00AC6AF4" w:rsidRPr="00AC6AF4" w:rsidRDefault="00AC6AF4" w:rsidP="00AC6AF4">
      <w:pPr>
        <w:numPr>
          <w:ilvl w:val="0"/>
          <w:numId w:val="5"/>
        </w:numPr>
        <w:tabs>
          <w:tab w:val="num" w:pos="-567"/>
        </w:tabs>
        <w:suppressAutoHyphens/>
        <w:spacing w:after="160" w:line="259" w:lineRule="auto"/>
        <w:ind w:left="284" w:hanging="284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 xml:space="preserve">Wykonawca zobowiązuje się realizować przedmiot umowy na własny koszt i ryzyko. </w:t>
      </w:r>
    </w:p>
    <w:p w:rsidR="00AC6AF4" w:rsidRPr="00AC6AF4" w:rsidRDefault="00AC6AF4" w:rsidP="00AC6AF4">
      <w:pPr>
        <w:numPr>
          <w:ilvl w:val="0"/>
          <w:numId w:val="5"/>
        </w:numPr>
        <w:tabs>
          <w:tab w:val="num" w:pos="-567"/>
        </w:tabs>
        <w:suppressAutoHyphens/>
        <w:spacing w:after="160" w:line="259" w:lineRule="auto"/>
        <w:ind w:left="284" w:hanging="284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Opakowania i inne elementy służące do transportu wyposażenia stanowią własność Wykonawcy i będą usunięte przez Wykonawcę na jego koszt.</w:t>
      </w:r>
    </w:p>
    <w:p w:rsidR="00AC6AF4" w:rsidRPr="00AC6AF4" w:rsidRDefault="00AC6AF4" w:rsidP="00AC6AF4">
      <w:pPr>
        <w:numPr>
          <w:ilvl w:val="0"/>
          <w:numId w:val="5"/>
        </w:numPr>
        <w:tabs>
          <w:tab w:val="num" w:pos="-567"/>
        </w:tabs>
        <w:suppressAutoHyphens/>
        <w:spacing w:after="160" w:line="259" w:lineRule="auto"/>
        <w:ind w:left="284" w:hanging="284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Za wszystkie szkody powstałe podczas transportu oraz wykonywania innych czynności składają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softHyphen/>
        <w:t xml:space="preserve">cych się na przedmiot umowy na terenie Zamawiającego, odpowiedzialność ponosi Wykonawca. Szkody te potwierdzone 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lastRenderedPageBreak/>
        <w:t>zostaną protokołem podpisanym przez Zamawiającego. Kosztami usunięcia szkód obciążony zostanie w całości Wykonawca.</w:t>
      </w:r>
    </w:p>
    <w:p w:rsidR="00AC6AF4" w:rsidRPr="00AC6AF4" w:rsidRDefault="00AC6AF4" w:rsidP="00AC6AF4">
      <w:pPr>
        <w:numPr>
          <w:ilvl w:val="0"/>
          <w:numId w:val="5"/>
        </w:numPr>
        <w:tabs>
          <w:tab w:val="num" w:pos="-567"/>
        </w:tabs>
        <w:suppressAutoHyphens/>
        <w:spacing w:after="160" w:line="259" w:lineRule="auto"/>
        <w:ind w:left="284" w:hanging="284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Ryzyko przypadkowej utraty lub uszkodzenia elementu Produktu przechodzi na Zamawiającego z chwilą podpisania przez Zamawiającego protokołu zdawczo–odbiorczego bez uwag i zastrzeżeń.</w:t>
      </w:r>
    </w:p>
    <w:p w:rsidR="00AC6AF4" w:rsidRPr="00AC6AF4" w:rsidRDefault="00AC6AF4" w:rsidP="00AC6AF4">
      <w:pPr>
        <w:numPr>
          <w:ilvl w:val="0"/>
          <w:numId w:val="4"/>
        </w:numPr>
        <w:shd w:val="clear" w:color="auto" w:fill="FFFFFF"/>
        <w:tabs>
          <w:tab w:val="left" w:pos="-1276"/>
          <w:tab w:val="num" w:pos="-567"/>
        </w:tabs>
        <w:suppressAutoHyphens/>
        <w:spacing w:after="160" w:line="259" w:lineRule="auto"/>
        <w:ind w:left="284" w:hanging="284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 xml:space="preserve">Przeszkolenie (o ile w SIWZ było dla danej części wymagane) wskazanego przez Zamawiającego personelu zostanie przeprowadzone przed podpisaniem Protokołu zdawczo – odbiorczego, zgodnie z zapisami wymagań w </w:t>
      </w:r>
      <w:r w:rsidRPr="00AC6AF4">
        <w:rPr>
          <w:rFonts w:ascii="Arial Narrow" w:eastAsiaTheme="minorHAnsi" w:hAnsi="Arial Narrow" w:cs="Arial"/>
          <w:b/>
          <w:iCs/>
          <w:sz w:val="22"/>
          <w:szCs w:val="22"/>
          <w:lang w:eastAsia="en-US"/>
        </w:rPr>
        <w:t>Załączniku nr 7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 xml:space="preserve">, </w:t>
      </w:r>
      <w:r w:rsidRPr="00AC6AF4">
        <w:rPr>
          <w:rFonts w:ascii="Arial Narrow" w:eastAsiaTheme="minorHAnsi" w:hAnsi="Arial Narrow" w:cs="Arial"/>
          <w:sz w:val="22"/>
          <w:szCs w:val="22"/>
          <w:u w:val="single"/>
          <w:lang w:eastAsia="en-US"/>
        </w:rPr>
        <w:t>po uprzednim uzgodnieniu terminów z Zamawiającym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i zostanie po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softHyphen/>
        <w:t>twierdzone stosownymi imiennymi zaświadczeniami dla jego uczestników. Wykonawca zapewnia uczestnikom szkolenia niezbędne pomoce i materiały. Liczbę osób szkolonych określa Zamawiający.</w:t>
      </w:r>
    </w:p>
    <w:p w:rsidR="00AC6AF4" w:rsidRPr="00AC6AF4" w:rsidRDefault="00AC6AF4" w:rsidP="00AC6AF4">
      <w:pPr>
        <w:numPr>
          <w:ilvl w:val="0"/>
          <w:numId w:val="4"/>
        </w:numPr>
        <w:shd w:val="clear" w:color="auto" w:fill="FFFFFF"/>
        <w:tabs>
          <w:tab w:val="num" w:pos="-567"/>
        </w:tabs>
        <w:suppressAutoHyphens/>
        <w:spacing w:after="160" w:line="259" w:lineRule="auto"/>
        <w:ind w:left="284" w:hanging="284"/>
        <w:contextualSpacing/>
        <w:jc w:val="both"/>
        <w:rPr>
          <w:rFonts w:ascii="Arial Narrow" w:eastAsiaTheme="minorHAnsi" w:hAnsi="Arial Narrow" w:cs="Arial"/>
          <w:spacing w:val="-5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pacing w:val="-4"/>
          <w:sz w:val="22"/>
          <w:szCs w:val="22"/>
          <w:lang w:eastAsia="en-US"/>
        </w:rPr>
        <w:t xml:space="preserve">W ramach wykonania przedmiotu umowy Wykonawca przekaże Zamawiającemu wraz z dostawą wszelkie wskazane przez Zamawiającego dokumenty dotyczące 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Produktu</w:t>
      </w:r>
      <w:r w:rsidRPr="00AC6AF4">
        <w:rPr>
          <w:rFonts w:ascii="Arial Narrow" w:eastAsiaTheme="minorHAnsi" w:hAnsi="Arial Narrow" w:cs="Arial"/>
          <w:spacing w:val="-4"/>
          <w:sz w:val="22"/>
          <w:szCs w:val="22"/>
          <w:lang w:eastAsia="en-US"/>
        </w:rPr>
        <w:t xml:space="preserve">, w tym w szczególności:  </w:t>
      </w:r>
    </w:p>
    <w:p w:rsidR="00AC6AF4" w:rsidRPr="00AC6AF4" w:rsidRDefault="00AC6AF4" w:rsidP="00AC6AF4">
      <w:pPr>
        <w:numPr>
          <w:ilvl w:val="1"/>
          <w:numId w:val="4"/>
        </w:numPr>
        <w:suppressAutoHyphens/>
        <w:spacing w:after="160" w:line="259" w:lineRule="auto"/>
        <w:contextualSpacing/>
        <w:jc w:val="both"/>
        <w:rPr>
          <w:rFonts w:ascii="Arial Narrow" w:eastAsiaTheme="minorHAnsi" w:hAnsi="Arial Narrow" w:cs="Arial"/>
          <w:spacing w:val="-5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pacing w:val="-5"/>
          <w:sz w:val="22"/>
          <w:szCs w:val="22"/>
          <w:lang w:eastAsia="en-US"/>
        </w:rPr>
        <w:t>aktualną deklarację zgodności z CE,</w:t>
      </w:r>
    </w:p>
    <w:p w:rsidR="00AC6AF4" w:rsidRPr="00AC6AF4" w:rsidRDefault="00AC6AF4" w:rsidP="00AC6AF4">
      <w:pPr>
        <w:numPr>
          <w:ilvl w:val="1"/>
          <w:numId w:val="4"/>
        </w:numPr>
        <w:suppressAutoHyphens/>
        <w:spacing w:after="160" w:line="259" w:lineRule="auto"/>
        <w:contextualSpacing/>
        <w:jc w:val="both"/>
        <w:rPr>
          <w:rFonts w:ascii="Arial Narrow" w:eastAsiaTheme="minorHAnsi" w:hAnsi="Arial Narrow" w:cs="Arial"/>
          <w:spacing w:val="-5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pacing w:val="-5"/>
          <w:sz w:val="22"/>
          <w:szCs w:val="22"/>
          <w:lang w:eastAsia="en-US"/>
        </w:rPr>
        <w:t>wypełnioną kartę gwarancyjną,</w:t>
      </w:r>
    </w:p>
    <w:p w:rsidR="00AC6AF4" w:rsidRPr="00AC6AF4" w:rsidRDefault="00AC6AF4" w:rsidP="00AC6AF4">
      <w:pPr>
        <w:numPr>
          <w:ilvl w:val="1"/>
          <w:numId w:val="4"/>
        </w:numPr>
        <w:suppressAutoHyphens/>
        <w:spacing w:after="160" w:line="259" w:lineRule="auto"/>
        <w:contextualSpacing/>
        <w:jc w:val="both"/>
        <w:rPr>
          <w:rFonts w:ascii="Arial Narrow" w:eastAsiaTheme="minorHAnsi" w:hAnsi="Arial Narrow" w:cs="Arial"/>
          <w:spacing w:val="-5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pacing w:val="-5"/>
          <w:sz w:val="22"/>
          <w:szCs w:val="22"/>
          <w:lang w:eastAsia="en-US"/>
        </w:rPr>
        <w:t xml:space="preserve">instrukcje obsługi w języku polskim – 1 egzemplarz w formie papierowej, </w:t>
      </w:r>
    </w:p>
    <w:p w:rsidR="00AC6AF4" w:rsidRPr="00AC6AF4" w:rsidRDefault="00AC6AF4" w:rsidP="00AC6AF4">
      <w:pPr>
        <w:numPr>
          <w:ilvl w:val="1"/>
          <w:numId w:val="4"/>
        </w:numPr>
        <w:suppressAutoHyphens/>
        <w:spacing w:after="160" w:line="259" w:lineRule="auto"/>
        <w:contextualSpacing/>
        <w:jc w:val="both"/>
        <w:rPr>
          <w:rFonts w:ascii="Arial Narrow" w:eastAsiaTheme="minorHAnsi" w:hAnsi="Arial Narrow" w:cs="Arial"/>
          <w:spacing w:val="-5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pacing w:val="-5"/>
          <w:sz w:val="22"/>
          <w:szCs w:val="22"/>
          <w:lang w:eastAsia="en-US"/>
        </w:rPr>
        <w:t>instrukcję/zalecenia dotyczące mycia i dezynfekcji,</w:t>
      </w:r>
    </w:p>
    <w:p w:rsidR="00AC6AF4" w:rsidRPr="00AC6AF4" w:rsidRDefault="00AC6AF4" w:rsidP="00AC6AF4">
      <w:pPr>
        <w:numPr>
          <w:ilvl w:val="1"/>
          <w:numId w:val="4"/>
        </w:numPr>
        <w:suppressAutoHyphens/>
        <w:spacing w:after="160" w:line="259" w:lineRule="auto"/>
        <w:contextualSpacing/>
        <w:jc w:val="both"/>
        <w:rPr>
          <w:rFonts w:ascii="Arial Narrow" w:eastAsia="Arial Narrow" w:hAnsi="Arial Narrow" w:cs="Arial"/>
          <w:spacing w:val="-5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pacing w:val="-5"/>
          <w:sz w:val="22"/>
          <w:szCs w:val="22"/>
          <w:lang w:eastAsia="en-US"/>
        </w:rPr>
        <w:t xml:space="preserve">niezbędną dokumentację zawierającą zalecenia dotyczące konserwacji, </w:t>
      </w:r>
      <w:r w:rsidRPr="00AC6AF4">
        <w:rPr>
          <w:rFonts w:ascii="Arial Narrow" w:eastAsiaTheme="minorHAnsi" w:hAnsi="Arial Narrow" w:cs="Arial"/>
          <w:spacing w:val="-5"/>
          <w:sz w:val="22"/>
          <w:szCs w:val="22"/>
          <w:u w:val="single"/>
          <w:lang w:eastAsia="en-US"/>
        </w:rPr>
        <w:t>szczegółowe</w:t>
      </w:r>
      <w:r w:rsidRPr="00AC6AF4">
        <w:rPr>
          <w:rFonts w:ascii="Arial Narrow" w:eastAsiaTheme="minorHAnsi" w:hAnsi="Arial Narrow" w:cs="Arial"/>
          <w:spacing w:val="-5"/>
          <w:sz w:val="22"/>
          <w:szCs w:val="22"/>
          <w:lang w:eastAsia="en-US"/>
        </w:rPr>
        <w:t xml:space="preserve"> </w:t>
      </w:r>
      <w:r w:rsidRPr="00AC6AF4">
        <w:rPr>
          <w:rFonts w:ascii="Arial Narrow" w:eastAsiaTheme="minorHAnsi" w:hAnsi="Arial Narrow" w:cs="Arial"/>
          <w:spacing w:val="-5"/>
          <w:sz w:val="22"/>
          <w:szCs w:val="22"/>
          <w:u w:val="single"/>
          <w:lang w:eastAsia="en-US"/>
        </w:rPr>
        <w:t>czynności do wykonania</w:t>
      </w:r>
      <w:r w:rsidRPr="00AC6AF4">
        <w:rPr>
          <w:rFonts w:ascii="Arial Narrow" w:eastAsiaTheme="minorHAnsi" w:hAnsi="Arial Narrow" w:cs="Arial"/>
          <w:spacing w:val="-5"/>
          <w:sz w:val="22"/>
          <w:szCs w:val="22"/>
          <w:lang w:eastAsia="en-US"/>
        </w:rPr>
        <w:t xml:space="preserve"> w trakcie przeglądów i zalecane terminy przeglądów,</w:t>
      </w:r>
      <w:r w:rsidRPr="00AC6AF4">
        <w:rPr>
          <w:rFonts w:ascii="Arial Narrow" w:eastAsia="Arial Narrow" w:hAnsi="Arial Narrow" w:cs="Arial"/>
          <w:spacing w:val="-5"/>
          <w:sz w:val="22"/>
          <w:szCs w:val="22"/>
          <w:lang w:eastAsia="en-US"/>
        </w:rPr>
        <w:t xml:space="preserve"> </w:t>
      </w:r>
    </w:p>
    <w:p w:rsidR="00AC6AF4" w:rsidRPr="00AC6AF4" w:rsidRDefault="00AC6AF4" w:rsidP="00AC6AF4">
      <w:pPr>
        <w:numPr>
          <w:ilvl w:val="1"/>
          <w:numId w:val="4"/>
        </w:numPr>
        <w:suppressAutoHyphens/>
        <w:spacing w:after="160" w:line="259" w:lineRule="auto"/>
        <w:contextualSpacing/>
        <w:jc w:val="both"/>
        <w:rPr>
          <w:rFonts w:ascii="Arial Narrow" w:eastAsiaTheme="minorHAnsi" w:hAnsi="Arial Narrow" w:cs="Arial"/>
          <w:spacing w:val="-5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pacing w:val="-5"/>
          <w:sz w:val="22"/>
          <w:szCs w:val="22"/>
          <w:lang w:eastAsia="en-US"/>
        </w:rPr>
        <w:t>wykaz punktów serwisowych w Polsce wraz z ustalonymi zasadami kontaktowania,</w:t>
      </w:r>
    </w:p>
    <w:p w:rsidR="00AC6AF4" w:rsidRPr="00AC6AF4" w:rsidRDefault="00AC6AF4" w:rsidP="00AC6AF4">
      <w:pPr>
        <w:numPr>
          <w:ilvl w:val="1"/>
          <w:numId w:val="4"/>
        </w:numPr>
        <w:suppressAutoHyphens/>
        <w:spacing w:after="160" w:line="259" w:lineRule="auto"/>
        <w:contextualSpacing/>
        <w:jc w:val="both"/>
        <w:rPr>
          <w:rFonts w:ascii="Arial Narrow" w:eastAsiaTheme="minorHAnsi" w:hAnsi="Arial Narrow" w:cs="Arial"/>
          <w:spacing w:val="-5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pacing w:val="-5"/>
          <w:sz w:val="22"/>
          <w:szCs w:val="22"/>
          <w:lang w:eastAsia="en-US"/>
        </w:rPr>
        <w:t>wykaz materiałów zużywalnych wykorzystywanych w bieżącej eksploatacji, z wyszczególnieniem części wymienianych standardowo w ramach  zalecanych przeglądów- o ile do</w:t>
      </w:r>
      <w:r w:rsidRPr="00AC6AF4">
        <w:rPr>
          <w:rFonts w:ascii="Arial Narrow" w:eastAsiaTheme="minorHAnsi" w:hAnsi="Arial Narrow" w:cs="Arial"/>
          <w:spacing w:val="-5"/>
          <w:sz w:val="22"/>
          <w:szCs w:val="22"/>
          <w:lang w:eastAsia="en-US"/>
        </w:rPr>
        <w:softHyphen/>
        <w:t>tyczy.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ab/>
      </w:r>
    </w:p>
    <w:p w:rsidR="00AC6AF4" w:rsidRPr="00AC6AF4" w:rsidRDefault="00AC6AF4" w:rsidP="00AC6AF4">
      <w:pPr>
        <w:numPr>
          <w:ilvl w:val="1"/>
          <w:numId w:val="4"/>
        </w:numPr>
        <w:suppressAutoHyphens/>
        <w:spacing w:after="160" w:line="259" w:lineRule="auto"/>
        <w:contextualSpacing/>
        <w:jc w:val="both"/>
        <w:rPr>
          <w:rFonts w:ascii="Arial Narrow" w:eastAsiaTheme="minorHAnsi" w:hAnsi="Arial Narrow" w:cs="Arial"/>
          <w:spacing w:val="-5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założy dla Produktu – dotyczy urządzeń – tzw. Paszport/książeczkę serwisową, w którym dokona wpisu z instalacji Produktu.</w:t>
      </w:r>
    </w:p>
    <w:p w:rsidR="00AC6AF4" w:rsidRPr="00AC6AF4" w:rsidRDefault="00AC6AF4" w:rsidP="00AC6AF4">
      <w:pPr>
        <w:numPr>
          <w:ilvl w:val="0"/>
          <w:numId w:val="16"/>
        </w:numPr>
        <w:suppressAutoHyphens/>
        <w:spacing w:after="160" w:line="259" w:lineRule="auto"/>
        <w:contextualSpacing/>
        <w:jc w:val="both"/>
        <w:rPr>
          <w:rFonts w:ascii="Arial Narrow" w:eastAsiaTheme="minorHAnsi" w:hAnsi="Arial Narrow" w:cs="Arial"/>
          <w:spacing w:val="-5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pacing w:val="-5"/>
          <w:sz w:val="22"/>
          <w:szCs w:val="22"/>
          <w:lang w:eastAsia="en-US"/>
        </w:rPr>
        <w:t>Dokumenty te muszą być sporządzone w języku polskim.</w:t>
      </w:r>
    </w:p>
    <w:p w:rsidR="00AC6AF4" w:rsidRPr="00AC6AF4" w:rsidRDefault="00AC6AF4" w:rsidP="00AC6AF4">
      <w:pPr>
        <w:numPr>
          <w:ilvl w:val="0"/>
          <w:numId w:val="16"/>
        </w:numPr>
        <w:suppressAutoHyphens/>
        <w:spacing w:after="160" w:line="259" w:lineRule="auto"/>
        <w:contextualSpacing/>
        <w:jc w:val="both"/>
        <w:rPr>
          <w:rFonts w:ascii="Arial Narrow" w:eastAsiaTheme="minorHAnsi" w:hAnsi="Arial Narrow" w:cs="Arial"/>
          <w:spacing w:val="-5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theme="minorBidi"/>
          <w:sz w:val="22"/>
          <w:szCs w:val="22"/>
          <w:lang w:eastAsia="en-US"/>
        </w:rPr>
        <w:t>Własność przedmiotu umowy przechodzi na Zamawiającego w chwili podpisania Protokołu odbioru przez Zamawiającego bez zastrzeżeń.</w:t>
      </w:r>
      <w:r w:rsidRPr="00AC6AF4" w:rsidDel="006E43B9">
        <w:rPr>
          <w:rFonts w:ascii="Arial Narrow" w:eastAsiaTheme="minorHAnsi" w:hAnsi="Arial Narrow" w:cs="Arial"/>
          <w:sz w:val="22"/>
          <w:szCs w:val="22"/>
          <w:lang w:eastAsia="ar-SA"/>
        </w:rPr>
        <w:t xml:space="preserve"> </w:t>
      </w:r>
    </w:p>
    <w:p w:rsidR="00AC6AF4" w:rsidRPr="00AC6AF4" w:rsidRDefault="00AC6AF4" w:rsidP="00AC6AF4">
      <w:pPr>
        <w:suppressAutoHyphens/>
        <w:ind w:left="360"/>
        <w:contextualSpacing/>
        <w:jc w:val="both"/>
        <w:rPr>
          <w:rFonts w:ascii="Arial Narrow" w:eastAsiaTheme="minorHAnsi" w:hAnsi="Arial Narrow" w:cs="Arial"/>
          <w:spacing w:val="-5"/>
          <w:sz w:val="22"/>
          <w:szCs w:val="22"/>
          <w:lang w:eastAsia="en-US"/>
        </w:rPr>
      </w:pPr>
    </w:p>
    <w:p w:rsidR="00AC6AF4" w:rsidRPr="00AC6AF4" w:rsidRDefault="00AC6AF4" w:rsidP="00AC6AF4">
      <w:pPr>
        <w:contextualSpacing/>
        <w:jc w:val="center"/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>§ 5</w:t>
      </w:r>
    </w:p>
    <w:p w:rsidR="00AC6AF4" w:rsidRPr="00AC6AF4" w:rsidRDefault="00AC6AF4" w:rsidP="00AC6AF4">
      <w:pPr>
        <w:contextualSpacing/>
        <w:jc w:val="center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>BEZPIECZEŃSTWO I OCHRONA</w:t>
      </w:r>
    </w:p>
    <w:p w:rsidR="00AC6AF4" w:rsidRPr="00AC6AF4" w:rsidRDefault="00AC6AF4" w:rsidP="00AC6AF4">
      <w:pPr>
        <w:numPr>
          <w:ilvl w:val="0"/>
          <w:numId w:val="3"/>
        </w:numPr>
        <w:tabs>
          <w:tab w:val="left" w:pos="-1560"/>
          <w:tab w:val="num" w:pos="-1276"/>
        </w:tabs>
        <w:suppressAutoHyphens/>
        <w:spacing w:after="160" w:line="259" w:lineRule="auto"/>
        <w:ind w:left="284" w:hanging="284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Wszelkie działania i czynności Wykonawcy odbywają się na koszt Wykonawcy, uwzględniony w wynagrodzeniu Wykonawcy.</w:t>
      </w:r>
    </w:p>
    <w:p w:rsidR="00AC6AF4" w:rsidRPr="00AC6AF4" w:rsidRDefault="00AC6AF4" w:rsidP="00AC6AF4">
      <w:pPr>
        <w:numPr>
          <w:ilvl w:val="0"/>
          <w:numId w:val="3"/>
        </w:numPr>
        <w:tabs>
          <w:tab w:val="left" w:pos="-1560"/>
          <w:tab w:val="num" w:pos="-1276"/>
        </w:tabs>
        <w:suppressAutoHyphens/>
        <w:spacing w:after="160" w:line="259" w:lineRule="auto"/>
        <w:ind w:left="284" w:hanging="284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Wszelkie materiały, dokumenty oraz informacje uzyskane przez Wykonawcę, w sposób zamierzony lub przypadkowy w związku z realizacją Umowy, mogą być wykorzystane tylko w celu jej realizacji. Wyko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softHyphen/>
        <w:t>nawca nie będzie publikować, przekazywać, ujawniać ani udzielać żadnych informacji, które uzyska w związku z realizacją niniejszej Umowy, o ile nie będzie to uchybiać aktualnie obowiązującym przepisom prawa.</w:t>
      </w:r>
    </w:p>
    <w:p w:rsidR="006569DA" w:rsidRPr="006569DA" w:rsidRDefault="006569DA" w:rsidP="006569DA">
      <w:pPr>
        <w:numPr>
          <w:ilvl w:val="0"/>
          <w:numId w:val="3"/>
        </w:numPr>
        <w:tabs>
          <w:tab w:val="left" w:pos="-1560"/>
          <w:tab w:val="num" w:pos="-1276"/>
        </w:tabs>
        <w:suppressAutoHyphens/>
        <w:spacing w:after="160" w:line="259" w:lineRule="auto"/>
        <w:ind w:left="284" w:hanging="284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6569DA">
        <w:rPr>
          <w:rFonts w:ascii="Arial Narrow" w:eastAsiaTheme="minorHAnsi" w:hAnsi="Arial Narrow" w:cs="Arial"/>
          <w:sz w:val="22"/>
          <w:szCs w:val="22"/>
          <w:lang w:eastAsia="en-US"/>
        </w:rPr>
        <w:t>Strony oświadczają, że:</w:t>
      </w:r>
    </w:p>
    <w:p w:rsidR="006569DA" w:rsidRPr="006569DA" w:rsidRDefault="006569DA" w:rsidP="006569DA">
      <w:pPr>
        <w:pStyle w:val="Akapitzlist"/>
        <w:numPr>
          <w:ilvl w:val="1"/>
          <w:numId w:val="16"/>
        </w:numPr>
        <w:tabs>
          <w:tab w:val="left" w:pos="-1560"/>
        </w:tabs>
        <w:suppressAutoHyphens/>
        <w:spacing w:after="160" w:line="259" w:lineRule="auto"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6569DA">
        <w:rPr>
          <w:rFonts w:ascii="Arial Narrow" w:eastAsiaTheme="minorHAnsi" w:hAnsi="Arial Narrow" w:cs="Arial"/>
          <w:sz w:val="22"/>
          <w:szCs w:val="22"/>
          <w:lang w:eastAsia="en-US"/>
        </w:rPr>
        <w:t xml:space="preserve">znają i przestrzegają wszelkie obowiązki wynikające z </w:t>
      </w:r>
      <w:r w:rsidRPr="006569DA">
        <w:rPr>
          <w:rFonts w:ascii="Arial Narrow" w:eastAsiaTheme="minorHAnsi" w:hAnsi="Arial Narrow" w:cs="Arial"/>
          <w:b/>
          <w:sz w:val="22"/>
          <w:szCs w:val="22"/>
          <w:lang w:eastAsia="en-US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„RODO”;</w:t>
      </w:r>
    </w:p>
    <w:p w:rsidR="006569DA" w:rsidRDefault="006569DA" w:rsidP="006569DA">
      <w:pPr>
        <w:pStyle w:val="Akapitzlist"/>
        <w:numPr>
          <w:ilvl w:val="1"/>
          <w:numId w:val="16"/>
        </w:numPr>
        <w:tabs>
          <w:tab w:val="left" w:pos="-1560"/>
        </w:tabs>
        <w:suppressAutoHyphens/>
        <w:spacing w:after="160" w:line="259" w:lineRule="auto"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6569DA">
        <w:rPr>
          <w:rFonts w:ascii="Arial Narrow" w:eastAsiaTheme="minorHAnsi" w:hAnsi="Arial Narrow" w:cs="Arial"/>
          <w:sz w:val="22"/>
          <w:szCs w:val="22"/>
          <w:lang w:eastAsia="en-US"/>
        </w:rPr>
        <w:t>wypełniły obowiązki informacyjne przewidziane w artykule 13 lub artykule 14 RODO wobec osób fizycznych, od których dane osobowe bezpośrednio lub pośrednio pozyskały w związku z zawarciem i wykonywaniem niniejszej umowy,</w:t>
      </w:r>
    </w:p>
    <w:p w:rsidR="006569DA" w:rsidRPr="006569DA" w:rsidRDefault="006569DA" w:rsidP="006569DA">
      <w:pPr>
        <w:pStyle w:val="Akapitzlist"/>
        <w:numPr>
          <w:ilvl w:val="1"/>
          <w:numId w:val="16"/>
        </w:numPr>
        <w:tabs>
          <w:tab w:val="left" w:pos="-1560"/>
        </w:tabs>
        <w:suppressAutoHyphens/>
        <w:spacing w:after="160" w:line="259" w:lineRule="auto"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6569DA">
        <w:rPr>
          <w:rFonts w:ascii="Arial Narrow" w:eastAsiaTheme="minorHAnsi" w:hAnsi="Arial Narrow" w:cs="Arial"/>
          <w:sz w:val="22"/>
          <w:szCs w:val="22"/>
          <w:lang w:eastAsia="en-US"/>
        </w:rPr>
        <w:t>przekazywane przez nie dane osobowe mogą być wykorzystane wyłącznie w celach związanych z zawarciem i wykonywaniem niniejszej umowy.</w:t>
      </w:r>
    </w:p>
    <w:p w:rsidR="00AC6AF4" w:rsidRPr="00AC6AF4" w:rsidRDefault="00AC6AF4" w:rsidP="006569DA">
      <w:pPr>
        <w:numPr>
          <w:ilvl w:val="0"/>
          <w:numId w:val="30"/>
        </w:numPr>
        <w:tabs>
          <w:tab w:val="left" w:pos="-1560"/>
        </w:tabs>
        <w:suppressAutoHyphens/>
        <w:spacing w:after="160" w:line="259" w:lineRule="auto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lastRenderedPageBreak/>
        <w:t>Wykonawca odpowiada za działania lub zaniechania osób, którymi się posługuje lub którym powierza wyko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softHyphen/>
        <w:t>nanie niniejszej Umowy, jak za działania lub zaniechania własne.</w:t>
      </w:r>
    </w:p>
    <w:p w:rsidR="00AC6AF4" w:rsidRPr="00AC6AF4" w:rsidRDefault="00AC6AF4" w:rsidP="006569DA">
      <w:pPr>
        <w:numPr>
          <w:ilvl w:val="0"/>
          <w:numId w:val="30"/>
        </w:numPr>
        <w:tabs>
          <w:tab w:val="left" w:pos="-1560"/>
          <w:tab w:val="num" w:pos="720"/>
        </w:tabs>
        <w:suppressAutoHyphens/>
        <w:spacing w:after="160" w:line="259" w:lineRule="auto"/>
        <w:ind w:left="284" w:hanging="284"/>
        <w:contextualSpacing/>
        <w:jc w:val="both"/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>Wykonawca realizuje dostawy zgodnie z przepisami prawa</w:t>
      </w:r>
      <w:r w:rsidR="00CA412C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 xml:space="preserve">, </w:t>
      </w:r>
      <w:r w:rsidRPr="00AC6AF4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>dotyczącymi wykonywania tego rodzaju dostaw oraz z przepisami dotyczącymi bhp i p-</w:t>
      </w:r>
      <w:proofErr w:type="spellStart"/>
      <w:r w:rsidRPr="00AC6AF4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>poż</w:t>
      </w:r>
      <w:proofErr w:type="spellEnd"/>
      <w:r w:rsidRPr="00AC6AF4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>. oraz zgodnie z wymaganiami określonymi w Instrukcji BHP dla wykonawców zewnętrznych Zamawiającego jak i w Informatorze BHP dla firm zewnętrznych</w:t>
      </w:r>
      <w:r w:rsidR="00CA412C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>,</w:t>
      </w:r>
      <w:r w:rsidRPr="00AC6AF4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 xml:space="preserve"> wykonujących dostawy/usługi na terenie Zamawiającego, określonymi w Załącznikach nr 5 i 6  do Umowy i podpisując niniejszą Umowę oświadcza, że je akceptuje.</w:t>
      </w:r>
    </w:p>
    <w:p w:rsidR="00AC6AF4" w:rsidRPr="00AC6AF4" w:rsidRDefault="00AC6AF4" w:rsidP="00AC6AF4">
      <w:pPr>
        <w:tabs>
          <w:tab w:val="left" w:pos="283"/>
        </w:tabs>
        <w:contextualSpacing/>
        <w:jc w:val="both"/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</w:pPr>
    </w:p>
    <w:p w:rsidR="00AC6AF4" w:rsidRPr="00AC6AF4" w:rsidRDefault="00AC6AF4" w:rsidP="00AC6AF4">
      <w:pPr>
        <w:tabs>
          <w:tab w:val="left" w:pos="283"/>
        </w:tabs>
        <w:contextualSpacing/>
        <w:jc w:val="center"/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>§ 6</w:t>
      </w:r>
    </w:p>
    <w:p w:rsidR="00AC6AF4" w:rsidRPr="00AC6AF4" w:rsidRDefault="00AC6AF4" w:rsidP="00AC6AF4">
      <w:pPr>
        <w:tabs>
          <w:tab w:val="left" w:pos="283"/>
        </w:tabs>
        <w:contextualSpacing/>
        <w:jc w:val="center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>ODBIORY</w:t>
      </w:r>
    </w:p>
    <w:p w:rsidR="00AC6AF4" w:rsidRPr="00AC6AF4" w:rsidRDefault="00AC6AF4" w:rsidP="00AC6AF4">
      <w:pPr>
        <w:numPr>
          <w:ilvl w:val="0"/>
          <w:numId w:val="8"/>
        </w:numPr>
        <w:tabs>
          <w:tab w:val="left" w:pos="-1560"/>
        </w:tabs>
        <w:suppressAutoHyphens/>
        <w:spacing w:after="160" w:line="259" w:lineRule="auto"/>
        <w:ind w:left="284" w:hanging="284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Odbiór dostarczonych urządzeń i sprzętu zostanie dokonany przez upoważnionych przed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softHyphen/>
        <w:t>stawicieli Zamawiającego z udziałem upoważnionego przedstawiciela Wykonawcy.</w:t>
      </w:r>
    </w:p>
    <w:p w:rsidR="00AC6AF4" w:rsidRPr="00AC6AF4" w:rsidRDefault="00AC6AF4" w:rsidP="00AC6AF4">
      <w:pPr>
        <w:numPr>
          <w:ilvl w:val="0"/>
          <w:numId w:val="8"/>
        </w:numPr>
        <w:tabs>
          <w:tab w:val="left" w:pos="-1560"/>
        </w:tabs>
        <w:suppressAutoHyphens/>
        <w:spacing w:after="160" w:line="259" w:lineRule="auto"/>
        <w:ind w:left="284" w:hanging="284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Niezależnie od powyższego, uprawnieni przedstawi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softHyphen/>
        <w:t>ciele Zamawiającego mają prawo uczestniczyć w każ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softHyphen/>
        <w:t>dym etapie realizacji przedmiotu umowy, celem we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softHyphen/>
        <w:t>ryfikacji wywiązania się przez Wykonawcę z warunków niniejszej umowy.</w:t>
      </w:r>
    </w:p>
    <w:p w:rsidR="00AC6AF4" w:rsidRPr="00AC6AF4" w:rsidRDefault="00AC6AF4" w:rsidP="00AC6AF4">
      <w:pPr>
        <w:numPr>
          <w:ilvl w:val="0"/>
          <w:numId w:val="8"/>
        </w:numPr>
        <w:tabs>
          <w:tab w:val="left" w:pos="-1560"/>
        </w:tabs>
        <w:suppressAutoHyphens/>
        <w:spacing w:after="160" w:line="259" w:lineRule="auto"/>
        <w:ind w:left="284" w:hanging="284"/>
        <w:contextualSpacing/>
        <w:jc w:val="both"/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 xml:space="preserve">Za termin wykonania realizacji przedmiotu Umowy uważa się datę podpisania protokołu zdawczo-odbiorczego bez uwag i zastrzeżeń przez Zamawiającego (po wykonaniu wszelkich czynności objętych przedmiotem Umowy, w tym przeszkolenia pracowników Zamawiającego). </w:t>
      </w:r>
    </w:p>
    <w:p w:rsidR="00AC6AF4" w:rsidRPr="00AC6AF4" w:rsidRDefault="00AC6AF4" w:rsidP="00AC6AF4">
      <w:pPr>
        <w:contextualSpacing/>
        <w:jc w:val="center"/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</w:pPr>
    </w:p>
    <w:p w:rsidR="00AC6AF4" w:rsidRPr="00AC6AF4" w:rsidRDefault="00AC6AF4" w:rsidP="00AC6AF4">
      <w:pPr>
        <w:contextualSpacing/>
        <w:jc w:val="center"/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>§ 7</w:t>
      </w:r>
    </w:p>
    <w:p w:rsidR="00AC6AF4" w:rsidRPr="00AC6AF4" w:rsidRDefault="00AC6AF4" w:rsidP="00AC6AF4">
      <w:pPr>
        <w:contextualSpacing/>
        <w:jc w:val="center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>ROZLICZENIA</w:t>
      </w:r>
    </w:p>
    <w:p w:rsidR="00AC6AF4" w:rsidRPr="00AC6AF4" w:rsidRDefault="00AC6AF4" w:rsidP="00AC6AF4">
      <w:pPr>
        <w:numPr>
          <w:ilvl w:val="0"/>
          <w:numId w:val="24"/>
        </w:numPr>
        <w:suppressAutoHyphens/>
        <w:spacing w:after="160" w:line="259" w:lineRule="auto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Podstawę do wystawienia przez Wykonawcę faktury stanowić będzie protokół zdawczo-odbiorczy podpisany przez Zamawiającego stwierdzający odbiór całości przed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softHyphen/>
        <w:t>miotu umowy bez uwag i zastrzeżeń.</w:t>
      </w:r>
    </w:p>
    <w:p w:rsidR="00AC6AF4" w:rsidRPr="00AC6AF4" w:rsidRDefault="00AC6AF4" w:rsidP="00AC6AF4">
      <w:pPr>
        <w:numPr>
          <w:ilvl w:val="0"/>
          <w:numId w:val="24"/>
        </w:numPr>
        <w:suppressAutoHyphens/>
        <w:spacing w:after="160" w:line="259" w:lineRule="auto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Należność za zrealizowaną dostawę będzie płatna przelewem na konto Wykonawcy nr ……………………………………….</w:t>
      </w:r>
    </w:p>
    <w:p w:rsidR="00AC6AF4" w:rsidRPr="00AC6AF4" w:rsidRDefault="00AC6AF4" w:rsidP="00AC6AF4">
      <w:pPr>
        <w:numPr>
          <w:ilvl w:val="0"/>
          <w:numId w:val="24"/>
        </w:numPr>
        <w:tabs>
          <w:tab w:val="num" w:pos="720"/>
        </w:tabs>
        <w:suppressAutoHyphens/>
        <w:spacing w:after="160" w:line="259" w:lineRule="auto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 xml:space="preserve">Termin zapłaty wynosi 30 dni od daty doręczenia prawidłowo wystawionej faktury, z zastrzeżeniem postanowień § 10. </w:t>
      </w:r>
    </w:p>
    <w:p w:rsidR="00AC6AF4" w:rsidRPr="00AC6AF4" w:rsidRDefault="00AC6AF4" w:rsidP="00AC6AF4">
      <w:pPr>
        <w:numPr>
          <w:ilvl w:val="0"/>
          <w:numId w:val="24"/>
        </w:numPr>
        <w:tabs>
          <w:tab w:val="num" w:pos="720"/>
        </w:tabs>
        <w:suppressAutoHyphens/>
        <w:spacing w:after="160" w:line="259" w:lineRule="auto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Za termin zapłaty uznaje się datę obciążenia rachunku Zamawiającego wymaganą kwotą na rzecz Wykonawcy.</w:t>
      </w:r>
    </w:p>
    <w:p w:rsidR="00AC6AF4" w:rsidRPr="00AC6AF4" w:rsidRDefault="00AC6AF4" w:rsidP="00AC6AF4">
      <w:pPr>
        <w:numPr>
          <w:ilvl w:val="0"/>
          <w:numId w:val="24"/>
        </w:numPr>
        <w:tabs>
          <w:tab w:val="num" w:pos="720"/>
        </w:tabs>
        <w:suppressAutoHyphens/>
        <w:spacing w:after="160" w:line="259" w:lineRule="auto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val="cs-CZ" w:eastAsia="en-US"/>
        </w:rPr>
        <w:t>Wykonawca nie może, bez uprzedniej pisemnej zgody Zamawiającego i organu tworzącego, przenieść na osobę trzecią, wierzytelności, przysługujących Wykonawcy wobec Zamawiającego na podstawie niniejszej Umowy ani dokonać jakiejkolwiek innej czynności min. cesji, faktoringu, przekazu lub innego rozporządzenia wierzytelnością o podobnym rezultacie lub charakterze. Powyższy zakaz dotyczy także praw związanych z wierzytelnością, w szczególności roszczeń o odsetki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.</w:t>
      </w:r>
    </w:p>
    <w:p w:rsidR="00AC6AF4" w:rsidRPr="00AC6AF4" w:rsidRDefault="00AC6AF4" w:rsidP="00AC6AF4">
      <w:pPr>
        <w:numPr>
          <w:ilvl w:val="0"/>
          <w:numId w:val="24"/>
        </w:numPr>
        <w:tabs>
          <w:tab w:val="num" w:pos="720"/>
        </w:tabs>
        <w:suppressAutoHyphens/>
        <w:spacing w:after="160" w:line="259" w:lineRule="auto"/>
        <w:contextualSpacing/>
        <w:jc w:val="both"/>
        <w:rPr>
          <w:rFonts w:ascii="Arial Narrow" w:eastAsiaTheme="minorHAnsi" w:hAnsi="Arial Narrow" w:cs="Arial"/>
          <w:sz w:val="22"/>
          <w:szCs w:val="22"/>
          <w:u w:val="single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u w:val="single"/>
          <w:lang w:eastAsia="en-US"/>
        </w:rPr>
        <w:t>Na fakturze Wykonawca umieszcza nazwę handlową Produktu, zgodną z treścią podaną w Formularzu ofertowo-cenowym wraz z nazwą typu i nr serii sprzętu, zgodny z zapisem w Deklaracji zgodności z CE wystawionej dla Produktu.</w:t>
      </w:r>
    </w:p>
    <w:p w:rsidR="00AC6AF4" w:rsidRPr="00AC6AF4" w:rsidRDefault="00AC6AF4" w:rsidP="00AC6AF4">
      <w:pPr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</w:p>
    <w:p w:rsidR="00AC6AF4" w:rsidRPr="00AC6AF4" w:rsidRDefault="00AC6AF4" w:rsidP="00AC6AF4">
      <w:pPr>
        <w:contextualSpacing/>
        <w:jc w:val="center"/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b/>
          <w:sz w:val="22"/>
          <w:szCs w:val="22"/>
          <w:lang w:eastAsia="en-US"/>
        </w:rPr>
        <w:t>§ 8</w:t>
      </w:r>
    </w:p>
    <w:p w:rsidR="00AC6AF4" w:rsidRPr="00AC6AF4" w:rsidRDefault="00AC6AF4" w:rsidP="00AC6AF4">
      <w:pPr>
        <w:tabs>
          <w:tab w:val="left" w:pos="360"/>
        </w:tabs>
        <w:ind w:left="-360"/>
        <w:contextualSpacing/>
        <w:jc w:val="center"/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>WADY, RĘKOJMIA, GWARANCJA JAKOŚCI, SERWIS W OKRESIE GWARANCJI</w:t>
      </w:r>
    </w:p>
    <w:p w:rsidR="00AC6AF4" w:rsidRPr="00AC6AF4" w:rsidRDefault="00AC6AF4" w:rsidP="00AC6AF4">
      <w:pPr>
        <w:numPr>
          <w:ilvl w:val="0"/>
          <w:numId w:val="6"/>
        </w:numPr>
        <w:tabs>
          <w:tab w:val="num" w:pos="-1276"/>
          <w:tab w:val="num" w:pos="-567"/>
        </w:tabs>
        <w:suppressAutoHyphens/>
        <w:spacing w:after="160" w:line="259" w:lineRule="auto"/>
        <w:ind w:left="284" w:hanging="284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Wykonawca udziela gwarancji w okresie gwarancyjnym wskazanym w ofercie, co jest wliczone w wynagrodzenie Wykonawcy za przedmiot umowy</w:t>
      </w:r>
      <w:r w:rsidR="00CA412C">
        <w:rPr>
          <w:rFonts w:ascii="Arial Narrow" w:eastAsiaTheme="minorHAnsi" w:hAnsi="Arial Narrow" w:cs="Arial"/>
          <w:sz w:val="22"/>
          <w:szCs w:val="22"/>
          <w:lang w:eastAsia="en-US"/>
        </w:rPr>
        <w:t>,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zgodnie z zapisami Załącznika nr 14 do SIWZ – Formularz ofertowo – cenowy.</w:t>
      </w:r>
    </w:p>
    <w:p w:rsidR="00AC6AF4" w:rsidRPr="00AC6AF4" w:rsidRDefault="00AC6AF4" w:rsidP="00AC6AF4">
      <w:pPr>
        <w:numPr>
          <w:ilvl w:val="0"/>
          <w:numId w:val="6"/>
        </w:numPr>
        <w:tabs>
          <w:tab w:val="num" w:pos="-1276"/>
          <w:tab w:val="num" w:pos="-567"/>
        </w:tabs>
        <w:suppressAutoHyphens/>
        <w:spacing w:after="160" w:line="259" w:lineRule="auto"/>
        <w:ind w:left="284" w:hanging="284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Okres gwarancji będzie liczony od daty podpisania przez Zamawiającego proto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softHyphen/>
        <w:t>kołu zdawczo-odbiorczego bez uwag i zastrzeżeń.</w:t>
      </w:r>
    </w:p>
    <w:p w:rsidR="00AC6AF4" w:rsidRPr="00AC6AF4" w:rsidRDefault="00AC6AF4" w:rsidP="00AC6AF4">
      <w:pPr>
        <w:numPr>
          <w:ilvl w:val="0"/>
          <w:numId w:val="6"/>
        </w:numPr>
        <w:tabs>
          <w:tab w:val="num" w:pos="-1276"/>
          <w:tab w:val="num" w:pos="-567"/>
        </w:tabs>
        <w:suppressAutoHyphens/>
        <w:spacing w:after="160" w:line="259" w:lineRule="auto"/>
        <w:ind w:left="284" w:hanging="284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lastRenderedPageBreak/>
        <w:t>Wykonawca oświadcza, że przedmiot umowy jest wolny od wszelkich wad fizycznych i prawnych, w tym rów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softHyphen/>
        <w:t>nież nie jest obciążony ewentualnymi roszczeniami osób trzecich</w:t>
      </w:r>
      <w:r w:rsidR="00CA412C">
        <w:rPr>
          <w:rFonts w:ascii="Arial Narrow" w:eastAsiaTheme="minorHAnsi" w:hAnsi="Arial Narrow" w:cs="Arial"/>
          <w:sz w:val="22"/>
          <w:szCs w:val="22"/>
          <w:lang w:eastAsia="en-US"/>
        </w:rPr>
        <w:t>,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wynikającymi z naruszenia praw własności inte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softHyphen/>
        <w:t>lektualnej lub przemysłowej, w tym praw autorskich, patentów, praw ochronnych na znaki towarowe oraz praw z reje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softHyphen/>
        <w:t>stracji na wzory użytkowe i przemysłowe, pozostających w związku z wprowadzeniem towaru do obrotu na terytorium Rzeczypospolitej Polskiej, oraz nie stanowi przedmiotu żadnego zabezpieczenia, ani toczącego się postępowania.</w:t>
      </w:r>
    </w:p>
    <w:p w:rsidR="00AC6AF4" w:rsidRPr="00AC6AF4" w:rsidRDefault="00AC6AF4" w:rsidP="00AC6AF4">
      <w:pPr>
        <w:numPr>
          <w:ilvl w:val="0"/>
          <w:numId w:val="6"/>
        </w:numPr>
        <w:tabs>
          <w:tab w:val="num" w:pos="-1276"/>
          <w:tab w:val="num" w:pos="-567"/>
        </w:tabs>
        <w:suppressAutoHyphens/>
        <w:spacing w:after="160" w:line="259" w:lineRule="auto"/>
        <w:ind w:left="284" w:hanging="284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Wykonawca gwarantuje należytą jakość przedmiotu umowy, niezawodność eksploatacyjną oraz że dostar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softHyphen/>
        <w:t xml:space="preserve">czone Produkty oraz każdy dostarczony ich element </w:t>
      </w:r>
      <w:r w:rsidRPr="00AC6AF4">
        <w:rPr>
          <w:rFonts w:ascii="Arial Narrow" w:eastAsiaTheme="minorHAnsi" w:hAnsi="Arial Narrow" w:cs="Arial"/>
          <w:sz w:val="22"/>
          <w:szCs w:val="22"/>
          <w:u w:val="single"/>
          <w:lang w:eastAsia="en-US"/>
        </w:rPr>
        <w:t>jest fabrycznie nowy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, pochodzi z bieżącej produkcji (nie demonstracyjny/powystawowy), spełnia wszelkie wymagania określone w obowiązujących przepisach prawa, w tym w szczególności odpowiada wymaganiom określonym w ustawie z dnia 15 kwietnia 2011r. o działalności leczniczej (j.t.</w:t>
      </w:r>
      <w:hyperlink r:id="rId8" w:history="1">
        <w:r w:rsidRPr="00AC6AF4">
          <w:rPr>
            <w:rFonts w:ascii="Arial Narrow" w:eastAsiaTheme="minorHAnsi" w:hAnsi="Arial Narrow" w:cstheme="minorBidi"/>
            <w:sz w:val="22"/>
            <w:szCs w:val="22"/>
            <w:lang w:eastAsia="en-US"/>
          </w:rPr>
          <w:t xml:space="preserve"> Dz.U. z 2018r. poz. 160</w:t>
        </w:r>
      </w:hyperlink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) i odpowiednich aktach wykonawczych do ustawy, a także w ustawie z dnia 20 maja 2010 r. o wyrobach medycznych (j.t</w:t>
      </w:r>
      <w:r w:rsidRPr="00AC6AF4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Dz.U. z 2017r. poz. 211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 xml:space="preserve">); </w:t>
      </w:r>
    </w:p>
    <w:p w:rsidR="00AC6AF4" w:rsidRPr="00AC6AF4" w:rsidRDefault="00AC6AF4" w:rsidP="00AC6AF4">
      <w:pPr>
        <w:numPr>
          <w:ilvl w:val="0"/>
          <w:numId w:val="6"/>
        </w:numPr>
        <w:tabs>
          <w:tab w:val="num" w:pos="-1276"/>
          <w:tab w:val="num" w:pos="-567"/>
        </w:tabs>
        <w:suppressAutoHyphens/>
        <w:spacing w:after="160" w:line="259" w:lineRule="auto"/>
        <w:ind w:left="284" w:hanging="284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 xml:space="preserve">Ponadto Wykonawca gwarantuje, że przedmiot umowy jest dostarczony bez żadnych uszkodzeń oraz posiada  parametry wyspecyfikowane w ofercie, jest kompletny i po przetestowaniu jest gotowy do pracy zgodnie z jego przeznaczeniem bez konieczności dodatkowych zakupów. </w:t>
      </w:r>
    </w:p>
    <w:p w:rsidR="00AC6AF4" w:rsidRPr="00AC6AF4" w:rsidRDefault="00AC6AF4" w:rsidP="00AC6AF4">
      <w:pPr>
        <w:numPr>
          <w:ilvl w:val="0"/>
          <w:numId w:val="6"/>
        </w:numPr>
        <w:tabs>
          <w:tab w:val="num" w:pos="-1276"/>
        </w:tabs>
        <w:suppressAutoHyphens/>
        <w:spacing w:after="160" w:line="259" w:lineRule="auto"/>
        <w:ind w:left="284" w:hanging="284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Wykonawca udziela pełnej, gwarancji na Produkty i dostarczone elementy wyposażenia (określone w SIWZ oraz niezbędne do wykorzystania wszystkich funkcji Produktu) oraz ogółem – na przedmiot umowy.</w:t>
      </w:r>
    </w:p>
    <w:p w:rsidR="00AC6AF4" w:rsidRPr="00AC6AF4" w:rsidRDefault="00AC6AF4" w:rsidP="00AC6AF4">
      <w:pPr>
        <w:numPr>
          <w:ilvl w:val="0"/>
          <w:numId w:val="6"/>
        </w:numPr>
        <w:tabs>
          <w:tab w:val="num" w:pos="-1276"/>
        </w:tabs>
        <w:suppressAutoHyphens/>
        <w:spacing w:after="160" w:line="259" w:lineRule="auto"/>
        <w:ind w:left="284" w:hanging="284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 xml:space="preserve">W okresie gwarancji Wykonawca zobowiązany jest do wykonania, wliczonych w wynagrodzenie Wykonawcy, obowiązkowych przeglądów </w:t>
      </w:r>
      <w:proofErr w:type="spellStart"/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konserwacyjno</w:t>
      </w:r>
      <w:proofErr w:type="spellEnd"/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- serwisowych z częstotliwością wymaganą przez producenta i zgodnych z deklaracją ofertową. </w:t>
      </w:r>
      <w:r w:rsidRPr="00AC6AF4">
        <w:rPr>
          <w:rFonts w:ascii="Arial Narrow" w:eastAsiaTheme="minorHAnsi" w:hAnsi="Arial Narrow" w:cs="Arial"/>
          <w:b/>
          <w:sz w:val="22"/>
          <w:szCs w:val="22"/>
          <w:lang w:eastAsia="en-US"/>
        </w:rPr>
        <w:t>Części i materiały zużywalne, zalecane przez producenta do wymiany podczas przeglądów okresowych lub wymagające wcześniejszej wymiany niż podczas przeglądów wliczone są w niniejsze wynagrodzenie umowne Wykonawcy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.</w:t>
      </w:r>
    </w:p>
    <w:p w:rsidR="00AC6AF4" w:rsidRPr="00AC6AF4" w:rsidRDefault="00AC6AF4" w:rsidP="00AC6AF4">
      <w:pPr>
        <w:numPr>
          <w:ilvl w:val="0"/>
          <w:numId w:val="6"/>
        </w:numPr>
        <w:tabs>
          <w:tab w:val="num" w:pos="-1276"/>
        </w:tabs>
        <w:suppressAutoHyphens/>
        <w:spacing w:after="160" w:line="259" w:lineRule="auto"/>
        <w:ind w:left="284" w:hanging="284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W okresie gwarancji Wykonawca zobowiązany jest do</w:t>
      </w:r>
      <w:r w:rsidR="00CA412C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(wliczonej w wynagrodzenie Wykonawcy</w:t>
      </w:r>
      <w:r w:rsidR="00CA412C">
        <w:rPr>
          <w:rFonts w:ascii="Arial Narrow" w:eastAsiaTheme="minorHAnsi" w:hAnsi="Arial Narrow" w:cs="Arial"/>
          <w:sz w:val="22"/>
          <w:szCs w:val="22"/>
          <w:lang w:eastAsia="en-US"/>
        </w:rPr>
        <w:t>)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naprawy lub wymiany Produktu, każdego z elementów, podzespołów lub zespołów dostarczonego Produktu, które uległy uszkodzeniu lub awarii.</w:t>
      </w:r>
    </w:p>
    <w:p w:rsidR="00AC6AF4" w:rsidRPr="00AC6AF4" w:rsidRDefault="00AC6AF4" w:rsidP="00AC6AF4">
      <w:pPr>
        <w:numPr>
          <w:ilvl w:val="0"/>
          <w:numId w:val="6"/>
        </w:numPr>
        <w:tabs>
          <w:tab w:val="num" w:pos="-1276"/>
        </w:tabs>
        <w:suppressAutoHyphens/>
        <w:spacing w:after="160" w:line="259" w:lineRule="auto"/>
        <w:ind w:left="284" w:hanging="284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hAnsi="Arial Narrow" w:cs="Arial"/>
          <w:sz w:val="22"/>
          <w:szCs w:val="22"/>
        </w:rPr>
        <w:t xml:space="preserve">W celu wykonania naprawy gwarancyjnej elementu Produktu, Wykonawca zobowiązany jest do reakcji serwisu w dni robocze od poniedziałku do piątku (za wyjątkiem dni ustawowo wolnych od pracy) </w:t>
      </w:r>
      <w:r w:rsidRPr="00AC6AF4">
        <w:rPr>
          <w:rFonts w:ascii="Arial Narrow" w:hAnsi="Arial Narrow" w:cs="Arial"/>
          <w:b/>
          <w:sz w:val="22"/>
          <w:szCs w:val="22"/>
        </w:rPr>
        <w:t>w terminie do 48 godz</w:t>
      </w:r>
      <w:r w:rsidRPr="00AC6AF4">
        <w:rPr>
          <w:rFonts w:ascii="Arial Narrow" w:hAnsi="Arial Narrow" w:cs="Arial"/>
          <w:sz w:val="22"/>
          <w:szCs w:val="22"/>
        </w:rPr>
        <w:t xml:space="preserve">., liczonych od dnia zgłoszenia awarii/usterki oraz zakończenia czynności naprawczych </w:t>
      </w:r>
      <w:r w:rsidRPr="00AC6AF4">
        <w:rPr>
          <w:rFonts w:ascii="Arial Narrow" w:hAnsi="Arial Narrow" w:cs="Arial"/>
          <w:b/>
          <w:sz w:val="22"/>
          <w:szCs w:val="22"/>
        </w:rPr>
        <w:t>nie później niż w ciągu 7 dni roboczych</w:t>
      </w:r>
      <w:r w:rsidRPr="00AC6AF4">
        <w:rPr>
          <w:rFonts w:ascii="Arial Narrow" w:hAnsi="Arial Narrow" w:cs="Arial"/>
          <w:sz w:val="22"/>
          <w:szCs w:val="22"/>
        </w:rPr>
        <w:t xml:space="preserve"> od upływu 48 godzin od przyjęcia zgłoszenia a w przypadku konieczności importu części </w:t>
      </w:r>
      <w:r w:rsidRPr="00AC6AF4">
        <w:rPr>
          <w:rFonts w:ascii="Arial Narrow" w:hAnsi="Arial Narrow" w:cs="Arial"/>
          <w:b/>
          <w:sz w:val="22"/>
          <w:szCs w:val="22"/>
        </w:rPr>
        <w:t>do 12 dni roboczych</w:t>
      </w:r>
      <w:r w:rsidRPr="00AC6AF4">
        <w:rPr>
          <w:rFonts w:ascii="Arial Narrow" w:hAnsi="Arial Narrow" w:cs="Arial"/>
          <w:sz w:val="22"/>
          <w:szCs w:val="22"/>
        </w:rPr>
        <w:t xml:space="preserve">. Zgłoszenie awarii następować może w drodze pisemnej, telefonicznie lub </w:t>
      </w:r>
      <w:r w:rsidRPr="00AC6AF4">
        <w:rPr>
          <w:rFonts w:ascii="Arial Narrow" w:hAnsi="Arial Narrow" w:cs="Arial"/>
          <w:b/>
          <w:sz w:val="22"/>
          <w:szCs w:val="22"/>
        </w:rPr>
        <w:t>za pomocą faxu pod nr …………………………..…………</w:t>
      </w:r>
    </w:p>
    <w:p w:rsidR="00AC6AF4" w:rsidRPr="00AC6AF4" w:rsidRDefault="00AC6AF4" w:rsidP="00AC6AF4">
      <w:pPr>
        <w:numPr>
          <w:ilvl w:val="0"/>
          <w:numId w:val="6"/>
        </w:numPr>
        <w:tabs>
          <w:tab w:val="num" w:pos="-1276"/>
        </w:tabs>
        <w:suppressAutoHyphens/>
        <w:spacing w:after="160" w:line="259" w:lineRule="auto"/>
        <w:ind w:left="284" w:hanging="284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W przypadku wykonywania czynności naprawczych dłużej niż 7 dni roboczych, Wykonawca zobowiązuje się do zapewnienia Produktu zastępczego. Zastępczy Produkt musi charakteryzować się takimi samymi parametrami jak Produkt  naprawiany i posiadać zaświadczenie o aktualnej sprawności, deklarację zgodności i zgłoszenie do odpowiedniego rejestru</w:t>
      </w:r>
      <w:r w:rsidR="00CA412C">
        <w:rPr>
          <w:rFonts w:ascii="Arial Narrow" w:eastAsiaTheme="minorHAnsi" w:hAnsi="Arial Narrow" w:cs="Arial"/>
          <w:sz w:val="22"/>
          <w:szCs w:val="22"/>
          <w:lang w:eastAsia="en-US"/>
        </w:rPr>
        <w:t>,</w:t>
      </w:r>
      <w:r w:rsidR="00147A1A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jeżeli jest produktem medycznym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 xml:space="preserve">. Zamawiający dopuszcza możliwość dostarczenia zastępczego Produktu o parametrach lepszych od pierwotnie oferowanych z zastrzeżeniem, że Wykonawca przeprowadzi odpowiednie szkolenie personelu w zakresie obsługi i użytkowania. Przy spełnieniu powyższego Zamawiający </w:t>
      </w:r>
      <w:r w:rsidRPr="00AC6AF4">
        <w:rPr>
          <w:rFonts w:ascii="Arial Narrow" w:eastAsiaTheme="minorHAnsi" w:hAnsi="Arial Narrow" w:cstheme="minorBidi"/>
          <w:sz w:val="22"/>
          <w:szCs w:val="22"/>
          <w:lang w:eastAsia="en-US"/>
        </w:rPr>
        <w:t>odstąpi</w:t>
      </w:r>
      <w:r w:rsidRPr="00AC6AF4" w:rsidDel="00DC0D06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od naliczenia kary określonej w § 9 ust. 1 pkt. 2).</w:t>
      </w:r>
    </w:p>
    <w:p w:rsidR="00AC6AF4" w:rsidRPr="00AC6AF4" w:rsidRDefault="00AC6AF4" w:rsidP="00AC6AF4">
      <w:pPr>
        <w:numPr>
          <w:ilvl w:val="0"/>
          <w:numId w:val="6"/>
        </w:numPr>
        <w:shd w:val="clear" w:color="auto" w:fill="FFF2CC" w:themeFill="accent4" w:themeFillTint="33"/>
        <w:tabs>
          <w:tab w:val="num" w:pos="-1276"/>
        </w:tabs>
        <w:suppressAutoHyphens/>
        <w:spacing w:after="160" w:line="259" w:lineRule="auto"/>
        <w:ind w:left="284" w:hanging="284"/>
        <w:contextualSpacing/>
        <w:jc w:val="both"/>
        <w:rPr>
          <w:rFonts w:ascii="Arial Narrow" w:eastAsiaTheme="minorHAnsi" w:hAnsi="Arial Narrow" w:cs="Arial"/>
          <w:sz w:val="22"/>
          <w:szCs w:val="22"/>
          <w:u w:val="single"/>
          <w:lang w:eastAsia="en-US"/>
        </w:rPr>
      </w:pPr>
      <w:r w:rsidRPr="00AC6AF4">
        <w:rPr>
          <w:rFonts w:ascii="Arial Narrow" w:hAnsi="Arial Narrow" w:cs="Arial"/>
          <w:sz w:val="22"/>
          <w:szCs w:val="22"/>
        </w:rPr>
        <w:t>Każda naprawa gwarancyjna powoduje przedłużenie okresu gwarancji Produktu, o czas wyłączenia Produktu z eksploatacji. Jako czas niesprawności uznaje się okres od dnia zgłoszenia awarii do dnia prze</w:t>
      </w:r>
      <w:r w:rsidRPr="00AC6AF4">
        <w:rPr>
          <w:rFonts w:ascii="Arial Narrow" w:hAnsi="Arial Narrow" w:cs="Arial"/>
          <w:sz w:val="22"/>
          <w:szCs w:val="22"/>
        </w:rPr>
        <w:softHyphen/>
        <w:t xml:space="preserve">kazania sprawnego Produktu Zamawiającemu. Okres niesprawności liczony jest w rozpoczętych dniach. </w:t>
      </w:r>
      <w:r w:rsidRPr="00AC6AF4">
        <w:rPr>
          <w:rFonts w:ascii="Arial Narrow" w:hAnsi="Arial Narrow" w:cs="Arial"/>
          <w:b/>
          <w:sz w:val="22"/>
          <w:szCs w:val="22"/>
        </w:rPr>
        <w:t>Każda wymiana gwarancyjna elementu/części powoduje, że okres gwarancji elementu/części wymienionej, wynosi min. 12 m-</w:t>
      </w:r>
      <w:proofErr w:type="spellStart"/>
      <w:r w:rsidRPr="00AC6AF4">
        <w:rPr>
          <w:rFonts w:ascii="Arial Narrow" w:hAnsi="Arial Narrow" w:cs="Arial"/>
          <w:b/>
          <w:sz w:val="22"/>
          <w:szCs w:val="22"/>
        </w:rPr>
        <w:t>cy</w:t>
      </w:r>
      <w:proofErr w:type="spellEnd"/>
      <w:r w:rsidRPr="00AC6AF4">
        <w:rPr>
          <w:rFonts w:ascii="Arial Narrow" w:hAnsi="Arial Narrow" w:cs="Arial"/>
          <w:sz w:val="22"/>
          <w:szCs w:val="22"/>
        </w:rPr>
        <w:t xml:space="preserve">. Zamawiający odstąpi od przedłużania gwarancji w przypadku usunięcia usterki podzespołu w czasie do 24 godzin  od momentu zgłoszenia awarii. </w:t>
      </w:r>
    </w:p>
    <w:p w:rsidR="00AC6AF4" w:rsidRPr="00AC6AF4" w:rsidRDefault="00AC6AF4" w:rsidP="00AC6AF4">
      <w:pPr>
        <w:numPr>
          <w:ilvl w:val="0"/>
          <w:numId w:val="6"/>
        </w:numPr>
        <w:shd w:val="clear" w:color="auto" w:fill="FFF2CC" w:themeFill="accent4" w:themeFillTint="33"/>
        <w:tabs>
          <w:tab w:val="num" w:pos="-1276"/>
        </w:tabs>
        <w:suppressAutoHyphens/>
        <w:spacing w:after="160" w:line="259" w:lineRule="auto"/>
        <w:ind w:left="284" w:hanging="284"/>
        <w:contextualSpacing/>
        <w:jc w:val="both"/>
        <w:rPr>
          <w:rFonts w:ascii="Arial Narrow" w:eastAsiaTheme="minorHAnsi" w:hAnsi="Arial Narrow" w:cs="Arial"/>
          <w:sz w:val="22"/>
          <w:szCs w:val="22"/>
          <w:u w:val="single"/>
          <w:lang w:eastAsia="en-US"/>
        </w:rPr>
      </w:pPr>
      <w:r w:rsidRPr="00AC6AF4">
        <w:rPr>
          <w:rFonts w:ascii="Arial Narrow" w:hAnsi="Arial Narrow" w:cs="Arial"/>
          <w:sz w:val="22"/>
          <w:szCs w:val="22"/>
          <w:u w:val="single"/>
        </w:rPr>
        <w:t>Termin zgłoszenia usterki i  zwrotu naprawionego Produktu, Wykonawca odnotowuje w paszporcie Produktu- dotyczy urządzeń</w:t>
      </w:r>
      <w:r w:rsidRPr="00AC6AF4">
        <w:rPr>
          <w:rFonts w:ascii="Arial Narrow" w:eastAsiaTheme="minorHAnsi" w:hAnsi="Arial Narrow" w:cs="Arial"/>
          <w:sz w:val="22"/>
          <w:szCs w:val="22"/>
          <w:u w:val="single"/>
          <w:lang w:eastAsia="en-US"/>
        </w:rPr>
        <w:t>.</w:t>
      </w:r>
    </w:p>
    <w:p w:rsidR="00AC6AF4" w:rsidRPr="00AC6AF4" w:rsidRDefault="00AC6AF4" w:rsidP="00AC6AF4">
      <w:pPr>
        <w:numPr>
          <w:ilvl w:val="0"/>
          <w:numId w:val="6"/>
        </w:numPr>
        <w:shd w:val="clear" w:color="auto" w:fill="FFF2CC" w:themeFill="accent4" w:themeFillTint="33"/>
        <w:tabs>
          <w:tab w:val="num" w:pos="-1276"/>
        </w:tabs>
        <w:suppressAutoHyphens/>
        <w:spacing w:after="160" w:line="259" w:lineRule="auto"/>
        <w:ind w:left="284" w:hanging="284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lastRenderedPageBreak/>
        <w:t>Wykonawca na własny koszt przeprowadza w okresie gwarancji wszelkie czynności zgodnie z zaleceniami producenta jak np. przeglądy techniczne, konserwacje i naprawy, wymiana części i materiałów zużywalnych. Z wykonania wyżej wskazanych czynności Wykonawca sporządza każdorazowo sto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softHyphen/>
        <w:t xml:space="preserve">sowny protokół i przekazuje go Zamawiającemu. </w:t>
      </w:r>
    </w:p>
    <w:p w:rsidR="00AC6AF4" w:rsidRPr="00AC6AF4" w:rsidRDefault="00AC6AF4" w:rsidP="00AC6AF4">
      <w:pPr>
        <w:numPr>
          <w:ilvl w:val="0"/>
          <w:numId w:val="6"/>
        </w:numPr>
        <w:shd w:val="clear" w:color="auto" w:fill="FFF2CC" w:themeFill="accent4" w:themeFillTint="33"/>
        <w:tabs>
          <w:tab w:val="num" w:pos="-1276"/>
        </w:tabs>
        <w:suppressAutoHyphens/>
        <w:spacing w:after="160" w:line="259" w:lineRule="auto"/>
        <w:ind w:left="284" w:hanging="284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Wykonawca zobowiązuje się bez wezwania, do powtórzenia czynności opisanych w ust. 13 bezpłatnie w ciągu ostatniego miesiąca obowiązywania gwarancji</w:t>
      </w:r>
      <w:r w:rsidR="00CA412C">
        <w:rPr>
          <w:rFonts w:ascii="Arial Narrow" w:eastAsiaTheme="minorHAnsi" w:hAnsi="Arial Narrow" w:cs="Arial"/>
          <w:sz w:val="22"/>
          <w:szCs w:val="22"/>
          <w:lang w:eastAsia="en-US"/>
        </w:rPr>
        <w:t>,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jeżeli w momencie upływu okresu gwarancji od ostatniego przeglądu danego sprzętu upłynęło więcej niż 3 miesiące.</w:t>
      </w:r>
    </w:p>
    <w:p w:rsidR="00AC6AF4" w:rsidRPr="00AC6AF4" w:rsidRDefault="00AC6AF4" w:rsidP="00AC6AF4">
      <w:pPr>
        <w:numPr>
          <w:ilvl w:val="0"/>
          <w:numId w:val="6"/>
        </w:numPr>
        <w:tabs>
          <w:tab w:val="num" w:pos="-1276"/>
        </w:tabs>
        <w:suppressAutoHyphens/>
        <w:spacing w:after="160" w:line="259" w:lineRule="auto"/>
        <w:ind w:left="284" w:hanging="284"/>
        <w:contextualSpacing/>
        <w:jc w:val="both"/>
        <w:rPr>
          <w:rFonts w:ascii="Arial Narrow" w:eastAsiaTheme="minorHAnsi" w:hAnsi="Arial Narrow" w:cs="Arial"/>
          <w:b/>
          <w:sz w:val="22"/>
          <w:szCs w:val="22"/>
          <w:lang w:eastAsia="en-US"/>
        </w:rPr>
      </w:pPr>
      <w:r w:rsidRPr="00AC6AF4">
        <w:rPr>
          <w:rFonts w:ascii="Arial Narrow" w:hAnsi="Arial Narrow" w:cs="Arial"/>
          <w:sz w:val="22"/>
          <w:szCs w:val="22"/>
        </w:rPr>
        <w:t>Wykonawca bez wezwania zobowiązuje się do sporządzenia w ostatnim miesiącu obowiązywania gwarancji protokołu technicznego</w:t>
      </w:r>
      <w:r w:rsidR="00CA412C">
        <w:rPr>
          <w:rFonts w:ascii="Arial Narrow" w:hAnsi="Arial Narrow" w:cs="Arial"/>
          <w:sz w:val="22"/>
          <w:szCs w:val="22"/>
        </w:rPr>
        <w:t>,</w:t>
      </w:r>
      <w:r w:rsidRPr="00AC6AF4">
        <w:rPr>
          <w:rFonts w:ascii="Arial Narrow" w:hAnsi="Arial Narrow" w:cs="Arial"/>
          <w:sz w:val="22"/>
          <w:szCs w:val="22"/>
        </w:rPr>
        <w:t xml:space="preserve"> opisującego stan techniczny każdego z elementów urządzenia wraz z zaleceniami</w:t>
      </w:r>
      <w:r w:rsidR="00CA412C">
        <w:rPr>
          <w:rFonts w:ascii="Arial Narrow" w:hAnsi="Arial Narrow" w:cs="Arial"/>
          <w:sz w:val="22"/>
          <w:szCs w:val="22"/>
        </w:rPr>
        <w:t>,</w:t>
      </w:r>
      <w:r w:rsidRPr="00AC6AF4">
        <w:rPr>
          <w:rFonts w:ascii="Arial Narrow" w:hAnsi="Arial Narrow" w:cs="Arial"/>
          <w:sz w:val="22"/>
          <w:szCs w:val="22"/>
        </w:rPr>
        <w:t xml:space="preserve"> co do dalszego użytkowania. W przypadku braku tego protokołu, pomimo wezwania Wykonawcy przez Zamawiającego do jego sporządzenia, okres gwarancji przedłuża się do czasu jego sporządzenia.</w:t>
      </w:r>
    </w:p>
    <w:p w:rsidR="00AC6AF4" w:rsidRPr="00AC6AF4" w:rsidRDefault="00AC6AF4" w:rsidP="00AC6AF4">
      <w:pPr>
        <w:numPr>
          <w:ilvl w:val="0"/>
          <w:numId w:val="6"/>
        </w:numPr>
        <w:tabs>
          <w:tab w:val="num" w:pos="-1276"/>
        </w:tabs>
        <w:suppressAutoHyphens/>
        <w:spacing w:after="160" w:line="259" w:lineRule="auto"/>
        <w:ind w:left="284" w:hanging="284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W razie odrzucenia przez Wykonawcę reklamacji dostawy lub reklamacji w trakcie okresu gwarancyjnego, Zamawiający może wystąpić z wnioskiem o przeprowadze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softHyphen/>
        <w:t>nie ekspertyzy przez niezależnego rzeczoznawcę. Jeżeli reklamacja Zamawiającego okaże się uzasadniona, koszty związane z przeprowadzeniem ekspertyzy ponosi Wykonawca.</w:t>
      </w:r>
    </w:p>
    <w:p w:rsidR="00AC6AF4" w:rsidRPr="00AC6AF4" w:rsidRDefault="00AC6AF4" w:rsidP="00AC6AF4">
      <w:pPr>
        <w:numPr>
          <w:ilvl w:val="0"/>
          <w:numId w:val="6"/>
        </w:numPr>
        <w:tabs>
          <w:tab w:val="num" w:pos="-1276"/>
        </w:tabs>
        <w:suppressAutoHyphens/>
        <w:spacing w:after="160" w:line="259" w:lineRule="auto"/>
        <w:ind w:left="284" w:hanging="284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hAnsi="Arial Narrow" w:cs="Arial"/>
          <w:sz w:val="22"/>
          <w:szCs w:val="22"/>
        </w:rPr>
        <w:t>Wykonawca zobowiązuje się do wymiany elementu Produktu na nowy, w przy</w:t>
      </w:r>
      <w:r w:rsidRPr="00AC6AF4">
        <w:rPr>
          <w:rFonts w:ascii="Arial Narrow" w:hAnsi="Arial Narrow" w:cs="Arial"/>
          <w:sz w:val="22"/>
          <w:szCs w:val="22"/>
        </w:rPr>
        <w:softHyphen/>
        <w:t>padku wystąpienia powtórnej usterki w tym samym elemencie w okresie gwarancji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.</w:t>
      </w:r>
    </w:p>
    <w:p w:rsidR="00AC6AF4" w:rsidRPr="00AC6AF4" w:rsidRDefault="00AC6AF4" w:rsidP="00AC6AF4">
      <w:pPr>
        <w:numPr>
          <w:ilvl w:val="0"/>
          <w:numId w:val="6"/>
        </w:numPr>
        <w:tabs>
          <w:tab w:val="num" w:pos="-1276"/>
        </w:tabs>
        <w:suppressAutoHyphens/>
        <w:spacing w:after="160" w:line="259" w:lineRule="auto"/>
        <w:ind w:left="284" w:hanging="284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b/>
          <w:sz w:val="22"/>
          <w:szCs w:val="22"/>
          <w:lang w:eastAsia="en-US"/>
        </w:rPr>
        <w:t>Wykonawca gwarantuje Zamawiającemu min. 8 letni,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liczony od upływu terminu gwarancji, </w:t>
      </w:r>
      <w:r w:rsidRPr="00AC6AF4">
        <w:rPr>
          <w:rFonts w:ascii="Arial Narrow" w:eastAsiaTheme="minorHAnsi" w:hAnsi="Arial Narrow" w:cs="Arial"/>
          <w:b/>
          <w:sz w:val="22"/>
          <w:szCs w:val="22"/>
          <w:lang w:eastAsia="en-US"/>
        </w:rPr>
        <w:t>dostęp do części zamiennych,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materiałów zużywalnych oraz autoryzowanego serwisu pogwarancyjnego na terenie Rzeczpospolitej Polskiej (chyba, że w ofercie  zadeklarowano inaczej, to zgodnie z ofertą).</w:t>
      </w:r>
      <w:r w:rsidRPr="00AC6AF4">
        <w:rPr>
          <w:rFonts w:ascii="Arial Narrow" w:eastAsiaTheme="minorHAnsi" w:hAnsi="Arial Narrow" w:cstheme="minorBidi"/>
          <w:sz w:val="22"/>
          <w:szCs w:val="22"/>
        </w:rPr>
        <w:t xml:space="preserve"> </w:t>
      </w:r>
      <w:r w:rsidRPr="00AC6AF4">
        <w:rPr>
          <w:rFonts w:ascii="Arial Narrow" w:eastAsiaTheme="minorHAnsi" w:hAnsi="Arial Narrow" w:cstheme="minorBidi"/>
          <w:b/>
          <w:sz w:val="22"/>
          <w:szCs w:val="22"/>
        </w:rPr>
        <w:t>Zamawiający pod pojęciem materiałów zużywalnych nie uwzględnia materiałów eksploatacyjnych, koniecznych do używania Produktu.</w:t>
      </w:r>
      <w:r w:rsidRPr="00AC6AF4">
        <w:rPr>
          <w:rFonts w:ascii="Arial Narrow" w:eastAsiaTheme="minorHAnsi" w:hAnsi="Arial Narrow" w:cstheme="minorBidi"/>
          <w:sz w:val="22"/>
          <w:szCs w:val="22"/>
        </w:rPr>
        <w:t xml:space="preserve"> </w:t>
      </w:r>
    </w:p>
    <w:p w:rsidR="00AC6AF4" w:rsidRPr="00AC6AF4" w:rsidRDefault="00AC6AF4" w:rsidP="00AC6AF4">
      <w:pPr>
        <w:numPr>
          <w:ilvl w:val="0"/>
          <w:numId w:val="6"/>
        </w:numPr>
        <w:tabs>
          <w:tab w:val="num" w:pos="-1276"/>
        </w:tabs>
        <w:suppressAutoHyphens/>
        <w:spacing w:after="160" w:line="259" w:lineRule="auto"/>
        <w:ind w:left="284" w:hanging="284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Odpowiedzialność Wykonawcy z tytułu gwarancji jakości obejmuje wszelkie wady lub usterki w Produkcie,  stwierdzone po podpisaniu przez Zamawiającego proto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softHyphen/>
        <w:t>kołu zdawczo-odbiorczego, w tym zaistniałe bez winy Wykonawcy. Wykonawca w ramach gwarancji odpowiedzialny jest również do usunięcia usterek  w towarze, które powstały  w skutek okoliczności niezależnych od Wykonawcy z wyłączeniem  usterek wynikłych z zawinionego umyślnego działania Zamawiającego.</w:t>
      </w:r>
    </w:p>
    <w:p w:rsidR="00CA412C" w:rsidRDefault="00AC6AF4" w:rsidP="00CA412C">
      <w:pPr>
        <w:numPr>
          <w:ilvl w:val="0"/>
          <w:numId w:val="6"/>
        </w:numPr>
        <w:tabs>
          <w:tab w:val="num" w:pos="-1276"/>
          <w:tab w:val="num" w:pos="-567"/>
        </w:tabs>
        <w:suppressAutoHyphens/>
        <w:spacing w:after="160" w:line="259" w:lineRule="auto"/>
        <w:ind w:left="284" w:hanging="284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b/>
          <w:sz w:val="22"/>
          <w:szCs w:val="22"/>
          <w:lang w:eastAsia="en-US"/>
        </w:rPr>
        <w:t xml:space="preserve"> </w:t>
      </w:r>
      <w:r w:rsidRPr="00AC6AF4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Odpowiedzialność i obowiązki opisane w niniejszym paragrafie obciążają Wykonawcę niezależnie od możliwości stwierdzenia wad lub usterek Produktu lub zapobieżenia ich wystąpieniu przez Wykonawcę, pomimo dołożenia należytej </w:t>
      </w:r>
      <w:r w:rsidR="00CA412C" w:rsidRPr="00AC6AF4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staranności </w:t>
      </w:r>
      <w:r w:rsidRPr="00AC6AF4">
        <w:rPr>
          <w:rFonts w:ascii="Arial Narrow" w:eastAsiaTheme="minorHAnsi" w:hAnsi="Arial Narrow" w:cstheme="minorBidi"/>
          <w:sz w:val="22"/>
          <w:szCs w:val="22"/>
          <w:lang w:eastAsia="en-US"/>
        </w:rPr>
        <w:t>wymaganej Umową (np. dostawy Produktu, części lub materiałów posiadających atesty, certyfikaty itp.)</w:t>
      </w:r>
      <w:r w:rsidR="00CA412C">
        <w:rPr>
          <w:rFonts w:ascii="Arial Narrow" w:eastAsiaTheme="minorHAnsi" w:hAnsi="Arial Narrow" w:cstheme="minorBidi"/>
          <w:sz w:val="22"/>
          <w:szCs w:val="22"/>
          <w:lang w:eastAsia="en-US"/>
        </w:rPr>
        <w:t>.</w:t>
      </w:r>
    </w:p>
    <w:p w:rsidR="00AC6AF4" w:rsidRPr="00CA412C" w:rsidRDefault="00AC6AF4" w:rsidP="00CA412C">
      <w:pPr>
        <w:numPr>
          <w:ilvl w:val="0"/>
          <w:numId w:val="6"/>
        </w:numPr>
        <w:tabs>
          <w:tab w:val="num" w:pos="-1276"/>
          <w:tab w:val="num" w:pos="-567"/>
        </w:tabs>
        <w:suppressAutoHyphens/>
        <w:spacing w:after="160" w:line="259" w:lineRule="auto"/>
        <w:ind w:left="284" w:hanging="284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CA412C">
        <w:rPr>
          <w:rFonts w:ascii="Arial Narrow" w:hAnsi="Arial Narrow" w:cs="Arial"/>
          <w:sz w:val="22"/>
          <w:szCs w:val="22"/>
        </w:rPr>
        <w:t>Naprawa/czynności serwisowe będą wykonywane co do zasady w siedzibie Zamawiającego bądź</w:t>
      </w:r>
      <w:r w:rsidRPr="00CA412C">
        <w:rPr>
          <w:rFonts w:ascii="Arial Narrow" w:eastAsiaTheme="minorHAnsi" w:hAnsi="Arial Narrow" w:cstheme="minorBidi"/>
          <w:sz w:val="22"/>
          <w:szCs w:val="22"/>
        </w:rPr>
        <w:t xml:space="preserve"> zdalnie, poprzez łącze internetowe, jeśli to możliwe</w:t>
      </w:r>
      <w:r w:rsidRPr="00CA412C">
        <w:rPr>
          <w:rFonts w:ascii="Arial Narrow" w:hAnsi="Arial Narrow" w:cs="Arial"/>
          <w:sz w:val="22"/>
          <w:szCs w:val="22"/>
        </w:rPr>
        <w:t>. Jeśli w celu usunięcia wady/usterki konieczne będzie zdemontowanie i przetransportowanie Produktu bądź elementu sprzętu w inne miejsce, demontaż i transport odbywać się będą na koszt i ryzyko Wykonawcy</w:t>
      </w:r>
      <w:r w:rsidRPr="00CA412C">
        <w:rPr>
          <w:rFonts w:ascii="Arial Narrow" w:hAnsi="Arial Narrow" w:cs="Arial"/>
          <w:iCs/>
          <w:sz w:val="22"/>
          <w:szCs w:val="22"/>
        </w:rPr>
        <w:t>.</w:t>
      </w:r>
    </w:p>
    <w:p w:rsidR="00AC6AF4" w:rsidRPr="00AC6AF4" w:rsidRDefault="00AC6AF4" w:rsidP="00AC6AF4">
      <w:pPr>
        <w:numPr>
          <w:ilvl w:val="0"/>
          <w:numId w:val="6"/>
        </w:numPr>
        <w:tabs>
          <w:tab w:val="num" w:pos="-1276"/>
          <w:tab w:val="num" w:pos="-567"/>
        </w:tabs>
        <w:suppressAutoHyphens/>
        <w:spacing w:after="160" w:line="259" w:lineRule="auto"/>
        <w:ind w:left="284" w:hanging="284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Udzielona gwarancja nie uchyla odpowiedzialności Wykonawcy z tytułu rękojmi za wady rzeczy. W tym zakresie stosuje się przepisy art. 556 i kolejne Kodeksu Cywilnego (j.t. Dz.U. z 2017r. poz.459 ze zm.), z tym zastrzeżeniem, że zastosowania nie znajduje art. 563 k.c.</w:t>
      </w:r>
    </w:p>
    <w:p w:rsidR="00AC6AF4" w:rsidRPr="00AC6AF4" w:rsidRDefault="00AC6AF4" w:rsidP="00AC6AF4">
      <w:pPr>
        <w:numPr>
          <w:ilvl w:val="0"/>
          <w:numId w:val="6"/>
        </w:numPr>
        <w:tabs>
          <w:tab w:val="num" w:pos="-1276"/>
          <w:tab w:val="num" w:pos="-567"/>
        </w:tabs>
        <w:suppressAutoHyphens/>
        <w:spacing w:after="160" w:line="259" w:lineRule="auto"/>
        <w:ind w:left="284" w:right="-2" w:hanging="284"/>
        <w:contextualSpacing/>
        <w:jc w:val="both"/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Dokument Zawarcia Umowy stanowi dokument gwarancyjny dla gwarancji udzielonej przez Wykonawcę (oświadczenie gwarancyjne).</w:t>
      </w:r>
    </w:p>
    <w:p w:rsidR="00AC6AF4" w:rsidRPr="00AC6AF4" w:rsidRDefault="00AC6AF4" w:rsidP="00AC6AF4">
      <w:pPr>
        <w:suppressAutoHyphens/>
        <w:ind w:right="-2"/>
        <w:contextualSpacing/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</w:pPr>
    </w:p>
    <w:p w:rsidR="00AC6AF4" w:rsidRPr="00AC6AF4" w:rsidRDefault="00AC6AF4" w:rsidP="00AC6AF4">
      <w:pPr>
        <w:ind w:right="-2"/>
        <w:contextualSpacing/>
        <w:jc w:val="center"/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>§ 9</w:t>
      </w:r>
    </w:p>
    <w:p w:rsidR="00AC6AF4" w:rsidRPr="00AC6AF4" w:rsidRDefault="00AC6AF4" w:rsidP="00AC6AF4">
      <w:pPr>
        <w:ind w:left="284" w:right="-2" w:hanging="284"/>
        <w:contextualSpacing/>
        <w:jc w:val="center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>KARY UMOWNE, ODSTĄPIENIE OD UMOWY</w:t>
      </w:r>
    </w:p>
    <w:p w:rsidR="00AC6AF4" w:rsidRPr="00AC6AF4" w:rsidRDefault="00AC6AF4" w:rsidP="00AC6AF4">
      <w:pPr>
        <w:numPr>
          <w:ilvl w:val="0"/>
          <w:numId w:val="11"/>
        </w:numPr>
        <w:shd w:val="clear" w:color="auto" w:fill="FFFFFF"/>
        <w:tabs>
          <w:tab w:val="left" w:pos="-993"/>
          <w:tab w:val="num" w:pos="-567"/>
        </w:tabs>
        <w:suppressAutoHyphens/>
        <w:spacing w:after="160" w:line="259" w:lineRule="auto"/>
        <w:ind w:left="284" w:right="-2" w:hanging="284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 xml:space="preserve">Strony uprawnione są do dochodzenia następujących kar umownych: </w:t>
      </w:r>
    </w:p>
    <w:p w:rsidR="00AC6AF4" w:rsidRPr="00AC6AF4" w:rsidRDefault="00EB7240" w:rsidP="00AC6AF4">
      <w:pPr>
        <w:numPr>
          <w:ilvl w:val="2"/>
          <w:numId w:val="10"/>
        </w:numPr>
        <w:shd w:val="clear" w:color="auto" w:fill="FFFFFF"/>
        <w:tabs>
          <w:tab w:val="left" w:pos="-2127"/>
          <w:tab w:val="num" w:pos="-1276"/>
        </w:tabs>
        <w:suppressAutoHyphens/>
        <w:spacing w:after="160" w:line="259" w:lineRule="auto"/>
        <w:ind w:left="567" w:right="-2" w:hanging="283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>
        <w:rPr>
          <w:rFonts w:ascii="Arial Narrow" w:eastAsiaTheme="minorHAnsi" w:hAnsi="Arial Narrow" w:cs="Arial"/>
          <w:sz w:val="22"/>
          <w:szCs w:val="22"/>
          <w:lang w:eastAsia="en-US"/>
        </w:rPr>
        <w:t xml:space="preserve">w wysokości </w:t>
      </w:r>
      <w:r w:rsidRPr="00EB7240">
        <w:rPr>
          <w:rFonts w:ascii="Arial Narrow" w:eastAsiaTheme="minorHAnsi" w:hAnsi="Arial Narrow" w:cs="Arial"/>
          <w:sz w:val="22"/>
          <w:szCs w:val="22"/>
          <w:highlight w:val="yellow"/>
          <w:lang w:eastAsia="en-US"/>
        </w:rPr>
        <w:t>3</w:t>
      </w:r>
      <w:r w:rsidR="00AC6AF4" w:rsidRPr="00EB7240">
        <w:rPr>
          <w:rFonts w:ascii="Arial Narrow" w:eastAsiaTheme="minorHAnsi" w:hAnsi="Arial Narrow" w:cs="Arial"/>
          <w:sz w:val="22"/>
          <w:szCs w:val="22"/>
          <w:highlight w:val="yellow"/>
          <w:lang w:eastAsia="en-US"/>
        </w:rPr>
        <w:t>%</w:t>
      </w:r>
      <w:r w:rsidR="00AC6AF4" w:rsidRPr="00EB7240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</w:t>
      </w:r>
      <w:r w:rsidR="00AC6AF4" w:rsidRPr="00AC6AF4">
        <w:rPr>
          <w:rFonts w:ascii="Arial Narrow" w:eastAsiaTheme="minorHAnsi" w:hAnsi="Arial Narrow" w:cs="Arial"/>
          <w:sz w:val="22"/>
          <w:szCs w:val="22"/>
          <w:lang w:eastAsia="en-US"/>
        </w:rPr>
        <w:t>ceny brutto Produktu , którego dotyczy  opóźnienie, o której mowa w §</w:t>
      </w:r>
      <w:r w:rsidR="00AA7D8F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</w:t>
      </w:r>
      <w:r w:rsidR="00AC6AF4" w:rsidRPr="00AC6AF4">
        <w:rPr>
          <w:rFonts w:ascii="Arial Narrow" w:eastAsiaTheme="minorHAnsi" w:hAnsi="Arial Narrow" w:cs="Arial"/>
          <w:sz w:val="22"/>
          <w:szCs w:val="22"/>
          <w:lang w:eastAsia="en-US"/>
        </w:rPr>
        <w:t>2 ust. 1 za każdy rozpoczęty dzień opóźnienia realizacji umowy w stosunku do terminu wskazanego w §</w:t>
      </w:r>
      <w:r w:rsidR="00AA7D8F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</w:t>
      </w:r>
      <w:r w:rsidR="00AC6AF4" w:rsidRPr="00AC6AF4">
        <w:rPr>
          <w:rFonts w:ascii="Arial Narrow" w:eastAsiaTheme="minorHAnsi" w:hAnsi="Arial Narrow" w:cs="Arial"/>
          <w:sz w:val="22"/>
          <w:szCs w:val="22"/>
          <w:lang w:eastAsia="en-US"/>
        </w:rPr>
        <w:t>3 ust. 1;</w:t>
      </w:r>
    </w:p>
    <w:p w:rsidR="00AC6AF4" w:rsidRPr="00AC6AF4" w:rsidRDefault="00AC6AF4" w:rsidP="00AC6AF4">
      <w:pPr>
        <w:numPr>
          <w:ilvl w:val="2"/>
          <w:numId w:val="10"/>
        </w:numPr>
        <w:shd w:val="clear" w:color="auto" w:fill="FFFFFF"/>
        <w:tabs>
          <w:tab w:val="left" w:pos="-2127"/>
          <w:tab w:val="num" w:pos="-1276"/>
        </w:tabs>
        <w:suppressAutoHyphens/>
        <w:spacing w:after="160" w:line="259" w:lineRule="auto"/>
        <w:ind w:left="567" w:right="-2" w:hanging="283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lastRenderedPageBreak/>
        <w:t xml:space="preserve">w przypadku opóźnienia w naprawie/serwisie/przeglądzie w stosunku do terminów, o których mowa w §8 lub w stosunku do terminów wyznaczonych przez producenta na dokonanie czynności, Wykonawca zapłaci Zamawiającemu karę umowną w wysokości 0,5% </w:t>
      </w:r>
      <w:r w:rsidRPr="00AC6AF4">
        <w:rPr>
          <w:rFonts w:ascii="Arial Narrow" w:hAnsi="Arial Narrow" w:cs="Arial"/>
          <w:sz w:val="22"/>
          <w:szCs w:val="22"/>
        </w:rPr>
        <w:t xml:space="preserve">wartości łącznej niniejszej umowy brutto  określonej w § 2 ust. 2, 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za każdy dzień opóźnienia;</w:t>
      </w:r>
    </w:p>
    <w:p w:rsidR="00AC6AF4" w:rsidRPr="00AC6AF4" w:rsidRDefault="00AC6AF4" w:rsidP="00AC6AF4">
      <w:pPr>
        <w:numPr>
          <w:ilvl w:val="2"/>
          <w:numId w:val="10"/>
        </w:numPr>
        <w:shd w:val="clear" w:color="auto" w:fill="FFFFFF"/>
        <w:tabs>
          <w:tab w:val="left" w:pos="-2127"/>
          <w:tab w:val="num" w:pos="-1276"/>
        </w:tabs>
        <w:suppressAutoHyphens/>
        <w:spacing w:after="160" w:line="259" w:lineRule="auto"/>
        <w:ind w:left="567" w:right="-2" w:hanging="283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hAnsi="Arial Narrow" w:cs="Arial"/>
          <w:sz w:val="22"/>
          <w:szCs w:val="22"/>
        </w:rPr>
        <w:t>za odstąpienie od umowy przez Zamawiającego z przyczyn leżących po stronie Wykonawcy, albo za odstąpienie od umowy przez Wykonawcę z przyczyn niedotyczących Zamawiającego - Wykonawca zapłaci Zamawiającemu karę umowną w wysokości 10% wartości łącznej niniejszej umowy brutto</w:t>
      </w:r>
      <w:r w:rsidR="00AA7D8F">
        <w:rPr>
          <w:rFonts w:ascii="Arial Narrow" w:hAnsi="Arial Narrow" w:cs="Arial"/>
          <w:sz w:val="22"/>
          <w:szCs w:val="22"/>
        </w:rPr>
        <w:t>,</w:t>
      </w:r>
      <w:r w:rsidRPr="00AC6AF4">
        <w:rPr>
          <w:rFonts w:ascii="Arial Narrow" w:hAnsi="Arial Narrow" w:cs="Arial"/>
          <w:sz w:val="22"/>
          <w:szCs w:val="22"/>
        </w:rPr>
        <w:t xml:space="preserve"> określonej w § 2 ust. 2;</w:t>
      </w:r>
    </w:p>
    <w:p w:rsidR="00AC6AF4" w:rsidRPr="00AC6AF4" w:rsidRDefault="00AC6AF4" w:rsidP="00AC6AF4">
      <w:pPr>
        <w:numPr>
          <w:ilvl w:val="2"/>
          <w:numId w:val="10"/>
        </w:numPr>
        <w:shd w:val="clear" w:color="auto" w:fill="FFFFFF"/>
        <w:tabs>
          <w:tab w:val="left" w:pos="-2127"/>
          <w:tab w:val="num" w:pos="-1276"/>
        </w:tabs>
        <w:suppressAutoHyphens/>
        <w:spacing w:after="160" w:line="259" w:lineRule="auto"/>
        <w:ind w:left="567" w:right="-2" w:hanging="283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hAnsi="Arial Narrow" w:cs="Arial"/>
          <w:sz w:val="22"/>
          <w:szCs w:val="22"/>
        </w:rPr>
        <w:t xml:space="preserve">za odstąpienie od części umowy przez Zamawiającego z przyczyn leżących po stronie Wykonawcy, Wykonawca zapłaci Zamawiającemu karę umowną w wysokości 10% ceny brutto ustalonej za tę część przedmiotu umowy od której odstąpiono. </w:t>
      </w:r>
    </w:p>
    <w:p w:rsidR="00AC6AF4" w:rsidRPr="00AC6AF4" w:rsidRDefault="00AC6AF4" w:rsidP="00AC6AF4">
      <w:pPr>
        <w:numPr>
          <w:ilvl w:val="2"/>
          <w:numId w:val="10"/>
        </w:numPr>
        <w:shd w:val="clear" w:color="auto" w:fill="FFFFFF"/>
        <w:tabs>
          <w:tab w:val="left" w:pos="-2127"/>
          <w:tab w:val="num" w:pos="-1276"/>
        </w:tabs>
        <w:suppressAutoHyphens/>
        <w:spacing w:after="160" w:line="259" w:lineRule="auto"/>
        <w:ind w:left="567" w:right="-2" w:hanging="283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hAnsi="Arial Narrow" w:cs="Arial"/>
          <w:sz w:val="22"/>
          <w:szCs w:val="22"/>
        </w:rPr>
        <w:t xml:space="preserve">za </w:t>
      </w:r>
      <w:r w:rsidRPr="00AC6AF4">
        <w:rPr>
          <w:rFonts w:ascii="Arial Narrow" w:hAnsi="Arial Narrow" w:cs="Arial"/>
          <w:sz w:val="22"/>
          <w:szCs w:val="22"/>
          <w:u w:val="single"/>
        </w:rPr>
        <w:t>niezapewnienie dostępu</w:t>
      </w:r>
      <w:r w:rsidRPr="00AC6AF4">
        <w:rPr>
          <w:rFonts w:ascii="Arial Narrow" w:hAnsi="Arial Narrow" w:cs="Arial"/>
          <w:sz w:val="22"/>
          <w:szCs w:val="22"/>
        </w:rPr>
        <w:t xml:space="preserve"> Zamawiającemu po upływie terminu gwarancji, w terminie wskazanym w §</w:t>
      </w:r>
      <w:r w:rsidR="006C1AA7">
        <w:rPr>
          <w:rFonts w:ascii="Arial Narrow" w:hAnsi="Arial Narrow" w:cs="Arial"/>
          <w:sz w:val="22"/>
          <w:szCs w:val="22"/>
        </w:rPr>
        <w:t xml:space="preserve"> </w:t>
      </w:r>
      <w:r w:rsidRPr="00AC6AF4">
        <w:rPr>
          <w:rFonts w:ascii="Arial Narrow" w:hAnsi="Arial Narrow" w:cs="Arial"/>
          <w:sz w:val="22"/>
          <w:szCs w:val="22"/>
        </w:rPr>
        <w:t>1 ust 2 Umowy serwisu pogwarancyjnego, części zamiennych i materiałów eksploatacyjnych i zużywalnych oraz innych wskazanych w Umowie, zgodnych z postanowieniami Umowy,</w:t>
      </w:r>
      <w:r w:rsidR="006C1AA7">
        <w:rPr>
          <w:rFonts w:ascii="Arial Narrow" w:hAnsi="Arial Narrow" w:cs="Arial"/>
          <w:sz w:val="22"/>
          <w:szCs w:val="22"/>
        </w:rPr>
        <w:t xml:space="preserve"> </w:t>
      </w:r>
      <w:r w:rsidRPr="00AC6AF4">
        <w:rPr>
          <w:rFonts w:ascii="Arial Narrow" w:hAnsi="Arial Narrow" w:cs="Arial"/>
          <w:sz w:val="22"/>
          <w:szCs w:val="22"/>
        </w:rPr>
        <w:t xml:space="preserve">Zamawiający może obciążyć Wykonawcę w tym okresie wszelkimi  kosztami serwisu, nabycia (w tym dostawy  i montażu) takich części i materiałów nabytymi przez Zamawiającego lub naliczyć karę umowną w wysokości 3 % ceny brutto danego Produktu, wskazanej 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w §</w:t>
      </w:r>
      <w:r w:rsidR="006C1AA7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 xml:space="preserve">2 ust. 1, </w:t>
      </w:r>
      <w:r w:rsidRPr="00AC6AF4">
        <w:rPr>
          <w:rFonts w:ascii="Arial Narrow" w:hAnsi="Arial Narrow" w:cs="Arial"/>
          <w:sz w:val="22"/>
          <w:szCs w:val="22"/>
        </w:rPr>
        <w:t>za każdy przypadek takiego niezapewnienia (według wyboru Zamawiającego)”.</w:t>
      </w:r>
    </w:p>
    <w:p w:rsidR="00AC6AF4" w:rsidRPr="00AC6AF4" w:rsidRDefault="00AC6AF4" w:rsidP="00AC6AF4">
      <w:pPr>
        <w:widowControl w:val="0"/>
        <w:numPr>
          <w:ilvl w:val="0"/>
          <w:numId w:val="17"/>
        </w:numPr>
        <w:shd w:val="clear" w:color="auto" w:fill="FFFFFF"/>
        <w:tabs>
          <w:tab w:val="left" w:pos="-851"/>
        </w:tabs>
        <w:suppressAutoHyphens/>
        <w:spacing w:after="160" w:line="259" w:lineRule="auto"/>
        <w:ind w:right="-2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hAnsi="Arial Narrow" w:cs="Arial"/>
          <w:sz w:val="22"/>
          <w:szCs w:val="22"/>
        </w:rPr>
        <w:t>Powyższe kary umowne są od siebie niezależne, suma kar umownych ograniczona jest do wysokości 100% wynagrodzenia Wykonawcy brutto, ustalonego w §</w:t>
      </w:r>
      <w:r w:rsidR="006C1AA7">
        <w:rPr>
          <w:rFonts w:ascii="Arial Narrow" w:hAnsi="Arial Narrow" w:cs="Arial"/>
          <w:sz w:val="22"/>
          <w:szCs w:val="22"/>
        </w:rPr>
        <w:t xml:space="preserve"> </w:t>
      </w:r>
      <w:r w:rsidRPr="00AC6AF4">
        <w:rPr>
          <w:rFonts w:ascii="Arial Narrow" w:hAnsi="Arial Narrow" w:cs="Arial"/>
          <w:sz w:val="22"/>
          <w:szCs w:val="22"/>
        </w:rPr>
        <w:t>2 ust</w:t>
      </w:r>
      <w:r w:rsidR="006C1AA7">
        <w:rPr>
          <w:rFonts w:ascii="Arial Narrow" w:hAnsi="Arial Narrow" w:cs="Arial"/>
          <w:sz w:val="22"/>
          <w:szCs w:val="22"/>
        </w:rPr>
        <w:t>.</w:t>
      </w:r>
      <w:r w:rsidRPr="00AC6AF4">
        <w:rPr>
          <w:rFonts w:ascii="Arial Narrow" w:hAnsi="Arial Narrow" w:cs="Arial"/>
          <w:sz w:val="22"/>
          <w:szCs w:val="22"/>
        </w:rPr>
        <w:t xml:space="preserve"> 2 Umowy. W szczególności Zamawiającemu przysługuje uprawnienie do naliczania kary umownej łącznie za opóźnienie w dostawie oraz odstąpienie z tego tytułu od umowy.</w:t>
      </w:r>
    </w:p>
    <w:p w:rsidR="00AC6AF4" w:rsidRPr="00AC6AF4" w:rsidRDefault="00AC6AF4" w:rsidP="00AC6AF4">
      <w:pPr>
        <w:widowControl w:val="0"/>
        <w:numPr>
          <w:ilvl w:val="0"/>
          <w:numId w:val="17"/>
        </w:numPr>
        <w:shd w:val="clear" w:color="auto" w:fill="FFFFFF"/>
        <w:tabs>
          <w:tab w:val="left" w:pos="-851"/>
        </w:tabs>
        <w:suppressAutoHyphens/>
        <w:spacing w:after="160" w:line="259" w:lineRule="auto"/>
        <w:ind w:right="-2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Niezależnie od uprawnienia w zakresie dochodzenia kar umownych Zamawiającemu przysługuje prawo dochodzenia odszkodowania na zasadach ogólnych, jeżeli wartość powstałej szkody przekroczy wysokość kar umownych.</w:t>
      </w:r>
    </w:p>
    <w:p w:rsidR="00AC6AF4" w:rsidRPr="00AC6AF4" w:rsidRDefault="00AC6AF4" w:rsidP="00AC6AF4">
      <w:pPr>
        <w:numPr>
          <w:ilvl w:val="0"/>
          <w:numId w:val="17"/>
        </w:numPr>
        <w:shd w:val="clear" w:color="auto" w:fill="FFFFFF"/>
        <w:tabs>
          <w:tab w:val="left" w:pos="-851"/>
        </w:tabs>
        <w:suppressAutoHyphens/>
        <w:spacing w:after="160" w:line="259" w:lineRule="auto"/>
        <w:ind w:right="-2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Strony nie ponoszą odpowiedzialności za częściowe lub całkowite nie wykonanie niniejszej umowy, powstałe na skutek działania siły wyższej (klęski żywiołowej, itp.).</w:t>
      </w:r>
    </w:p>
    <w:p w:rsidR="00AC6AF4" w:rsidRPr="00AC6AF4" w:rsidRDefault="00AC6AF4" w:rsidP="00AC6AF4">
      <w:pPr>
        <w:widowControl w:val="0"/>
        <w:numPr>
          <w:ilvl w:val="0"/>
          <w:numId w:val="17"/>
        </w:numPr>
        <w:tabs>
          <w:tab w:val="left" w:pos="-851"/>
        </w:tabs>
        <w:suppressAutoHyphens/>
        <w:spacing w:after="160" w:line="259" w:lineRule="auto"/>
        <w:ind w:right="-2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Strona powołująca się na okoliczność działania siły wyższej, zobowiązana jest do niezwłocznego, jednakże nie później niż 7 dni od powzięcia informacji o wystąpieniu okoliczności siły wyższej, zawiadomienia o tym fakcie drugiej strony faxem i potwierdzenia listem poleconym, chyba że okoliczności składające się na siłę wyższą uniemożliwiają dokonanie zawiadomienia – wówczas termin 7-dniowy liczony jest od dnia ustania tychże okoliczności. Brak zawiadomienia we wskazanym terminie powoduje utratę prawa do późniejszego powoływania się na siłę wyższą.</w:t>
      </w:r>
    </w:p>
    <w:p w:rsidR="00AC6AF4" w:rsidRPr="00AC6AF4" w:rsidRDefault="00AC6AF4" w:rsidP="00AC6AF4">
      <w:pPr>
        <w:numPr>
          <w:ilvl w:val="0"/>
          <w:numId w:val="18"/>
        </w:numPr>
        <w:tabs>
          <w:tab w:val="left" w:pos="-851"/>
        </w:tabs>
        <w:suppressAutoHyphens/>
        <w:spacing w:after="160" w:line="259" w:lineRule="auto"/>
        <w:ind w:right="-2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 xml:space="preserve">Zamawiający może odstąpić od niniejszej umowy </w:t>
      </w:r>
      <w:r w:rsidRPr="00AC6AF4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w trybie i na zasadach określonych w art. 145 Ustawy z dnia 29 stycznia 2004 r. Prawo zamówień publicznych </w:t>
      </w:r>
    </w:p>
    <w:p w:rsidR="00AC6AF4" w:rsidRPr="00AC6AF4" w:rsidRDefault="00AC6AF4" w:rsidP="00AC6AF4">
      <w:pPr>
        <w:numPr>
          <w:ilvl w:val="0"/>
          <w:numId w:val="18"/>
        </w:numPr>
        <w:spacing w:after="160" w:line="259" w:lineRule="auto"/>
        <w:contextualSpacing/>
        <w:jc w:val="both"/>
        <w:rPr>
          <w:rFonts w:ascii="Arial Narrow" w:eastAsiaTheme="minorHAnsi" w:hAnsi="Arial Narrow" w:cstheme="minorBidi"/>
          <w:b/>
          <w:b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theme="minorBidi"/>
          <w:sz w:val="22"/>
          <w:szCs w:val="22"/>
          <w:lang w:eastAsia="en-US"/>
        </w:rPr>
        <w:t>Naruszenie przez Wykonawcę któregokolwiek z warunków Umowy stanowić może dla Zamawiającego podstawę do odstąpienia od Umowy w całości lub w części z przyczyn leżących po stronie Wykonawcy. W szczególności uprawnienie do odstąpienia od Umowy lub jej części przysługuje Zamawiającemu w przypadku opóźnienia w realizacji Przedmiotu umowy lub jej części powyżej 30 dni lub w przypadku opóźnienia w naprawie/ serwisach / przeglądach itp. sprzętu zgodnie z warunkami gwarancji trwającego powyżej 14</w:t>
      </w:r>
      <w:r w:rsidR="00B73025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</w:t>
      </w:r>
      <w:r w:rsidRPr="00AC6AF4">
        <w:rPr>
          <w:rFonts w:ascii="Arial Narrow" w:eastAsiaTheme="minorHAnsi" w:hAnsi="Arial Narrow" w:cstheme="minorBidi"/>
          <w:sz w:val="22"/>
          <w:szCs w:val="22"/>
          <w:lang w:eastAsia="en-US"/>
        </w:rPr>
        <w:t>dni.</w:t>
      </w:r>
    </w:p>
    <w:p w:rsidR="00AC6AF4" w:rsidRPr="00AC6AF4" w:rsidRDefault="00AC6AF4" w:rsidP="00AC6AF4">
      <w:pPr>
        <w:numPr>
          <w:ilvl w:val="0"/>
          <w:numId w:val="18"/>
        </w:numPr>
        <w:spacing w:after="160" w:line="259" w:lineRule="auto"/>
        <w:ind w:left="357" w:hanging="357"/>
        <w:contextualSpacing/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theme="minorBidi"/>
          <w:sz w:val="22"/>
          <w:szCs w:val="22"/>
          <w:lang w:eastAsia="en-US"/>
        </w:rPr>
        <w:t>W przypadku odstąpienia od Umowy z przyczyn leżących po stronie  Wykonawcy, wstrzymane zostaną wszelkie płatności na rzecz Wykonawcy, a Zamawiającemu przysługiwać będą kary umowne  wskazane w § 9 .</w:t>
      </w:r>
    </w:p>
    <w:p w:rsidR="00AC6AF4" w:rsidRPr="00AC6AF4" w:rsidRDefault="00AC6AF4" w:rsidP="006C1AA7">
      <w:pPr>
        <w:numPr>
          <w:ilvl w:val="0"/>
          <w:numId w:val="18"/>
        </w:numPr>
        <w:tabs>
          <w:tab w:val="left" w:pos="-2835"/>
        </w:tabs>
        <w:spacing w:after="160" w:line="259" w:lineRule="auto"/>
        <w:ind w:left="357" w:hanging="357"/>
        <w:jc w:val="both"/>
        <w:rPr>
          <w:rFonts w:ascii="Arial Narrow" w:eastAsiaTheme="minorHAnsi" w:hAnsi="Arial Narrow" w:cstheme="minorBidi"/>
          <w:b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theme="minorBidi"/>
          <w:bCs/>
          <w:sz w:val="22"/>
          <w:szCs w:val="22"/>
          <w:lang w:eastAsia="en-US"/>
        </w:rPr>
        <w:t>Skorzystanie przez Zamawiającego z prawa odstąpienia, może nastąpić w ciągu dwóch lat  od terminu przewidzianego  w Umowie na realizację przedmiotu Umowy lub w ciągu  terminu trwania Gwarancji określonej w § 8 Umowy, po wcześniejszym wezwaniu Wykonawcy do usunięcia naruszenia/ń umowy w wyznaczonym  przez Zamawiającego terminie.</w:t>
      </w:r>
    </w:p>
    <w:p w:rsidR="00AC6AF4" w:rsidRDefault="00AC6AF4" w:rsidP="006C1AA7">
      <w:pPr>
        <w:numPr>
          <w:ilvl w:val="0"/>
          <w:numId w:val="18"/>
        </w:numPr>
        <w:tabs>
          <w:tab w:val="left" w:pos="-2835"/>
        </w:tabs>
        <w:spacing w:after="160" w:line="259" w:lineRule="auto"/>
        <w:ind w:left="357" w:hanging="357"/>
        <w:jc w:val="both"/>
        <w:rPr>
          <w:rFonts w:ascii="Arial Narrow" w:eastAsiaTheme="minorHAnsi" w:hAnsi="Arial Narrow" w:cstheme="minorBidi"/>
          <w:b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theme="minorBidi"/>
          <w:bCs/>
          <w:sz w:val="22"/>
          <w:szCs w:val="22"/>
          <w:lang w:eastAsia="en-US"/>
        </w:rPr>
        <w:lastRenderedPageBreak/>
        <w:t>Niniejsze prawo odstąpienia jest niezależne od uprawnienia do odstąpienia od Umowy wynikające z powszechnie obowiązujących przepisów prawa.</w:t>
      </w:r>
    </w:p>
    <w:p w:rsidR="00B2106B" w:rsidRPr="00AC6AF4" w:rsidRDefault="00B2106B" w:rsidP="00B2106B">
      <w:pPr>
        <w:numPr>
          <w:ilvl w:val="0"/>
          <w:numId w:val="18"/>
        </w:numPr>
        <w:tabs>
          <w:tab w:val="left" w:pos="-2835"/>
        </w:tabs>
        <w:spacing w:after="160" w:line="259" w:lineRule="auto"/>
        <w:jc w:val="both"/>
        <w:rPr>
          <w:rFonts w:ascii="Arial Narrow" w:eastAsiaTheme="minorHAnsi" w:hAnsi="Arial Narrow" w:cstheme="minorBidi"/>
          <w:bCs/>
          <w:sz w:val="22"/>
          <w:szCs w:val="22"/>
          <w:lang w:eastAsia="en-US"/>
        </w:rPr>
      </w:pPr>
      <w:r>
        <w:rPr>
          <w:rFonts w:ascii="Arial Narrow" w:eastAsiaTheme="minorHAnsi" w:hAnsi="Arial Narrow" w:cstheme="minorBidi"/>
          <w:bCs/>
          <w:sz w:val="22"/>
          <w:szCs w:val="22"/>
          <w:lang w:eastAsia="en-US"/>
        </w:rPr>
        <w:t>W przypadku dostarczenia Produktu niezgodnego z umową, Zamawiający po upływie terminu, o którym mowa w § 11 pkt. 4</w:t>
      </w:r>
      <w:r w:rsidR="0016646A">
        <w:rPr>
          <w:rFonts w:ascii="Arial Narrow" w:eastAsiaTheme="minorHAnsi" w:hAnsi="Arial Narrow" w:cstheme="minorBidi"/>
          <w:bCs/>
          <w:sz w:val="22"/>
          <w:szCs w:val="22"/>
          <w:lang w:eastAsia="en-US"/>
        </w:rPr>
        <w:t>,</w:t>
      </w:r>
      <w:r>
        <w:rPr>
          <w:rFonts w:ascii="Arial Narrow" w:eastAsiaTheme="minorHAnsi" w:hAnsi="Arial Narrow" w:cstheme="minorBidi"/>
          <w:bCs/>
          <w:sz w:val="22"/>
          <w:szCs w:val="22"/>
          <w:lang w:eastAsia="en-US"/>
        </w:rPr>
        <w:t xml:space="preserve"> ma prawo zwrócić Wykonawcy przedmiot umowy na jego koszt. Zamawiający nie odpowiada za ewentualne uszkodzenia przy przechowywaniu, pakowaniu i transporcie zwracanego Produktu.</w:t>
      </w:r>
    </w:p>
    <w:p w:rsidR="00AC6AF4" w:rsidRPr="00AC6AF4" w:rsidRDefault="00AC6AF4" w:rsidP="00AC6AF4">
      <w:pPr>
        <w:tabs>
          <w:tab w:val="left" w:pos="1080"/>
        </w:tabs>
        <w:ind w:right="-2"/>
        <w:contextualSpacing/>
        <w:jc w:val="both"/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</w:pPr>
    </w:p>
    <w:p w:rsidR="00AC6AF4" w:rsidRPr="00AC6AF4" w:rsidRDefault="00AC6AF4" w:rsidP="00AC6AF4">
      <w:pPr>
        <w:tabs>
          <w:tab w:val="left" w:pos="1080"/>
        </w:tabs>
        <w:ind w:left="360" w:right="-2"/>
        <w:contextualSpacing/>
        <w:jc w:val="center"/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>§ 10</w:t>
      </w:r>
    </w:p>
    <w:p w:rsidR="00AC6AF4" w:rsidRPr="00AC6AF4" w:rsidRDefault="00AC6AF4" w:rsidP="00AC6AF4">
      <w:pPr>
        <w:tabs>
          <w:tab w:val="left" w:pos="366"/>
        </w:tabs>
        <w:jc w:val="center"/>
        <w:rPr>
          <w:rFonts w:ascii="Arial Narrow" w:hAnsi="Arial Narrow"/>
          <w:b/>
          <w:sz w:val="22"/>
          <w:szCs w:val="22"/>
        </w:rPr>
      </w:pPr>
      <w:r w:rsidRPr="00AC6AF4">
        <w:rPr>
          <w:rFonts w:ascii="Arial Narrow" w:hAnsi="Arial Narrow"/>
          <w:b/>
          <w:sz w:val="22"/>
          <w:szCs w:val="22"/>
        </w:rPr>
        <w:t>PODWYKONAWCY</w:t>
      </w:r>
    </w:p>
    <w:p w:rsidR="00AC6AF4" w:rsidRPr="00AC6AF4" w:rsidRDefault="00AC6AF4" w:rsidP="00AC6AF4">
      <w:pPr>
        <w:numPr>
          <w:ilvl w:val="0"/>
          <w:numId w:val="14"/>
        </w:numPr>
        <w:tabs>
          <w:tab w:val="left" w:pos="366"/>
        </w:tabs>
        <w:spacing w:after="160" w:line="259" w:lineRule="auto"/>
        <w:jc w:val="both"/>
        <w:rPr>
          <w:rFonts w:ascii="Arial Narrow" w:hAnsi="Arial Narrow"/>
          <w:sz w:val="22"/>
          <w:szCs w:val="22"/>
        </w:rPr>
      </w:pPr>
      <w:r w:rsidRPr="00AC6AF4">
        <w:rPr>
          <w:rFonts w:ascii="Arial Narrow" w:hAnsi="Arial Narrow"/>
          <w:sz w:val="22"/>
          <w:szCs w:val="22"/>
        </w:rPr>
        <w:t>Wykonawca może powierzyć wykonanie części zamówienia podwykonawcy lub podwykonawcom.</w:t>
      </w:r>
    </w:p>
    <w:p w:rsidR="00AC6AF4" w:rsidRPr="00AC6AF4" w:rsidRDefault="00AC6AF4" w:rsidP="00AC6AF4">
      <w:pPr>
        <w:numPr>
          <w:ilvl w:val="0"/>
          <w:numId w:val="14"/>
        </w:numPr>
        <w:tabs>
          <w:tab w:val="left" w:pos="366"/>
        </w:tabs>
        <w:spacing w:after="160" w:line="259" w:lineRule="auto"/>
        <w:jc w:val="both"/>
        <w:rPr>
          <w:rFonts w:ascii="Arial Narrow" w:hAnsi="Arial Narrow"/>
          <w:b/>
          <w:sz w:val="22"/>
          <w:szCs w:val="22"/>
        </w:rPr>
      </w:pPr>
      <w:r w:rsidRPr="00AC6AF4">
        <w:rPr>
          <w:rFonts w:ascii="Arial Narrow" w:hAnsi="Arial Narrow"/>
          <w:sz w:val="22"/>
          <w:szCs w:val="22"/>
        </w:rPr>
        <w:t xml:space="preserve">Dopuszcza się zmianę lub rezygnację z podwykonawcy. </w:t>
      </w:r>
    </w:p>
    <w:p w:rsidR="00AC6AF4" w:rsidRPr="00AC6AF4" w:rsidRDefault="00AC6AF4" w:rsidP="00AC6AF4">
      <w:pPr>
        <w:numPr>
          <w:ilvl w:val="0"/>
          <w:numId w:val="14"/>
        </w:numPr>
        <w:tabs>
          <w:tab w:val="left" w:pos="366"/>
        </w:tabs>
        <w:spacing w:after="160" w:line="259" w:lineRule="auto"/>
        <w:jc w:val="both"/>
        <w:rPr>
          <w:rFonts w:ascii="Arial Narrow" w:hAnsi="Arial Narrow"/>
          <w:b/>
          <w:sz w:val="22"/>
          <w:szCs w:val="22"/>
        </w:rPr>
      </w:pPr>
      <w:r w:rsidRPr="00AC6AF4">
        <w:rPr>
          <w:rFonts w:ascii="Arial Narrow" w:hAnsi="Arial Narrow"/>
          <w:sz w:val="22"/>
          <w:szCs w:val="22"/>
        </w:rPr>
        <w:t xml:space="preserve">Jeżeli zmiana albo rezygnacja z podwykonawcy dotyczy podmiotu, na którego zasoby wykonawca powoływał się, na zasadach określonych w </w:t>
      </w:r>
      <w:hyperlink r:id="rId9" w:history="1">
        <w:r w:rsidRPr="00AC6AF4">
          <w:rPr>
            <w:rFonts w:ascii="Arial Narrow" w:hAnsi="Arial Narrow"/>
            <w:color w:val="0000FF"/>
            <w:sz w:val="22"/>
            <w:szCs w:val="22"/>
            <w:u w:val="single"/>
          </w:rPr>
          <w:t>art. 22a ust. 1, w</w:t>
        </w:r>
      </w:hyperlink>
      <w:r w:rsidRPr="00AC6AF4">
        <w:rPr>
          <w:rFonts w:ascii="Arial Narrow" w:hAnsi="Arial Narrow"/>
          <w:sz w:val="22"/>
          <w:szCs w:val="22"/>
        </w:rPr>
        <w:t xml:space="preserve"> celu wykazania spełniania warunków udziału w postępowaniu, wyk</w:t>
      </w:r>
      <w:r w:rsidR="00147A1A">
        <w:rPr>
          <w:rFonts w:ascii="Arial Narrow" w:hAnsi="Arial Narrow"/>
          <w:sz w:val="22"/>
          <w:szCs w:val="22"/>
        </w:rPr>
        <w:t>onawca jest obowiązany wykazać Z</w:t>
      </w:r>
      <w:r w:rsidRPr="00AC6AF4">
        <w:rPr>
          <w:rFonts w:ascii="Arial Narrow" w:hAnsi="Arial Narrow"/>
          <w:sz w:val="22"/>
          <w:szCs w:val="22"/>
        </w:rPr>
        <w:t>amawiającemu, że proponowany inny podwykonawca lub wykonawca samodzielnie spełnia je w stopniu nie mniejszym niż podwykonawca, na którego zasoby wykonawca powoływał się w trakcie postępowania o udzielenie zamówienia. Do zawarcia umowy o wykonanie dostaw przez Wykonawcę z podwykonawcą wymagana jest zgoda Zamawiającego, którą Zamawiający będzie mógł wyrazić po zapoznaniu się z treścią projektów umów.</w:t>
      </w:r>
    </w:p>
    <w:p w:rsidR="00AC6AF4" w:rsidRPr="00AC6AF4" w:rsidRDefault="00AC6AF4" w:rsidP="00AC6AF4">
      <w:pPr>
        <w:numPr>
          <w:ilvl w:val="0"/>
          <w:numId w:val="14"/>
        </w:numPr>
        <w:tabs>
          <w:tab w:val="left" w:pos="366"/>
        </w:tabs>
        <w:spacing w:after="160" w:line="259" w:lineRule="auto"/>
        <w:jc w:val="both"/>
        <w:rPr>
          <w:rFonts w:ascii="Arial Narrow" w:hAnsi="Arial Narrow"/>
          <w:b/>
          <w:sz w:val="22"/>
          <w:szCs w:val="22"/>
        </w:rPr>
      </w:pPr>
      <w:r w:rsidRPr="00AC6AF4">
        <w:rPr>
          <w:rFonts w:ascii="Arial Narrow" w:hAnsi="Arial Narrow"/>
          <w:sz w:val="22"/>
          <w:szCs w:val="22"/>
        </w:rPr>
        <w:t>Niezastosowanie się Wykonawcy do wymogów wynikających z zapisów niniejszego paragrafu upoważnia Zamawiającego do podjęcia wszelkich niezbędnych kroków w celu wyegzekwowania od Wykonawcy i wszystkich podwykonawców powyższych ustaleń aż do odstąpienia od umowy z Wykonawcą z winy Wykonawcy włącznie. Z uprawnienia do odstąpienia Zamawiający może skorzystać w terminie 6 miesięcy od  terminu przewidzianego na realizację przedmiotu Umowy.</w:t>
      </w:r>
    </w:p>
    <w:p w:rsidR="00AC6AF4" w:rsidRPr="00AC6AF4" w:rsidRDefault="00AC6AF4" w:rsidP="00AC6AF4">
      <w:pPr>
        <w:tabs>
          <w:tab w:val="left" w:pos="1080"/>
        </w:tabs>
        <w:ind w:right="57"/>
        <w:contextualSpacing/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</w:pPr>
    </w:p>
    <w:p w:rsidR="00AC6AF4" w:rsidRPr="00AC6AF4" w:rsidRDefault="00AC6AF4" w:rsidP="00AC6AF4">
      <w:pPr>
        <w:tabs>
          <w:tab w:val="left" w:pos="1080"/>
        </w:tabs>
        <w:ind w:right="57"/>
        <w:contextualSpacing/>
        <w:jc w:val="center"/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>§ 11</w:t>
      </w:r>
    </w:p>
    <w:p w:rsidR="00AC6AF4" w:rsidRPr="00AC6AF4" w:rsidRDefault="00AC6AF4" w:rsidP="00AC6AF4">
      <w:pPr>
        <w:tabs>
          <w:tab w:val="left" w:pos="1080"/>
        </w:tabs>
        <w:ind w:right="57"/>
        <w:contextualSpacing/>
        <w:jc w:val="center"/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>ZMIANA UMOWY</w:t>
      </w:r>
    </w:p>
    <w:p w:rsidR="00AC6AF4" w:rsidRPr="00AC6AF4" w:rsidRDefault="00AC6AF4" w:rsidP="00AC6AF4">
      <w:pPr>
        <w:numPr>
          <w:ilvl w:val="0"/>
          <w:numId w:val="20"/>
        </w:numPr>
        <w:tabs>
          <w:tab w:val="left" w:pos="1080"/>
        </w:tabs>
        <w:spacing w:after="160" w:line="259" w:lineRule="auto"/>
        <w:ind w:right="57"/>
        <w:contextualSpacing/>
        <w:jc w:val="both"/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</w:pPr>
      <w:bookmarkStart w:id="1" w:name="bookmark50"/>
      <w:r w:rsidRPr="00AC6AF4">
        <w:rPr>
          <w:rFonts w:ascii="Arial Narrow" w:eastAsiaTheme="minorHAnsi" w:hAnsi="Arial Narrow" w:cstheme="minorBidi"/>
          <w:sz w:val="22"/>
          <w:szCs w:val="22"/>
          <w:lang w:eastAsia="en-US"/>
        </w:rPr>
        <w:t>Zamawiający nie dopuszcza do zmiany postanowień zawartej umowy w stosunku do treści oferty, na podstawie której dokonano wyboru Wykonawcy, chyba że zachodzi co najmniej jedna z następujących okoliczności:</w:t>
      </w:r>
      <w:bookmarkEnd w:id="1"/>
    </w:p>
    <w:p w:rsidR="00AC6AF4" w:rsidRPr="00AC6AF4" w:rsidRDefault="00AC6AF4" w:rsidP="00AC6AF4">
      <w:pPr>
        <w:numPr>
          <w:ilvl w:val="1"/>
          <w:numId w:val="20"/>
        </w:numPr>
        <w:tabs>
          <w:tab w:val="left" w:pos="1080"/>
        </w:tabs>
        <w:spacing w:after="160" w:line="259" w:lineRule="auto"/>
        <w:ind w:right="57"/>
        <w:contextualSpacing/>
        <w:jc w:val="both"/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theme="minorBidi"/>
          <w:sz w:val="22"/>
          <w:szCs w:val="22"/>
          <w:lang w:eastAsia="en-US"/>
        </w:rPr>
        <w:t>zmiana dotyczy zakresu umowy, o ile wynikają one z uzasadnionej przyczyny, której strony nie mogły przewidzieć przed terminem zawarcia umowy;</w:t>
      </w:r>
    </w:p>
    <w:p w:rsidR="00AC6AF4" w:rsidRPr="00AC6AF4" w:rsidRDefault="00AC6AF4" w:rsidP="00AC6AF4">
      <w:pPr>
        <w:numPr>
          <w:ilvl w:val="2"/>
          <w:numId w:val="20"/>
        </w:numPr>
        <w:tabs>
          <w:tab w:val="left" w:pos="1080"/>
        </w:tabs>
        <w:spacing w:after="160" w:line="259" w:lineRule="auto"/>
        <w:ind w:right="57"/>
        <w:contextualSpacing/>
        <w:jc w:val="both"/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w przypadku braku możliwości realizacji dostawy Produktu z powodu zaistnienia okoliczności których nie można było przewidzieć w chwili składania oferty, w tym nieoczekiwanego wycofania Produktu z produkcji,  Wykonawca winien zgłosić niezwłocznie ten fakt Zamawiającemu i przedstawić możliwość dostawy Zamawiającemu innego Produktu, o  co najmniej takich samych parametrach jak przedmiot umowy i cenie nie wyższej niż oferowany w postępowaniu nr</w:t>
      </w:r>
      <w:r w:rsidR="00284445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12/UCMMiT/PN/EL</w:t>
      </w:r>
      <w:r w:rsidRPr="00AC6AF4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/2018 Produkt. </w:t>
      </w:r>
    </w:p>
    <w:p w:rsidR="00AC6AF4" w:rsidRPr="00AC6AF4" w:rsidRDefault="00AC6AF4" w:rsidP="00AC6AF4">
      <w:pPr>
        <w:numPr>
          <w:ilvl w:val="1"/>
          <w:numId w:val="20"/>
        </w:numPr>
        <w:tabs>
          <w:tab w:val="left" w:pos="1080"/>
        </w:tabs>
        <w:spacing w:after="160" w:line="259" w:lineRule="auto"/>
        <w:ind w:right="57"/>
        <w:contextualSpacing/>
        <w:jc w:val="both"/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theme="minorBidi"/>
          <w:sz w:val="22"/>
          <w:szCs w:val="22"/>
          <w:lang w:eastAsia="en-US"/>
        </w:rPr>
        <w:t>w wyniku przejęcia przez Zamawiającego zobowiązań Wykonawcy względem jego podwykonawców;</w:t>
      </w:r>
    </w:p>
    <w:p w:rsidR="00AC6AF4" w:rsidRPr="00AC6AF4" w:rsidRDefault="00AC6AF4" w:rsidP="00AC6AF4">
      <w:pPr>
        <w:keepNext/>
        <w:keepLines/>
        <w:numPr>
          <w:ilvl w:val="1"/>
          <w:numId w:val="20"/>
        </w:numPr>
        <w:spacing w:after="160" w:line="259" w:lineRule="auto"/>
        <w:ind w:right="20"/>
        <w:jc w:val="both"/>
        <w:outlineLvl w:val="0"/>
        <w:rPr>
          <w:rFonts w:ascii="Arial Narrow" w:eastAsiaTheme="minorHAnsi" w:hAnsi="Arial Narrow" w:cs="Arial"/>
          <w:b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bCs/>
          <w:sz w:val="22"/>
          <w:szCs w:val="22"/>
          <w:lang w:eastAsia="en-US"/>
        </w:rPr>
        <w:lastRenderedPageBreak/>
        <w:t xml:space="preserve">zmiany, niezależnie od ich wartości, nie są istotne w rozumieniu art. 144 ust. 1e </w:t>
      </w:r>
      <w:proofErr w:type="spellStart"/>
      <w:r w:rsidRPr="00AC6AF4">
        <w:rPr>
          <w:rFonts w:ascii="Arial Narrow" w:eastAsiaTheme="minorHAnsi" w:hAnsi="Arial Narrow" w:cs="Arial"/>
          <w:bCs/>
          <w:sz w:val="22"/>
          <w:szCs w:val="22"/>
          <w:lang w:eastAsia="en-US"/>
        </w:rPr>
        <w:t>Pzp</w:t>
      </w:r>
      <w:proofErr w:type="spellEnd"/>
      <w:r w:rsidRPr="00AC6AF4">
        <w:rPr>
          <w:rFonts w:ascii="Arial Narrow" w:eastAsiaTheme="minorHAnsi" w:hAnsi="Arial Narrow" w:cs="Arial"/>
          <w:bCs/>
          <w:sz w:val="22"/>
          <w:szCs w:val="22"/>
          <w:lang w:eastAsia="en-US"/>
        </w:rPr>
        <w:t>;</w:t>
      </w:r>
    </w:p>
    <w:p w:rsidR="00AC6AF4" w:rsidRPr="00AC6AF4" w:rsidRDefault="00AC6AF4" w:rsidP="00AC6AF4">
      <w:pPr>
        <w:keepNext/>
        <w:keepLines/>
        <w:numPr>
          <w:ilvl w:val="1"/>
          <w:numId w:val="20"/>
        </w:numPr>
        <w:spacing w:after="160" w:line="259" w:lineRule="auto"/>
        <w:ind w:right="20"/>
        <w:jc w:val="both"/>
        <w:outlineLvl w:val="0"/>
        <w:rPr>
          <w:rFonts w:ascii="Arial Narrow" w:eastAsiaTheme="minorHAnsi" w:hAnsi="Arial Narrow" w:cs="Arial"/>
          <w:b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bCs/>
          <w:sz w:val="22"/>
          <w:szCs w:val="22"/>
          <w:lang w:eastAsia="en-US"/>
        </w:rPr>
        <w:t xml:space="preserve">łączna wartość zmian jest mniejsza niż kwoty określone w przepisach wydanych na podstawie art. 11 ust. 8 </w:t>
      </w:r>
      <w:proofErr w:type="spellStart"/>
      <w:r w:rsidRPr="00AC6AF4">
        <w:rPr>
          <w:rFonts w:ascii="Arial Narrow" w:eastAsiaTheme="minorHAnsi" w:hAnsi="Arial Narrow" w:cs="Arial"/>
          <w:bCs/>
          <w:sz w:val="22"/>
          <w:szCs w:val="22"/>
          <w:lang w:eastAsia="en-US"/>
        </w:rPr>
        <w:t>Pzp</w:t>
      </w:r>
      <w:proofErr w:type="spellEnd"/>
      <w:r w:rsidRPr="00AC6AF4">
        <w:rPr>
          <w:rFonts w:ascii="Arial Narrow" w:eastAsiaTheme="minorHAnsi" w:hAnsi="Arial Narrow" w:cs="Arial"/>
          <w:bCs/>
          <w:sz w:val="22"/>
          <w:szCs w:val="22"/>
          <w:lang w:eastAsia="en-US"/>
        </w:rPr>
        <w:t xml:space="preserve"> i jest mniejsza od 10% wartości zamówienia określonej pierwotnie w umowie</w:t>
      </w:r>
      <w:r w:rsidRPr="00AC6AF4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>.</w:t>
      </w:r>
    </w:p>
    <w:p w:rsidR="00AC6AF4" w:rsidRPr="00AC6AF4" w:rsidRDefault="00AC6AF4" w:rsidP="00AC6AF4">
      <w:pPr>
        <w:keepNext/>
        <w:keepLines/>
        <w:numPr>
          <w:ilvl w:val="0"/>
          <w:numId w:val="20"/>
        </w:numPr>
        <w:spacing w:after="160" w:line="259" w:lineRule="auto"/>
        <w:ind w:right="20"/>
        <w:jc w:val="both"/>
        <w:outlineLvl w:val="0"/>
        <w:rPr>
          <w:rFonts w:ascii="Arial Narrow" w:eastAsiaTheme="minorHAnsi" w:hAnsi="Arial Narrow" w:cs="Arial"/>
          <w:b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bCs/>
          <w:sz w:val="22"/>
          <w:szCs w:val="22"/>
          <w:lang w:eastAsia="en-US"/>
        </w:rPr>
        <w:t>Zmiany postanowień umownych nie mogą prowadzić do zmiany charakteru umowy.</w:t>
      </w:r>
    </w:p>
    <w:p w:rsidR="00AC6AF4" w:rsidRPr="00AC6AF4" w:rsidRDefault="00AC6AF4" w:rsidP="00AC6AF4">
      <w:pPr>
        <w:keepNext/>
        <w:keepLines/>
        <w:numPr>
          <w:ilvl w:val="0"/>
          <w:numId w:val="20"/>
        </w:numPr>
        <w:spacing w:after="160" w:line="259" w:lineRule="auto"/>
        <w:ind w:right="20"/>
        <w:jc w:val="both"/>
        <w:outlineLvl w:val="0"/>
        <w:rPr>
          <w:rFonts w:ascii="Arial Narrow" w:eastAsiaTheme="minorHAnsi" w:hAnsi="Arial Narrow" w:cs="Arial"/>
          <w:b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>Zmianę postanowień zawartych w umowie uznaje się za istotną, jeżeli</w:t>
      </w:r>
      <w:r w:rsidRPr="00AC6AF4">
        <w:rPr>
          <w:rFonts w:ascii="Arial Narrow" w:eastAsiaTheme="minorHAnsi" w:hAnsi="Arial Narrow" w:cs="Arial"/>
          <w:bCs/>
          <w:sz w:val="22"/>
          <w:szCs w:val="22"/>
          <w:lang w:eastAsia="en-US"/>
        </w:rPr>
        <w:t>:</w:t>
      </w:r>
    </w:p>
    <w:p w:rsidR="00AC6AF4" w:rsidRPr="00AC6AF4" w:rsidRDefault="00AC6AF4" w:rsidP="00AC6AF4">
      <w:pPr>
        <w:numPr>
          <w:ilvl w:val="6"/>
          <w:numId w:val="19"/>
        </w:numPr>
        <w:tabs>
          <w:tab w:val="left" w:pos="714"/>
        </w:tabs>
        <w:spacing w:after="160" w:line="259" w:lineRule="auto"/>
        <w:ind w:right="20"/>
        <w:rPr>
          <w:rFonts w:ascii="Arial Narrow" w:eastAsia="Calibri" w:hAnsi="Arial Narrow"/>
          <w:sz w:val="22"/>
          <w:szCs w:val="22"/>
        </w:rPr>
      </w:pPr>
      <w:r w:rsidRPr="00AC6AF4">
        <w:rPr>
          <w:rFonts w:ascii="Arial Narrow" w:eastAsia="Calibri" w:hAnsi="Arial Narrow"/>
          <w:sz w:val="22"/>
          <w:szCs w:val="22"/>
        </w:rPr>
        <w:t>zmienia ogólny charakter umowy, w stosunku do charakteru umowy w pierwotnym brzmieniu;</w:t>
      </w:r>
    </w:p>
    <w:p w:rsidR="00AC6AF4" w:rsidRPr="00AC6AF4" w:rsidRDefault="00AC6AF4" w:rsidP="00AC6AF4">
      <w:pPr>
        <w:numPr>
          <w:ilvl w:val="6"/>
          <w:numId w:val="19"/>
        </w:numPr>
        <w:tabs>
          <w:tab w:val="left" w:pos="728"/>
        </w:tabs>
        <w:spacing w:after="160" w:line="259" w:lineRule="auto"/>
        <w:ind w:right="20"/>
        <w:rPr>
          <w:rFonts w:ascii="Arial Narrow" w:eastAsia="Calibri" w:hAnsi="Arial Narrow"/>
          <w:sz w:val="22"/>
          <w:szCs w:val="22"/>
        </w:rPr>
      </w:pPr>
      <w:r w:rsidRPr="00AC6AF4">
        <w:rPr>
          <w:rFonts w:ascii="Arial Narrow" w:eastAsia="Calibri" w:hAnsi="Arial Narrow"/>
          <w:sz w:val="22"/>
          <w:szCs w:val="22"/>
        </w:rPr>
        <w:t>nie zmienia ogólnego charakteru umowy i zachodzi co najmniej jedna z następujących okoliczności:</w:t>
      </w:r>
    </w:p>
    <w:p w:rsidR="00AC6AF4" w:rsidRDefault="00AC6AF4" w:rsidP="0016646A">
      <w:pPr>
        <w:pStyle w:val="Akapitzlist"/>
        <w:numPr>
          <w:ilvl w:val="7"/>
          <w:numId w:val="19"/>
        </w:numPr>
        <w:tabs>
          <w:tab w:val="left" w:pos="1340"/>
        </w:tabs>
        <w:spacing w:after="160" w:line="259" w:lineRule="auto"/>
        <w:ind w:right="20"/>
        <w:jc w:val="both"/>
        <w:rPr>
          <w:rFonts w:ascii="Arial Narrow" w:eastAsia="Calibri" w:hAnsi="Arial Narrow"/>
          <w:sz w:val="22"/>
          <w:szCs w:val="22"/>
        </w:rPr>
      </w:pPr>
      <w:r w:rsidRPr="0016646A">
        <w:rPr>
          <w:rFonts w:ascii="Arial Narrow" w:eastAsia="Calibri" w:hAnsi="Arial Narrow"/>
          <w:sz w:val="22"/>
          <w:szCs w:val="22"/>
        </w:rPr>
        <w:t>zmiana wprowadza warunki, które, gdyby były postawione w postępowaniu o udzielenie zamówienia, to w tym postępowaniu wzięliby lub mogliby wziąć udział inni wykonawcy lub przyjęto by oferty innej treści,</w:t>
      </w:r>
    </w:p>
    <w:p w:rsidR="00AC6AF4" w:rsidRDefault="00AC6AF4" w:rsidP="0016646A">
      <w:pPr>
        <w:pStyle w:val="Akapitzlist"/>
        <w:numPr>
          <w:ilvl w:val="7"/>
          <w:numId w:val="19"/>
        </w:numPr>
        <w:tabs>
          <w:tab w:val="left" w:pos="1340"/>
        </w:tabs>
        <w:spacing w:after="160" w:line="259" w:lineRule="auto"/>
        <w:ind w:right="20"/>
        <w:jc w:val="both"/>
        <w:rPr>
          <w:rFonts w:ascii="Arial Narrow" w:eastAsia="Calibri" w:hAnsi="Arial Narrow"/>
          <w:sz w:val="22"/>
          <w:szCs w:val="22"/>
        </w:rPr>
      </w:pPr>
      <w:r w:rsidRPr="0016646A">
        <w:rPr>
          <w:rFonts w:ascii="Arial Narrow" w:eastAsia="Calibri" w:hAnsi="Arial Narrow"/>
          <w:sz w:val="22"/>
          <w:szCs w:val="22"/>
        </w:rPr>
        <w:t>zmiana narusza równowagę ekonomiczną umowy na korzyść Wykonawcy w sposób nieprzewidziany pierwotnie w umowie,</w:t>
      </w:r>
    </w:p>
    <w:p w:rsidR="00AC6AF4" w:rsidRDefault="00AC6AF4" w:rsidP="0016646A">
      <w:pPr>
        <w:pStyle w:val="Akapitzlist"/>
        <w:numPr>
          <w:ilvl w:val="7"/>
          <w:numId w:val="19"/>
        </w:numPr>
        <w:tabs>
          <w:tab w:val="left" w:pos="1340"/>
        </w:tabs>
        <w:spacing w:after="160" w:line="259" w:lineRule="auto"/>
        <w:ind w:right="20"/>
        <w:jc w:val="both"/>
        <w:rPr>
          <w:rFonts w:ascii="Arial Narrow" w:eastAsia="Calibri" w:hAnsi="Arial Narrow"/>
          <w:sz w:val="22"/>
          <w:szCs w:val="22"/>
        </w:rPr>
      </w:pPr>
      <w:r w:rsidRPr="0016646A">
        <w:rPr>
          <w:rFonts w:ascii="Arial Narrow" w:eastAsia="Calibri" w:hAnsi="Arial Narrow"/>
          <w:sz w:val="22"/>
          <w:szCs w:val="22"/>
        </w:rPr>
        <w:t>zmiana znacznie rozszerza lub zmniejsza zakres świadczeń i zobowiązań wynikający z umowy,</w:t>
      </w:r>
    </w:p>
    <w:p w:rsidR="00AC6AF4" w:rsidRPr="0016646A" w:rsidRDefault="00AC6AF4" w:rsidP="0016646A">
      <w:pPr>
        <w:pStyle w:val="Akapitzlist"/>
        <w:numPr>
          <w:ilvl w:val="7"/>
          <w:numId w:val="19"/>
        </w:numPr>
        <w:tabs>
          <w:tab w:val="left" w:pos="1340"/>
        </w:tabs>
        <w:spacing w:after="160" w:line="259" w:lineRule="auto"/>
        <w:ind w:right="20"/>
        <w:jc w:val="both"/>
        <w:rPr>
          <w:rFonts w:ascii="Arial Narrow" w:eastAsia="Calibri" w:hAnsi="Arial Narrow"/>
          <w:sz w:val="22"/>
          <w:szCs w:val="22"/>
        </w:rPr>
      </w:pPr>
      <w:r w:rsidRPr="0016646A">
        <w:rPr>
          <w:rFonts w:ascii="Arial Narrow" w:eastAsia="Calibri" w:hAnsi="Arial Narrow"/>
          <w:sz w:val="22"/>
          <w:szCs w:val="22"/>
        </w:rPr>
        <w:t xml:space="preserve">polega na zastąpieniu Wykonawcy, któremu Zamawiający udzielił zamówienia, nowym wykonawcą, w przypadkach innych niż wymienione w ust. 1 pkt 4. </w:t>
      </w:r>
    </w:p>
    <w:p w:rsidR="00AC6AF4" w:rsidRPr="00AC6AF4" w:rsidRDefault="00AC6AF4" w:rsidP="00AC6AF4">
      <w:pPr>
        <w:keepNext/>
        <w:keepLines/>
        <w:numPr>
          <w:ilvl w:val="0"/>
          <w:numId w:val="27"/>
        </w:numPr>
        <w:spacing w:after="160" w:line="259" w:lineRule="auto"/>
        <w:ind w:right="20"/>
        <w:jc w:val="both"/>
        <w:outlineLvl w:val="0"/>
        <w:rPr>
          <w:rFonts w:ascii="Arial Narrow" w:eastAsiaTheme="minorHAnsi" w:hAnsi="Arial Narrow" w:cs="Arial"/>
          <w:b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bCs/>
          <w:sz w:val="22"/>
          <w:szCs w:val="22"/>
          <w:lang w:eastAsia="en-US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</w:p>
    <w:p w:rsidR="00AC6AF4" w:rsidRPr="00AC6AF4" w:rsidRDefault="00AC6AF4" w:rsidP="00AC6AF4">
      <w:pPr>
        <w:keepNext/>
        <w:keepLines/>
        <w:numPr>
          <w:ilvl w:val="0"/>
          <w:numId w:val="27"/>
        </w:numPr>
        <w:spacing w:after="160" w:line="259" w:lineRule="auto"/>
        <w:ind w:right="20"/>
        <w:jc w:val="both"/>
        <w:outlineLvl w:val="0"/>
        <w:rPr>
          <w:rFonts w:ascii="Arial Narrow" w:eastAsiaTheme="minorHAnsi" w:hAnsi="Arial Narrow" w:cs="Arial"/>
          <w:b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bCs/>
          <w:sz w:val="22"/>
          <w:szCs w:val="22"/>
          <w:lang w:eastAsia="en-US"/>
        </w:rPr>
        <w:t>W przypadku, o którym mowa w ust. 4, Wykonawca może żądać wyłącznie wynagrodzenia należnego z tytułu wykonania części umowy.</w:t>
      </w:r>
    </w:p>
    <w:p w:rsidR="00AC6AF4" w:rsidRPr="00D96A7C" w:rsidRDefault="00AC6AF4" w:rsidP="00D96A7C">
      <w:pPr>
        <w:keepNext/>
        <w:keepLines/>
        <w:numPr>
          <w:ilvl w:val="0"/>
          <w:numId w:val="27"/>
        </w:numPr>
        <w:spacing w:after="160" w:line="259" w:lineRule="auto"/>
        <w:ind w:right="20"/>
        <w:jc w:val="both"/>
        <w:outlineLvl w:val="0"/>
        <w:rPr>
          <w:rFonts w:ascii="Arial Narrow" w:eastAsiaTheme="minorHAnsi" w:hAnsi="Arial Narrow" w:cs="Arial"/>
          <w:b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bCs/>
          <w:sz w:val="22"/>
          <w:szCs w:val="22"/>
          <w:lang w:eastAsia="en-US"/>
        </w:rPr>
        <w:t>Zamawiający może rozwiązać umowę, jeżeli zachodzi co najmniej jedna z okoliczności określonych w art.  145a</w:t>
      </w:r>
      <w:r w:rsidR="004B75AB">
        <w:rPr>
          <w:rFonts w:ascii="Arial Narrow" w:eastAsiaTheme="minorHAnsi" w:hAnsi="Arial Narrow" w:cs="Arial"/>
          <w:bCs/>
          <w:sz w:val="22"/>
          <w:szCs w:val="22"/>
          <w:lang w:eastAsia="en-US"/>
        </w:rPr>
        <w:t xml:space="preserve"> </w:t>
      </w:r>
      <w:proofErr w:type="spellStart"/>
      <w:r w:rsidRPr="00AC6AF4">
        <w:rPr>
          <w:rFonts w:ascii="Arial Narrow" w:eastAsiaTheme="minorHAnsi" w:hAnsi="Arial Narrow" w:cs="Arial"/>
          <w:bCs/>
          <w:sz w:val="22"/>
          <w:szCs w:val="22"/>
          <w:lang w:eastAsia="en-US"/>
        </w:rPr>
        <w:t>Pzp</w:t>
      </w:r>
      <w:proofErr w:type="spellEnd"/>
      <w:r w:rsidRPr="00AC6AF4">
        <w:rPr>
          <w:rFonts w:ascii="Arial Narrow" w:eastAsiaTheme="minorHAnsi" w:hAnsi="Arial Narrow" w:cs="Arial"/>
          <w:bCs/>
          <w:sz w:val="22"/>
          <w:szCs w:val="22"/>
          <w:lang w:eastAsia="en-US"/>
        </w:rPr>
        <w:t>.</w:t>
      </w:r>
    </w:p>
    <w:p w:rsidR="00AC6AF4" w:rsidRPr="00AC6AF4" w:rsidRDefault="00AC6AF4" w:rsidP="00AC6AF4">
      <w:pPr>
        <w:tabs>
          <w:tab w:val="left" w:pos="1080"/>
        </w:tabs>
        <w:ind w:right="-2"/>
        <w:contextualSpacing/>
        <w:jc w:val="center"/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>§ 12</w:t>
      </w:r>
    </w:p>
    <w:p w:rsidR="00AC6AF4" w:rsidRPr="00AC6AF4" w:rsidRDefault="00AC6AF4" w:rsidP="00AC6AF4">
      <w:pPr>
        <w:tabs>
          <w:tab w:val="left" w:pos="1080"/>
        </w:tabs>
        <w:ind w:right="-2"/>
        <w:contextualSpacing/>
        <w:jc w:val="center"/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>LICENCJE – jeśli umowa dotyczy sprzętu  wymagającego oprogramowania</w:t>
      </w:r>
    </w:p>
    <w:p w:rsidR="00AC6AF4" w:rsidRDefault="00AC6AF4" w:rsidP="00AC6AF4">
      <w:pPr>
        <w:numPr>
          <w:ilvl w:val="0"/>
          <w:numId w:val="22"/>
        </w:numPr>
        <w:spacing w:after="160" w:line="259" w:lineRule="auto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Wykonawca oświadcza i gwarantuje że oprogramowanie, oraz oprogramowanie wbudowane (</w:t>
      </w:r>
      <w:proofErr w:type="spellStart"/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firmware</w:t>
      </w:r>
      <w:proofErr w:type="spellEnd"/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) objęte ofertą Wykonawcy  (dalej: Oprogramowanie) jest  zgodne z zapisami SIWZ oraz złożoną ofertą. Jednocześnie Oprogramowanie oraz jego aktualizacje oraz inne utwory przekazane w  ramach realizacji Umowy, nie będą naruszać praw własności intelektualnej  osób trzecich, w tym praw autorskich, patentów innych praw własności intelektualnej.</w:t>
      </w:r>
    </w:p>
    <w:p w:rsidR="00AC6AF4" w:rsidRPr="004B75AB" w:rsidRDefault="00AC6AF4" w:rsidP="004B75AB">
      <w:pPr>
        <w:numPr>
          <w:ilvl w:val="0"/>
          <w:numId w:val="22"/>
        </w:numPr>
        <w:spacing w:after="160" w:line="259" w:lineRule="auto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4B75AB">
        <w:rPr>
          <w:rFonts w:ascii="Arial Narrow" w:eastAsia="Calibri" w:hAnsi="Arial Narrow" w:cs="Arial"/>
          <w:sz w:val="22"/>
          <w:szCs w:val="22"/>
        </w:rPr>
        <w:t xml:space="preserve">Wykonawca oświadcza i gwarantuje iż w ramach wynagrodzenia wskazanego w § 2 niniejszej Umowy, udzielone zostają niewyłączne, obejmujące terytorium RP i nieograniczone czasowo licencje na Oprogramowanie, w tym ich aktualizacje, zgodne z zapisami SIWZ oraz złożoną ofertą. </w:t>
      </w:r>
    </w:p>
    <w:p w:rsidR="00AC6AF4" w:rsidRPr="00AC6AF4" w:rsidRDefault="00AC6AF4" w:rsidP="00AC6AF4">
      <w:pPr>
        <w:numPr>
          <w:ilvl w:val="0"/>
          <w:numId w:val="22"/>
        </w:numPr>
        <w:spacing w:after="160" w:line="259" w:lineRule="auto"/>
        <w:ind w:left="426" w:right="-312" w:hanging="426"/>
        <w:jc w:val="both"/>
        <w:rPr>
          <w:rFonts w:ascii="Arial Narrow" w:eastAsia="Calibri" w:hAnsi="Arial Narrow" w:cs="Arial"/>
          <w:sz w:val="22"/>
          <w:szCs w:val="22"/>
        </w:rPr>
      </w:pPr>
      <w:proofErr w:type="spellStart"/>
      <w:r w:rsidRPr="00AC6AF4">
        <w:rPr>
          <w:rFonts w:ascii="Arial Narrow" w:eastAsia="Calibri" w:hAnsi="Arial Narrow" w:cs="Arial"/>
          <w:sz w:val="22"/>
          <w:szCs w:val="22"/>
        </w:rPr>
        <w:t>W.w</w:t>
      </w:r>
      <w:proofErr w:type="spellEnd"/>
      <w:r w:rsidRPr="00AC6AF4">
        <w:rPr>
          <w:rFonts w:ascii="Arial Narrow" w:eastAsia="Calibri" w:hAnsi="Arial Narrow" w:cs="Arial"/>
          <w:sz w:val="22"/>
          <w:szCs w:val="22"/>
        </w:rPr>
        <w:t>. licencje udzielone zostają na  warunkach  producentów Oprogramowania, o ile Umowa nie stanowi inaczej i umożliwiają co najmniej pełne i prawidłowe  korzystanie z przedmiotu umowy.</w:t>
      </w:r>
    </w:p>
    <w:p w:rsidR="00AC6AF4" w:rsidRPr="00AC6AF4" w:rsidRDefault="00AC6AF4" w:rsidP="00AC6AF4">
      <w:pPr>
        <w:numPr>
          <w:ilvl w:val="0"/>
          <w:numId w:val="22"/>
        </w:numPr>
        <w:spacing w:after="160" w:line="259" w:lineRule="auto"/>
        <w:ind w:left="426" w:right="-312" w:hanging="426"/>
        <w:jc w:val="both"/>
        <w:rPr>
          <w:rFonts w:ascii="Arial Narrow" w:eastAsia="Calibri" w:hAnsi="Arial Narrow" w:cs="Arial"/>
          <w:sz w:val="22"/>
          <w:szCs w:val="22"/>
        </w:rPr>
      </w:pPr>
      <w:r w:rsidRPr="00AC6AF4">
        <w:rPr>
          <w:rFonts w:ascii="Arial Narrow" w:eastAsia="Calibri" w:hAnsi="Arial Narrow" w:cs="Arial"/>
          <w:sz w:val="22"/>
          <w:szCs w:val="22"/>
        </w:rPr>
        <w:t>Wykonawca oświadcza, iż uzyskał zgodę producenta na korzystanie przez Zamawiającego z Oprogramowania  na warunkach wskazanych w Umowie,.</w:t>
      </w:r>
    </w:p>
    <w:p w:rsidR="00AC6AF4" w:rsidRPr="00AC6AF4" w:rsidRDefault="00AC6AF4" w:rsidP="00AC6AF4">
      <w:pPr>
        <w:numPr>
          <w:ilvl w:val="0"/>
          <w:numId w:val="22"/>
        </w:numPr>
        <w:spacing w:after="160" w:line="259" w:lineRule="auto"/>
        <w:ind w:left="426" w:right="-312" w:hanging="426"/>
        <w:jc w:val="both"/>
        <w:rPr>
          <w:rFonts w:ascii="Arial Narrow" w:eastAsia="Calibri" w:hAnsi="Arial Narrow" w:cs="Arial"/>
          <w:sz w:val="22"/>
          <w:szCs w:val="22"/>
        </w:rPr>
      </w:pPr>
      <w:r w:rsidRPr="00AC6AF4">
        <w:rPr>
          <w:rFonts w:ascii="Arial Narrow" w:eastAsia="Calibri" w:hAnsi="Arial Narrow" w:cs="Arial"/>
          <w:sz w:val="22"/>
          <w:szCs w:val="22"/>
        </w:rPr>
        <w:t>Wykonawca oświadcza i gwarantuje, że licencje  na Oprogramowanie, w tym ich aktualizacje</w:t>
      </w:r>
      <w:r w:rsidR="004B75AB">
        <w:rPr>
          <w:rFonts w:ascii="Arial Narrow" w:eastAsia="Calibri" w:hAnsi="Arial Narrow" w:cs="Arial"/>
          <w:sz w:val="22"/>
          <w:szCs w:val="22"/>
        </w:rPr>
        <w:t>,</w:t>
      </w:r>
      <w:r w:rsidRPr="00AC6AF4">
        <w:rPr>
          <w:rFonts w:ascii="Arial Narrow" w:eastAsia="Calibri" w:hAnsi="Arial Narrow" w:cs="Arial"/>
          <w:sz w:val="22"/>
          <w:szCs w:val="22"/>
        </w:rPr>
        <w:t xml:space="preserve"> nie zostaną wypowiedziane, za wyjątkiem istotnego naruszenia przez Zamawiającego warunków licencji. W przypadku wypowiedzenia licencji na Oprogramowanie, i ich aktualizacje, pomimo braku istotnego naruszenia przez </w:t>
      </w:r>
      <w:r w:rsidRPr="00AC6AF4">
        <w:rPr>
          <w:rFonts w:ascii="Arial Narrow" w:eastAsia="Calibri" w:hAnsi="Arial Narrow" w:cs="Arial"/>
          <w:sz w:val="22"/>
          <w:szCs w:val="22"/>
        </w:rPr>
        <w:lastRenderedPageBreak/>
        <w:t>Zamawiającego warunków licencji, Wykonawca będzie odpowiedzialny za wynikłą stąd szkodę, oraz w ramach wynagrodzenia określonego w § 2 Umowy dostarczy odpowiednie oprogramowanie z licencjami odpowiadające warunkom zawartym w Umowie.</w:t>
      </w:r>
    </w:p>
    <w:p w:rsidR="00AC6AF4" w:rsidRPr="00AC6AF4" w:rsidRDefault="00AC6AF4" w:rsidP="00AC6AF4">
      <w:pPr>
        <w:numPr>
          <w:ilvl w:val="0"/>
          <w:numId w:val="22"/>
        </w:numPr>
        <w:spacing w:after="160" w:line="259" w:lineRule="auto"/>
        <w:ind w:left="426" w:right="-312" w:hanging="426"/>
        <w:jc w:val="both"/>
        <w:rPr>
          <w:rFonts w:ascii="Arial Narrow" w:eastAsia="Calibri" w:hAnsi="Arial Narrow" w:cs="Arial"/>
          <w:sz w:val="22"/>
          <w:szCs w:val="22"/>
        </w:rPr>
      </w:pPr>
      <w:r w:rsidRPr="00AC6AF4">
        <w:rPr>
          <w:rFonts w:ascii="Arial Narrow" w:eastAsia="Calibri" w:hAnsi="Arial Narrow" w:cs="Arial"/>
          <w:sz w:val="22"/>
          <w:szCs w:val="22"/>
        </w:rPr>
        <w:t>Udzielenie licencji na korzystanie z Oprogramowania, następuje bezwarunkowo w chwili podpisania przez Zamawiającego Protokołu Odbioru. Udzielenie licencji na korzystanie z aktualizacji Oprogramowania, następuje nie później niż w momencie zainstalowania danej aktualizacji.</w:t>
      </w:r>
    </w:p>
    <w:p w:rsidR="00AC6AF4" w:rsidRPr="00AC6AF4" w:rsidRDefault="00AC6AF4" w:rsidP="00AC6AF4">
      <w:pPr>
        <w:numPr>
          <w:ilvl w:val="0"/>
          <w:numId w:val="22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W okresie od dnia dostarczenia Oprogramowania, do momentu podpisania przez Zamawiającego Protokołu Odbioru,</w:t>
      </w:r>
      <w:r w:rsidR="004B75AB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</w:t>
      </w: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Wykonawca zapewnia Zamawiającemu prawo korzystania z Oprogramowania, w ramach wynagrodzenia brutto, o którym mowa w § 2 Umowy.</w:t>
      </w:r>
    </w:p>
    <w:p w:rsidR="00AC6AF4" w:rsidRPr="00AC6AF4" w:rsidRDefault="00AC6AF4" w:rsidP="00AC6AF4">
      <w:pPr>
        <w:numPr>
          <w:ilvl w:val="0"/>
          <w:numId w:val="22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W przypadku, gdy osoba trzecia zwróci się do Zamawiającego z roszczeniami dotyczącymi Oprogramowania i ich aktualizacji, Wykonawca zwalnia Zamawiającego od obowiązku zaspokojenia takich roszczeń oraz pokrywa wszelkie uzasadnione, niezbędne i udokumentowane koszty obrony Zamawiającego przed roszczeniami osób trzecich. W takim przypadku Wykonawca ponosi odpowiedzialność względem Zamawiającego za to, że osoby trzecie nie będą dochodziły zaspokojenia swoich roszczeń bezpośrednio od Zamawiającego.</w:t>
      </w:r>
    </w:p>
    <w:p w:rsidR="00AC6AF4" w:rsidRPr="00AC6AF4" w:rsidRDefault="00AC6AF4" w:rsidP="00AC6AF4">
      <w:pPr>
        <w:numPr>
          <w:ilvl w:val="0"/>
          <w:numId w:val="22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Certyfikaty autentyczności, klucze instalacyjne oraz inne dokumenty i zabezpieczenia, powinny być zgodne z wymaganiami określonymi przez producenta Oprogramowania. Zamawiający jest uprawniony do weryfikacji, czy certyfikaty autentyczności, klucze instalacyjne oraz inne dokumenty i zabezpieczenia są wystarczające i zgodne z wymogami określonymi przez producenta. W tym celu Zamawiający może zwracać się do osób trzecich, w tym producenta Oprogramowania.</w:t>
      </w:r>
    </w:p>
    <w:p w:rsidR="00AC6AF4" w:rsidRPr="00AC6AF4" w:rsidRDefault="00AC6AF4" w:rsidP="00AC6AF4">
      <w:pPr>
        <w:numPr>
          <w:ilvl w:val="0"/>
          <w:numId w:val="22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 xml:space="preserve">Wykonawca oświadcza i gwarantuje, że warunki korzystania z Oprogramowania nie wymagają ponoszenia dodatkowych opłat na rzecz Wykonawcy lub producentów takiego Oprogramowania niż wskazane w Umowie. Wynagrodzenie brutto, o którym mowa w § 2 Umowy obejmuje całość wynagrodzenia za korzystanie z Oprogramowania i z  aktualizacji. </w:t>
      </w:r>
    </w:p>
    <w:p w:rsidR="00AC6AF4" w:rsidRPr="00AC6AF4" w:rsidRDefault="00AC6AF4" w:rsidP="00AC6AF4">
      <w:pPr>
        <w:numPr>
          <w:ilvl w:val="0"/>
          <w:numId w:val="22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Wykonawca zapewnia, że korzystanie z Oprogramowania nie będzie naruszać praw osób trzecich i nie będzie wymagało żadnych opłat na rzecz takich osób. Gdyby okazało się to konieczne, Wykonawca w ramach wynagrodzenia brutto, o którym mowa w § 2 Umowy udzieli lub zapewni udzielenie stosownej licencji na czas  użytkowania z przedmiotu umowy obejmującej prawo korzystania z Oprogramowania na potrzeby korzystania z przedmiotu umowy.</w:t>
      </w:r>
    </w:p>
    <w:p w:rsidR="00AC6AF4" w:rsidRPr="00AC6AF4" w:rsidRDefault="00AC6AF4" w:rsidP="00AC6AF4">
      <w:pPr>
        <w:tabs>
          <w:tab w:val="left" w:pos="1080"/>
        </w:tabs>
        <w:ind w:left="502" w:right="-2"/>
        <w:contextualSpacing/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</w:pPr>
    </w:p>
    <w:p w:rsidR="00AC6AF4" w:rsidRPr="00AC6AF4" w:rsidRDefault="00AC6AF4" w:rsidP="00AC6AF4">
      <w:pPr>
        <w:tabs>
          <w:tab w:val="left" w:pos="1080"/>
        </w:tabs>
        <w:ind w:right="-2"/>
        <w:contextualSpacing/>
        <w:jc w:val="center"/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</w:pPr>
    </w:p>
    <w:p w:rsidR="00AC6AF4" w:rsidRPr="00AC6AF4" w:rsidRDefault="00AC6AF4" w:rsidP="00AC6AF4">
      <w:pPr>
        <w:tabs>
          <w:tab w:val="left" w:pos="1080"/>
        </w:tabs>
        <w:ind w:right="-2"/>
        <w:contextualSpacing/>
        <w:jc w:val="center"/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>§ 13</w:t>
      </w:r>
    </w:p>
    <w:p w:rsidR="00AC6AF4" w:rsidRPr="00AC6AF4" w:rsidRDefault="00AC6AF4" w:rsidP="00AC6AF4">
      <w:pPr>
        <w:tabs>
          <w:tab w:val="left" w:pos="1134"/>
        </w:tabs>
        <w:ind w:right="-2"/>
        <w:contextualSpacing/>
        <w:jc w:val="center"/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>POSTANOWIENIA KOŃCOWE</w:t>
      </w:r>
    </w:p>
    <w:p w:rsidR="00AC6AF4" w:rsidRPr="00AC6AF4" w:rsidRDefault="00AC6AF4" w:rsidP="00AC6AF4">
      <w:pPr>
        <w:tabs>
          <w:tab w:val="left" w:pos="1134"/>
        </w:tabs>
        <w:ind w:right="-2"/>
        <w:contextualSpacing/>
        <w:jc w:val="center"/>
        <w:rPr>
          <w:rFonts w:ascii="Arial Narrow" w:eastAsiaTheme="minorHAnsi" w:hAnsi="Arial Narrow" w:cs="Arial"/>
          <w:sz w:val="22"/>
          <w:szCs w:val="22"/>
          <w:lang w:eastAsia="en-US"/>
        </w:rPr>
      </w:pPr>
    </w:p>
    <w:p w:rsidR="00AC6AF4" w:rsidRPr="00AC6AF4" w:rsidRDefault="00AC6AF4" w:rsidP="00AC6AF4">
      <w:pPr>
        <w:keepNext/>
        <w:keepLines/>
        <w:numPr>
          <w:ilvl w:val="0"/>
          <w:numId w:val="21"/>
        </w:numPr>
        <w:spacing w:after="160" w:line="226" w:lineRule="exact"/>
        <w:ind w:right="20"/>
        <w:jc w:val="both"/>
        <w:outlineLvl w:val="0"/>
        <w:rPr>
          <w:rFonts w:ascii="Arial Narrow" w:eastAsiaTheme="minorHAnsi" w:hAnsi="Arial Narrow" w:cs="Arial"/>
          <w:b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bCs/>
          <w:sz w:val="22"/>
          <w:szCs w:val="22"/>
          <w:lang w:eastAsia="en-US"/>
        </w:rPr>
        <w:t>Zmiany bądź uzupełnienia niniejszej umowy mogą być dokonywane na drodze aneksu z zachowaniem formy pisemnej pod rygorem nieważności.</w:t>
      </w:r>
    </w:p>
    <w:p w:rsidR="00AC6AF4" w:rsidRPr="00AC6AF4" w:rsidRDefault="00AC6AF4" w:rsidP="00AC6AF4">
      <w:pPr>
        <w:keepNext/>
        <w:keepLines/>
        <w:numPr>
          <w:ilvl w:val="0"/>
          <w:numId w:val="21"/>
        </w:numPr>
        <w:spacing w:after="160" w:line="226" w:lineRule="exact"/>
        <w:ind w:right="20"/>
        <w:jc w:val="both"/>
        <w:outlineLvl w:val="0"/>
        <w:rPr>
          <w:rFonts w:ascii="Arial Narrow" w:eastAsiaTheme="minorHAnsi" w:hAnsi="Arial Narrow" w:cs="Arial"/>
          <w:b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bCs/>
          <w:sz w:val="22"/>
          <w:szCs w:val="22"/>
          <w:lang w:eastAsia="en-US"/>
        </w:rPr>
        <w:t>W kwestiach nieuregulowanych niniejszą umową mają zastosowanie przepisy Kodeksu cywilnego (j.t. Dz.U. 2017r. poz. 459) oraz Ustawy z dnia 29 stycznia 2004r. Prawo zamówień publicznych (j.t. Dz. U. z 2017r. poz.1579 ze zm.) oraz Ustawy z dnia 20 maja 2010r. o wyrobach medycznych (j.t.</w:t>
      </w:r>
      <w:r w:rsidRPr="00AC6AF4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 xml:space="preserve"> </w:t>
      </w:r>
      <w:hyperlink r:id="rId10" w:history="1">
        <w:r w:rsidRPr="00AC6AF4">
          <w:rPr>
            <w:rFonts w:ascii="Arial Narrow" w:eastAsiaTheme="minorHAnsi" w:hAnsi="Arial Narrow" w:cs="Arial"/>
            <w:bCs/>
            <w:sz w:val="22"/>
            <w:szCs w:val="22"/>
            <w:lang w:eastAsia="en-US"/>
          </w:rPr>
          <w:t>Dz.U. z 2017 r. poz. 211)</w:t>
        </w:r>
      </w:hyperlink>
    </w:p>
    <w:p w:rsidR="00AC6AF4" w:rsidRPr="00AC6AF4" w:rsidRDefault="00AC6AF4" w:rsidP="00AC6AF4">
      <w:pPr>
        <w:numPr>
          <w:ilvl w:val="0"/>
          <w:numId w:val="7"/>
        </w:numPr>
        <w:shd w:val="clear" w:color="auto" w:fill="FFFFFF"/>
        <w:tabs>
          <w:tab w:val="left" w:pos="-851"/>
        </w:tabs>
        <w:suppressAutoHyphens/>
        <w:spacing w:after="160" w:line="259" w:lineRule="auto"/>
        <w:ind w:right="-2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Wszelkie sprawy sporne wynikające z realizacji niniejszej umowy nie uzgodnione polubownie, rozstrzygać będzie sąd powszechny właściwy dla siedziby Zamawiającego.</w:t>
      </w:r>
    </w:p>
    <w:p w:rsidR="00AC6AF4" w:rsidRPr="00AC6AF4" w:rsidRDefault="00AC6AF4" w:rsidP="00AC6AF4">
      <w:pPr>
        <w:numPr>
          <w:ilvl w:val="0"/>
          <w:numId w:val="7"/>
        </w:numPr>
        <w:shd w:val="clear" w:color="auto" w:fill="FFFFFF"/>
        <w:tabs>
          <w:tab w:val="left" w:pos="-851"/>
        </w:tabs>
        <w:suppressAutoHyphens/>
        <w:spacing w:after="160" w:line="259" w:lineRule="auto"/>
        <w:ind w:right="-2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 xml:space="preserve">Umowa podlega prawu polskiemu i jurysdykcji polskiej . </w:t>
      </w:r>
    </w:p>
    <w:p w:rsidR="00AC6AF4" w:rsidRPr="00AC6AF4" w:rsidRDefault="00AC6AF4" w:rsidP="00AC6AF4">
      <w:pPr>
        <w:numPr>
          <w:ilvl w:val="0"/>
          <w:numId w:val="7"/>
        </w:numPr>
        <w:shd w:val="clear" w:color="auto" w:fill="FFFFFF"/>
        <w:tabs>
          <w:tab w:val="left" w:pos="-851"/>
        </w:tabs>
        <w:suppressAutoHyphens/>
        <w:spacing w:after="160" w:line="259" w:lineRule="auto"/>
        <w:ind w:right="-2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Wszelka korespondencja, zawiadomienia, wezwania i inne stanowiska stron mogą być przekazywane drugiej stronie wyłącznie w formie pisemnej.</w:t>
      </w:r>
    </w:p>
    <w:p w:rsidR="00AC6AF4" w:rsidRPr="00AC6AF4" w:rsidRDefault="00AC6AF4" w:rsidP="00AC6AF4">
      <w:pPr>
        <w:numPr>
          <w:ilvl w:val="0"/>
          <w:numId w:val="7"/>
        </w:numPr>
        <w:shd w:val="clear" w:color="auto" w:fill="FFFFFF"/>
        <w:tabs>
          <w:tab w:val="left" w:pos="-851"/>
        </w:tabs>
        <w:suppressAutoHyphens/>
        <w:spacing w:after="160" w:line="259" w:lineRule="auto"/>
        <w:ind w:right="-2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Umowa została sporządzona w 2 jednobrzmiących egzemplarzach.</w:t>
      </w:r>
    </w:p>
    <w:p w:rsidR="00AC6AF4" w:rsidRPr="00AC6AF4" w:rsidRDefault="00AC6AF4" w:rsidP="00AC6AF4">
      <w:pPr>
        <w:numPr>
          <w:ilvl w:val="0"/>
          <w:numId w:val="7"/>
        </w:numPr>
        <w:shd w:val="clear" w:color="auto" w:fill="FFFFFF"/>
        <w:tabs>
          <w:tab w:val="left" w:pos="-851"/>
        </w:tabs>
        <w:suppressAutoHyphens/>
        <w:spacing w:after="160" w:line="259" w:lineRule="auto"/>
        <w:ind w:right="-2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lang w:eastAsia="en-US"/>
        </w:rPr>
        <w:t>Umowa wchodzi w życie z dniem zawarcia.</w:t>
      </w:r>
    </w:p>
    <w:p w:rsidR="00AC6AF4" w:rsidRPr="00AC6AF4" w:rsidRDefault="00AC6AF4" w:rsidP="00AC6AF4">
      <w:pPr>
        <w:shd w:val="clear" w:color="auto" w:fill="FFFFFF"/>
        <w:tabs>
          <w:tab w:val="left" w:pos="-851"/>
        </w:tabs>
        <w:suppressAutoHyphens/>
        <w:ind w:right="-2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</w:p>
    <w:p w:rsidR="00AC6AF4" w:rsidRPr="00AC6AF4" w:rsidRDefault="00AC6AF4" w:rsidP="00AC6AF4">
      <w:pPr>
        <w:shd w:val="clear" w:color="auto" w:fill="FFFFFF"/>
        <w:tabs>
          <w:tab w:val="left" w:pos="-851"/>
        </w:tabs>
        <w:suppressAutoHyphens/>
        <w:ind w:right="-2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</w:p>
    <w:p w:rsidR="00AC6AF4" w:rsidRPr="00AC6AF4" w:rsidRDefault="00AC6AF4" w:rsidP="00AC6AF4">
      <w:pPr>
        <w:shd w:val="clear" w:color="auto" w:fill="FFFFFF"/>
        <w:tabs>
          <w:tab w:val="left" w:pos="-851"/>
        </w:tabs>
        <w:suppressAutoHyphens/>
        <w:ind w:right="-2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</w:p>
    <w:p w:rsidR="00AC6AF4" w:rsidRPr="00AC6AF4" w:rsidRDefault="00AC6AF4" w:rsidP="00AC6AF4">
      <w:pPr>
        <w:shd w:val="clear" w:color="auto" w:fill="FFFFFF"/>
        <w:tabs>
          <w:tab w:val="left" w:pos="-851"/>
        </w:tabs>
        <w:suppressAutoHyphens/>
        <w:ind w:right="-2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</w:p>
    <w:p w:rsidR="00AC6AF4" w:rsidRPr="00AC6AF4" w:rsidRDefault="00AC6AF4" w:rsidP="00AC6AF4">
      <w:pPr>
        <w:shd w:val="clear" w:color="auto" w:fill="FFFFFF"/>
        <w:tabs>
          <w:tab w:val="left" w:pos="-851"/>
        </w:tabs>
        <w:suppressAutoHyphens/>
        <w:ind w:right="-2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</w:p>
    <w:p w:rsidR="00AC6AF4" w:rsidRPr="00AC6AF4" w:rsidRDefault="00AC6AF4" w:rsidP="00AC6AF4">
      <w:pPr>
        <w:shd w:val="clear" w:color="auto" w:fill="FFFFFF"/>
        <w:tabs>
          <w:tab w:val="left" w:pos="-851"/>
        </w:tabs>
        <w:suppressAutoHyphens/>
        <w:ind w:right="-2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</w:p>
    <w:p w:rsidR="00AC6AF4" w:rsidRPr="00AC6AF4" w:rsidRDefault="00AC6AF4" w:rsidP="00AC6AF4">
      <w:pPr>
        <w:shd w:val="clear" w:color="auto" w:fill="FFFFFF"/>
        <w:tabs>
          <w:tab w:val="left" w:pos="-851"/>
        </w:tabs>
        <w:suppressAutoHyphens/>
        <w:ind w:right="-2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</w:p>
    <w:p w:rsidR="00AC6AF4" w:rsidRPr="00AC6AF4" w:rsidRDefault="00AC6AF4" w:rsidP="00AC6AF4">
      <w:pPr>
        <w:shd w:val="clear" w:color="auto" w:fill="FFFFFF"/>
        <w:tabs>
          <w:tab w:val="left" w:pos="-851"/>
        </w:tabs>
        <w:suppressAutoHyphens/>
        <w:ind w:right="-2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</w:p>
    <w:p w:rsidR="00AC6AF4" w:rsidRPr="00AC6AF4" w:rsidRDefault="00AC6AF4" w:rsidP="00AC6AF4">
      <w:pPr>
        <w:shd w:val="clear" w:color="auto" w:fill="FFFFFF"/>
        <w:tabs>
          <w:tab w:val="left" w:pos="-851"/>
        </w:tabs>
        <w:suppressAutoHyphens/>
        <w:ind w:right="-2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</w:p>
    <w:p w:rsidR="00AC6AF4" w:rsidRPr="00AC6AF4" w:rsidRDefault="00AC6AF4" w:rsidP="00AC6AF4">
      <w:pPr>
        <w:shd w:val="clear" w:color="auto" w:fill="FFFFFF"/>
        <w:tabs>
          <w:tab w:val="left" w:pos="-851"/>
        </w:tabs>
        <w:suppressAutoHyphens/>
        <w:ind w:right="-2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</w:p>
    <w:p w:rsidR="00AC6AF4" w:rsidRPr="00AC6AF4" w:rsidRDefault="00AC6AF4" w:rsidP="00AC6AF4">
      <w:pPr>
        <w:shd w:val="clear" w:color="auto" w:fill="FFFFFF"/>
        <w:tabs>
          <w:tab w:val="left" w:pos="-851"/>
        </w:tabs>
        <w:suppressAutoHyphens/>
        <w:ind w:right="-2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</w:p>
    <w:p w:rsidR="00AC6AF4" w:rsidRPr="00AC6AF4" w:rsidRDefault="00AC6AF4" w:rsidP="00AC6AF4">
      <w:pPr>
        <w:shd w:val="clear" w:color="auto" w:fill="FFFFFF"/>
        <w:tabs>
          <w:tab w:val="left" w:pos="-851"/>
        </w:tabs>
        <w:suppressAutoHyphens/>
        <w:ind w:right="-2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</w:p>
    <w:p w:rsidR="00AC6AF4" w:rsidRPr="00AC6AF4" w:rsidRDefault="00AC6AF4" w:rsidP="00AC6AF4">
      <w:pPr>
        <w:shd w:val="clear" w:color="auto" w:fill="FFFFFF"/>
        <w:tabs>
          <w:tab w:val="left" w:pos="-851"/>
        </w:tabs>
        <w:suppressAutoHyphens/>
        <w:ind w:right="-2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</w:p>
    <w:p w:rsidR="00AC6AF4" w:rsidRPr="00AC6AF4" w:rsidRDefault="00AC6AF4" w:rsidP="00AC6AF4">
      <w:pPr>
        <w:shd w:val="clear" w:color="auto" w:fill="FFFFFF"/>
        <w:tabs>
          <w:tab w:val="left" w:pos="-851"/>
        </w:tabs>
        <w:suppressAutoHyphens/>
        <w:ind w:right="-2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</w:p>
    <w:p w:rsidR="00AC6AF4" w:rsidRPr="00AC6AF4" w:rsidRDefault="00AC6AF4" w:rsidP="00AC6AF4">
      <w:pPr>
        <w:shd w:val="clear" w:color="auto" w:fill="FFFFFF"/>
        <w:tabs>
          <w:tab w:val="left" w:pos="-851"/>
        </w:tabs>
        <w:suppressAutoHyphens/>
        <w:ind w:left="284" w:right="-2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</w:p>
    <w:p w:rsidR="00AC6AF4" w:rsidRPr="00AC6AF4" w:rsidRDefault="00AC6AF4" w:rsidP="00AC6AF4">
      <w:pPr>
        <w:shd w:val="clear" w:color="auto" w:fill="FFFFFF"/>
        <w:ind w:right="-2"/>
        <w:contextualSpacing/>
        <w:jc w:val="both"/>
        <w:rPr>
          <w:rFonts w:ascii="Arial Narrow" w:eastAsiaTheme="minorHAnsi" w:hAnsi="Arial Narrow" w:cs="Arial"/>
          <w:iCs/>
          <w:sz w:val="22"/>
          <w:szCs w:val="22"/>
          <w:u w:val="single"/>
          <w:lang w:eastAsia="en-US"/>
        </w:rPr>
      </w:pPr>
      <w:r w:rsidRPr="00AC6AF4">
        <w:rPr>
          <w:rFonts w:ascii="Arial Narrow" w:eastAsiaTheme="minorHAnsi" w:hAnsi="Arial Narrow" w:cs="Arial"/>
          <w:sz w:val="22"/>
          <w:szCs w:val="22"/>
          <w:u w:val="single"/>
          <w:lang w:eastAsia="en-US"/>
        </w:rPr>
        <w:t>Załączniki stanowiące integralną część umowy:</w:t>
      </w:r>
    </w:p>
    <w:p w:rsidR="00AC6AF4" w:rsidRPr="00AC6AF4" w:rsidRDefault="00AC6AF4" w:rsidP="00AC6AF4">
      <w:pPr>
        <w:numPr>
          <w:ilvl w:val="0"/>
          <w:numId w:val="13"/>
        </w:numPr>
        <w:shd w:val="clear" w:color="auto" w:fill="FFFFFF"/>
        <w:suppressAutoHyphens/>
        <w:spacing w:after="160" w:line="259" w:lineRule="auto"/>
        <w:contextualSpacing/>
        <w:jc w:val="both"/>
        <w:rPr>
          <w:rFonts w:ascii="Arial Narrow" w:eastAsiaTheme="minorHAnsi" w:hAnsi="Arial Narrow" w:cs="Arial"/>
          <w:i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iCs/>
          <w:sz w:val="22"/>
          <w:szCs w:val="22"/>
          <w:lang w:eastAsia="en-US"/>
        </w:rPr>
        <w:t>Kopia oferty w zakresie deklarowanego sprzętu i parametrów</w:t>
      </w:r>
    </w:p>
    <w:p w:rsidR="00AC6AF4" w:rsidRPr="00AC6AF4" w:rsidRDefault="0060525C" w:rsidP="00AC6AF4">
      <w:pPr>
        <w:numPr>
          <w:ilvl w:val="0"/>
          <w:numId w:val="13"/>
        </w:numPr>
        <w:shd w:val="clear" w:color="auto" w:fill="FFFFFF"/>
        <w:suppressAutoHyphens/>
        <w:spacing w:after="160" w:line="259" w:lineRule="auto"/>
        <w:contextualSpacing/>
        <w:jc w:val="both"/>
        <w:rPr>
          <w:rFonts w:ascii="Arial Narrow" w:eastAsiaTheme="minorHAnsi" w:hAnsi="Arial Narrow" w:cs="Arial"/>
          <w:iCs/>
          <w:sz w:val="22"/>
          <w:szCs w:val="22"/>
          <w:lang w:eastAsia="en-US"/>
        </w:rPr>
      </w:pPr>
      <w:r>
        <w:rPr>
          <w:rFonts w:ascii="Arial Narrow" w:eastAsiaTheme="minorHAnsi" w:hAnsi="Arial Narrow" w:cs="Arial"/>
          <w:iCs/>
          <w:sz w:val="22"/>
          <w:szCs w:val="22"/>
          <w:lang w:eastAsia="en-US"/>
        </w:rPr>
        <w:t>Kopia oferty (zał. nr  15</w:t>
      </w:r>
      <w:r w:rsidR="00AC6AF4" w:rsidRPr="00AC6AF4">
        <w:rPr>
          <w:rFonts w:ascii="Arial Narrow" w:eastAsiaTheme="minorHAnsi" w:hAnsi="Arial Narrow" w:cs="Arial"/>
          <w:iCs/>
          <w:sz w:val="22"/>
          <w:szCs w:val="22"/>
          <w:lang w:eastAsia="en-US"/>
        </w:rPr>
        <w:t xml:space="preserve"> do SIWZ)</w:t>
      </w:r>
    </w:p>
    <w:p w:rsidR="00AC6AF4" w:rsidRPr="00AC6AF4" w:rsidRDefault="00AC6AF4" w:rsidP="00AC6AF4">
      <w:pPr>
        <w:numPr>
          <w:ilvl w:val="0"/>
          <w:numId w:val="13"/>
        </w:numPr>
        <w:shd w:val="clear" w:color="auto" w:fill="FFFFFF"/>
        <w:suppressAutoHyphens/>
        <w:spacing w:after="160" w:line="259" w:lineRule="auto"/>
        <w:contextualSpacing/>
        <w:jc w:val="both"/>
        <w:rPr>
          <w:rFonts w:ascii="Arial Narrow" w:eastAsiaTheme="minorHAnsi" w:hAnsi="Arial Narrow" w:cs="Arial"/>
          <w:i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iCs/>
          <w:sz w:val="22"/>
          <w:szCs w:val="22"/>
          <w:lang w:eastAsia="en-US"/>
        </w:rPr>
        <w:t>Wykaz materiałów  eksploatacyjnych nie objętych gwarancją</w:t>
      </w:r>
    </w:p>
    <w:p w:rsidR="00AC6AF4" w:rsidRPr="00AC6AF4" w:rsidRDefault="00AC6AF4" w:rsidP="00AC6AF4">
      <w:pPr>
        <w:numPr>
          <w:ilvl w:val="0"/>
          <w:numId w:val="13"/>
        </w:numPr>
        <w:shd w:val="clear" w:color="auto" w:fill="FFFFFF"/>
        <w:suppressAutoHyphens/>
        <w:spacing w:after="160" w:line="259" w:lineRule="auto"/>
        <w:contextualSpacing/>
        <w:jc w:val="both"/>
        <w:rPr>
          <w:rFonts w:ascii="Arial Narrow" w:eastAsiaTheme="minorHAnsi" w:hAnsi="Arial Narrow" w:cs="Arial"/>
          <w:i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iCs/>
          <w:sz w:val="22"/>
          <w:szCs w:val="22"/>
          <w:lang w:eastAsia="en-US"/>
        </w:rPr>
        <w:t>Wykaz czynności  konserwacyjnych  do wykonywania samodzielnie przez Zamawiającego</w:t>
      </w:r>
    </w:p>
    <w:p w:rsidR="00AC6AF4" w:rsidRPr="00AC6AF4" w:rsidRDefault="00AC6AF4" w:rsidP="00AC6AF4">
      <w:pPr>
        <w:numPr>
          <w:ilvl w:val="0"/>
          <w:numId w:val="13"/>
        </w:numPr>
        <w:shd w:val="clear" w:color="auto" w:fill="FFFFFF"/>
        <w:suppressAutoHyphens/>
        <w:spacing w:after="160" w:line="259" w:lineRule="auto"/>
        <w:contextualSpacing/>
        <w:jc w:val="both"/>
        <w:rPr>
          <w:rFonts w:ascii="Arial Narrow" w:eastAsiaTheme="minorHAnsi" w:hAnsi="Arial Narrow" w:cs="Arial"/>
          <w:i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iCs/>
          <w:sz w:val="22"/>
          <w:szCs w:val="22"/>
          <w:lang w:eastAsia="en-US"/>
        </w:rPr>
        <w:t>Instrukcja BHP i p-</w:t>
      </w:r>
      <w:proofErr w:type="spellStart"/>
      <w:r w:rsidRPr="00AC6AF4">
        <w:rPr>
          <w:rFonts w:ascii="Arial Narrow" w:eastAsiaTheme="minorHAnsi" w:hAnsi="Arial Narrow" w:cs="Arial"/>
          <w:iCs/>
          <w:sz w:val="22"/>
          <w:szCs w:val="22"/>
          <w:lang w:eastAsia="en-US"/>
        </w:rPr>
        <w:t>poż</w:t>
      </w:r>
      <w:proofErr w:type="spellEnd"/>
      <w:r w:rsidRPr="00AC6AF4">
        <w:rPr>
          <w:rFonts w:ascii="Arial Narrow" w:eastAsiaTheme="minorHAnsi" w:hAnsi="Arial Narrow" w:cs="Arial"/>
          <w:iCs/>
          <w:sz w:val="22"/>
          <w:szCs w:val="22"/>
          <w:lang w:eastAsia="en-US"/>
        </w:rPr>
        <w:t xml:space="preserve"> dla wykonawców zewnętrznych UCMMiT</w:t>
      </w:r>
    </w:p>
    <w:p w:rsidR="00AC6AF4" w:rsidRPr="00AC6AF4" w:rsidRDefault="00AC6AF4" w:rsidP="00AC6AF4">
      <w:pPr>
        <w:numPr>
          <w:ilvl w:val="0"/>
          <w:numId w:val="13"/>
        </w:numPr>
        <w:shd w:val="clear" w:color="auto" w:fill="FFFFFF"/>
        <w:suppressAutoHyphens/>
        <w:spacing w:after="160" w:line="259" w:lineRule="auto"/>
        <w:contextualSpacing/>
        <w:jc w:val="both"/>
        <w:rPr>
          <w:rFonts w:ascii="Arial Narrow" w:eastAsiaTheme="minorHAnsi" w:hAnsi="Arial Narrow" w:cs="Arial"/>
          <w:i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iCs/>
          <w:sz w:val="22"/>
          <w:szCs w:val="22"/>
          <w:lang w:eastAsia="en-US"/>
        </w:rPr>
        <w:t>Informator BHP dla firm zewnętrznych</w:t>
      </w:r>
    </w:p>
    <w:p w:rsidR="00AC6AF4" w:rsidRPr="00AC6AF4" w:rsidRDefault="00AC6AF4" w:rsidP="00AC6AF4">
      <w:pPr>
        <w:numPr>
          <w:ilvl w:val="0"/>
          <w:numId w:val="13"/>
        </w:numPr>
        <w:shd w:val="clear" w:color="auto" w:fill="FFFFFF"/>
        <w:suppressAutoHyphens/>
        <w:spacing w:after="160" w:line="259" w:lineRule="auto"/>
        <w:contextualSpacing/>
        <w:jc w:val="both"/>
        <w:rPr>
          <w:rFonts w:ascii="Arial Narrow" w:eastAsiaTheme="minorHAnsi" w:hAnsi="Arial Narrow" w:cs="Arial"/>
          <w:i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iCs/>
          <w:sz w:val="22"/>
          <w:szCs w:val="22"/>
          <w:lang w:eastAsia="en-US"/>
        </w:rPr>
        <w:t>Wzór protokołu zdawczo-odbiorczego</w:t>
      </w:r>
    </w:p>
    <w:p w:rsidR="00AC6AF4" w:rsidRPr="00AC6AF4" w:rsidRDefault="00AC6AF4" w:rsidP="00AC6AF4">
      <w:pPr>
        <w:numPr>
          <w:ilvl w:val="0"/>
          <w:numId w:val="13"/>
        </w:numPr>
        <w:shd w:val="clear" w:color="auto" w:fill="FFFFFF"/>
        <w:suppressAutoHyphens/>
        <w:spacing w:after="160" w:line="259" w:lineRule="auto"/>
        <w:contextualSpacing/>
        <w:jc w:val="both"/>
        <w:rPr>
          <w:rFonts w:ascii="Arial Narrow" w:eastAsiaTheme="minorHAnsi" w:hAnsi="Arial Narrow" w:cs="Arial"/>
          <w:i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iCs/>
          <w:sz w:val="22"/>
          <w:szCs w:val="22"/>
          <w:lang w:eastAsia="en-US"/>
        </w:rPr>
        <w:t>Umowa o powierzeniu przetwarzania danych (jeśli dotyczy)</w:t>
      </w:r>
    </w:p>
    <w:p w:rsidR="00AC6AF4" w:rsidRPr="00AC6AF4" w:rsidRDefault="00AC6AF4" w:rsidP="00AC6AF4">
      <w:pPr>
        <w:numPr>
          <w:ilvl w:val="0"/>
          <w:numId w:val="13"/>
        </w:numPr>
        <w:shd w:val="clear" w:color="auto" w:fill="FFFFFF"/>
        <w:suppressAutoHyphens/>
        <w:spacing w:after="160" w:line="259" w:lineRule="auto"/>
        <w:contextualSpacing/>
        <w:jc w:val="both"/>
        <w:rPr>
          <w:rFonts w:ascii="Arial Narrow" w:eastAsiaTheme="minorHAnsi" w:hAnsi="Arial Narrow" w:cs="Arial"/>
          <w:iCs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iCs/>
          <w:sz w:val="22"/>
          <w:szCs w:val="22"/>
          <w:lang w:eastAsia="en-US"/>
        </w:rPr>
        <w:t>Kopia cz. ogólnej SIWZ</w:t>
      </w:r>
    </w:p>
    <w:p w:rsidR="00AC6AF4" w:rsidRPr="00AC6AF4" w:rsidRDefault="00AC6AF4" w:rsidP="00AC6AF4">
      <w:pPr>
        <w:shd w:val="clear" w:color="auto" w:fill="FFFFFF"/>
        <w:tabs>
          <w:tab w:val="num" w:pos="1440"/>
        </w:tabs>
        <w:suppressAutoHyphens/>
        <w:ind w:left="360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</w:p>
    <w:p w:rsidR="00AC6AF4" w:rsidRPr="00AC6AF4" w:rsidRDefault="00AC6AF4" w:rsidP="00AC6AF4">
      <w:pPr>
        <w:ind w:right="-2"/>
        <w:contextualSpacing/>
        <w:jc w:val="both"/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</w:pPr>
    </w:p>
    <w:p w:rsidR="00AC6AF4" w:rsidRPr="00AC6AF4" w:rsidRDefault="00AC6AF4" w:rsidP="00AC6AF4">
      <w:pPr>
        <w:ind w:right="-2"/>
        <w:contextualSpacing/>
        <w:jc w:val="both"/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</w:pPr>
    </w:p>
    <w:p w:rsidR="00AC6AF4" w:rsidRPr="00AC6AF4" w:rsidRDefault="00AC6AF4" w:rsidP="00AC6AF4">
      <w:pPr>
        <w:ind w:right="-2"/>
        <w:contextualSpacing/>
        <w:jc w:val="both"/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</w:pPr>
    </w:p>
    <w:p w:rsidR="00AC6AF4" w:rsidRPr="00AC6AF4" w:rsidRDefault="00AC6AF4" w:rsidP="00AC6AF4">
      <w:pPr>
        <w:ind w:right="-2"/>
        <w:contextualSpacing/>
        <w:jc w:val="both"/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</w:pPr>
    </w:p>
    <w:p w:rsidR="00AC6AF4" w:rsidRPr="00AC6AF4" w:rsidRDefault="00AC6AF4" w:rsidP="00AC6AF4">
      <w:pPr>
        <w:ind w:right="-2"/>
        <w:contextualSpacing/>
        <w:jc w:val="both"/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</w:pPr>
    </w:p>
    <w:p w:rsidR="00AC6AF4" w:rsidRPr="00AC6AF4" w:rsidRDefault="00AC6AF4" w:rsidP="00AC6AF4">
      <w:pPr>
        <w:ind w:right="-2"/>
        <w:contextualSpacing/>
        <w:jc w:val="both"/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</w:pPr>
    </w:p>
    <w:p w:rsidR="00AC6AF4" w:rsidRPr="00AC6AF4" w:rsidRDefault="00AC6AF4" w:rsidP="00AC6AF4">
      <w:pPr>
        <w:ind w:right="-2"/>
        <w:contextualSpacing/>
        <w:jc w:val="both"/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</w:pPr>
    </w:p>
    <w:p w:rsidR="00AC6AF4" w:rsidRPr="00AC6AF4" w:rsidRDefault="00AC6AF4" w:rsidP="00AC6AF4">
      <w:pPr>
        <w:ind w:right="-2"/>
        <w:contextualSpacing/>
        <w:jc w:val="center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AC6AF4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>WYKONAWCA:</w:t>
      </w:r>
      <w:r w:rsidRPr="00AC6AF4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ab/>
      </w:r>
      <w:r w:rsidRPr="00AC6AF4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ab/>
      </w:r>
      <w:r w:rsidRPr="00AC6AF4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ab/>
      </w:r>
      <w:r w:rsidRPr="00AC6AF4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ab/>
      </w:r>
      <w:r w:rsidRPr="00AC6AF4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ab/>
      </w:r>
      <w:r w:rsidRPr="00AC6AF4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ab/>
      </w:r>
      <w:r w:rsidRPr="00AC6AF4">
        <w:rPr>
          <w:rFonts w:ascii="Arial Narrow" w:eastAsiaTheme="minorHAnsi" w:hAnsi="Arial Narrow" w:cs="Arial"/>
          <w:b/>
          <w:bCs/>
          <w:sz w:val="22"/>
          <w:szCs w:val="22"/>
          <w:lang w:eastAsia="en-US"/>
        </w:rPr>
        <w:tab/>
        <w:t>ZAMAWIAJĄCY:</w:t>
      </w:r>
    </w:p>
    <w:p w:rsidR="00AC6AF4" w:rsidRPr="00AC6AF4" w:rsidRDefault="00AC6AF4" w:rsidP="00AC6AF4">
      <w:pPr>
        <w:shd w:val="clear" w:color="auto" w:fill="FFFFFF"/>
        <w:ind w:right="-2"/>
        <w:contextualSpacing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</w:p>
    <w:p w:rsidR="00757AF8" w:rsidRPr="00EE0FBF" w:rsidRDefault="00757AF8" w:rsidP="00757AF8">
      <w:pPr>
        <w:pStyle w:val="Default"/>
        <w:outlineLvl w:val="0"/>
        <w:rPr>
          <w:rFonts w:ascii="Arial Narrow" w:hAnsi="Arial Narrow"/>
          <w:b/>
          <w:bCs/>
          <w:color w:val="auto"/>
          <w:sz w:val="22"/>
          <w:szCs w:val="22"/>
        </w:rPr>
      </w:pPr>
    </w:p>
    <w:sectPr w:rsidR="00757AF8" w:rsidRPr="00EE0FBF" w:rsidSect="004934C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813" w:right="1418" w:bottom="1418" w:left="1418" w:header="340" w:footer="9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2C9" w:rsidRDefault="00C322C9">
      <w:r>
        <w:separator/>
      </w:r>
    </w:p>
  </w:endnote>
  <w:endnote w:type="continuationSeparator" w:id="0">
    <w:p w:rsidR="00C322C9" w:rsidRDefault="00C32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6F" w:rsidRDefault="00C2156F" w:rsidP="00E677BC">
    <w:pPr>
      <w:pStyle w:val="Stopka"/>
      <w:tabs>
        <w:tab w:val="clear" w:pos="4536"/>
        <w:tab w:val="clear" w:pos="9072"/>
        <w:tab w:val="right" w:pos="9923"/>
      </w:tabs>
      <w:ind w:left="-851" w:right="-853"/>
      <w:rPr>
        <w:rFonts w:ascii="Arial Narrow" w:hAnsi="Arial Narrow" w:cstheme="majorHAnsi"/>
        <w:i/>
        <w:sz w:val="20"/>
      </w:rPr>
    </w:pPr>
    <w:r>
      <w:rPr>
        <w:rFonts w:ascii="Arial Narrow" w:hAnsi="Arial Narrow" w:cstheme="majorHAnsi"/>
        <w:i/>
        <w:sz w:val="20"/>
      </w:rPr>
      <w:t>Umowa nr: ………………………………………….</w:t>
    </w:r>
  </w:p>
  <w:p w:rsidR="00C2156F" w:rsidRPr="008D2CDC" w:rsidRDefault="00C2156F" w:rsidP="00E677BC">
    <w:pPr>
      <w:pStyle w:val="Stopka"/>
      <w:tabs>
        <w:tab w:val="clear" w:pos="4536"/>
        <w:tab w:val="clear" w:pos="9072"/>
        <w:tab w:val="right" w:pos="9923"/>
      </w:tabs>
      <w:ind w:left="-851" w:right="-853"/>
      <w:rPr>
        <w:rFonts w:ascii="Arial Narrow" w:hAnsi="Arial Narrow" w:cstheme="majorHAnsi"/>
        <w:i/>
        <w:sz w:val="20"/>
      </w:rPr>
    </w:pPr>
    <w:r>
      <w:rPr>
        <w:rFonts w:ascii="Arial Narrow" w:hAnsi="Arial Narrow" w:cstheme="majorHAnsi"/>
        <w:i/>
        <w:sz w:val="20"/>
      </w:rPr>
      <w:t xml:space="preserve">Postępowanie </w:t>
    </w:r>
    <w:r w:rsidRPr="008D2CDC">
      <w:rPr>
        <w:rFonts w:ascii="Arial Narrow" w:hAnsi="Arial Narrow" w:cstheme="majorHAnsi"/>
        <w:i/>
        <w:sz w:val="20"/>
      </w:rPr>
      <w:t xml:space="preserve"> nr: </w:t>
    </w:r>
    <w:r>
      <w:rPr>
        <w:rFonts w:ascii="Arial Narrow" w:hAnsi="Arial Narrow" w:cstheme="majorHAnsi"/>
        <w:i/>
        <w:sz w:val="20"/>
      </w:rPr>
      <w:t>12/UCMMiT/PN/EL/2018</w:t>
    </w:r>
    <w:r>
      <w:rPr>
        <w:rFonts w:ascii="Arial Narrow" w:hAnsi="Arial Narrow" w:cstheme="majorHAnsi"/>
        <w:i/>
        <w:sz w:val="20"/>
      </w:rPr>
      <w:tab/>
    </w:r>
    <w:r w:rsidRPr="008D2CDC">
      <w:rPr>
        <w:rFonts w:ascii="Arial Narrow" w:hAnsi="Arial Narrow" w:cstheme="majorHAnsi"/>
        <w:i/>
        <w:sz w:val="20"/>
      </w:rPr>
      <w:t xml:space="preserve">Strona </w:t>
    </w:r>
    <w:r w:rsidRPr="008D2CDC">
      <w:rPr>
        <w:rFonts w:ascii="Arial Narrow" w:hAnsi="Arial Narrow" w:cstheme="majorHAnsi"/>
        <w:i/>
        <w:sz w:val="20"/>
      </w:rPr>
      <w:fldChar w:fldCharType="begin"/>
    </w:r>
    <w:r w:rsidRPr="008D2CDC">
      <w:rPr>
        <w:rFonts w:ascii="Arial Narrow" w:hAnsi="Arial Narrow" w:cstheme="majorHAnsi"/>
        <w:i/>
        <w:sz w:val="20"/>
      </w:rPr>
      <w:instrText xml:space="preserve"> PAGE   \* MERGEFORMAT </w:instrText>
    </w:r>
    <w:r w:rsidRPr="008D2CDC">
      <w:rPr>
        <w:rFonts w:ascii="Arial Narrow" w:hAnsi="Arial Narrow" w:cstheme="majorHAnsi"/>
        <w:i/>
        <w:sz w:val="20"/>
      </w:rPr>
      <w:fldChar w:fldCharType="separate"/>
    </w:r>
    <w:r w:rsidR="00700189">
      <w:rPr>
        <w:rFonts w:ascii="Arial Narrow" w:hAnsi="Arial Narrow" w:cstheme="majorHAnsi"/>
        <w:i/>
        <w:noProof/>
        <w:sz w:val="20"/>
      </w:rPr>
      <w:t>12</w:t>
    </w:r>
    <w:r w:rsidRPr="008D2CDC">
      <w:rPr>
        <w:rFonts w:ascii="Arial Narrow" w:hAnsi="Arial Narrow" w:cstheme="majorHAnsi"/>
        <w:i/>
        <w:sz w:val="20"/>
      </w:rPr>
      <w:fldChar w:fldCharType="end"/>
    </w:r>
    <w:r w:rsidRPr="008D2CDC">
      <w:rPr>
        <w:rFonts w:ascii="Arial Narrow" w:hAnsi="Arial Narrow" w:cstheme="majorHAnsi"/>
        <w:i/>
        <w:sz w:val="20"/>
      </w:rPr>
      <w:t xml:space="preserve"> z </w:t>
    </w:r>
    <w:r w:rsidR="00700189">
      <w:fldChar w:fldCharType="begin"/>
    </w:r>
    <w:r w:rsidR="00700189">
      <w:instrText xml:space="preserve"> NUMPAGES   \* MERGEFORMAT </w:instrText>
    </w:r>
    <w:r w:rsidR="00700189">
      <w:fldChar w:fldCharType="separate"/>
    </w:r>
    <w:r w:rsidR="00700189" w:rsidRPr="00700189">
      <w:rPr>
        <w:rFonts w:ascii="Arial Narrow" w:hAnsi="Arial Narrow" w:cstheme="majorHAnsi"/>
        <w:i/>
        <w:noProof/>
        <w:sz w:val="20"/>
      </w:rPr>
      <w:t>12</w:t>
    </w:r>
    <w:r w:rsidR="00700189">
      <w:rPr>
        <w:rFonts w:ascii="Arial Narrow" w:hAnsi="Arial Narrow" w:cstheme="majorHAnsi"/>
        <w:i/>
        <w:noProof/>
        <w:sz w:val="20"/>
      </w:rPr>
      <w:fldChar w:fldCharType="end"/>
    </w:r>
  </w:p>
  <w:p w:rsidR="00C2156F" w:rsidRPr="004934C2" w:rsidRDefault="00C2156F" w:rsidP="004934C2">
    <w:pPr>
      <w:pStyle w:val="Stopka"/>
    </w:pPr>
    <w:r>
      <w:rPr>
        <w:noProof/>
      </w:rPr>
      <w:drawing>
        <wp:anchor distT="0" distB="0" distL="114300" distR="114300" simplePos="0" relativeHeight="251655168" behindDoc="0" locked="0" layoutInCell="0" allowOverlap="1">
          <wp:simplePos x="0" y="0"/>
          <wp:positionH relativeFrom="margin">
            <wp:align>center</wp:align>
          </wp:positionH>
          <wp:positionV relativeFrom="page">
            <wp:posOffset>10021801</wp:posOffset>
          </wp:positionV>
          <wp:extent cx="7023735" cy="194310"/>
          <wp:effectExtent l="0" t="0" r="5715" b="0"/>
          <wp:wrapNone/>
          <wp:docPr id="8" name="Obraz 8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5755005</wp:posOffset>
          </wp:positionH>
          <wp:positionV relativeFrom="paragraph">
            <wp:posOffset>76835</wp:posOffset>
          </wp:positionV>
          <wp:extent cx="485775" cy="577215"/>
          <wp:effectExtent l="0" t="0" r="9525" b="0"/>
          <wp:wrapNone/>
          <wp:docPr id="7" name="Obraz 7" descr="C:\Users\tporebski\AppData\Local\Microsoft\Windows\INetCache\Content.Word\ucmmit_przezroczy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C:\Users\tporebski\AppData\Local\Microsoft\Windows\INetCache\Content.Word\ucmmit_przezroczyste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6F" w:rsidRPr="00B01F08" w:rsidRDefault="00C2156F" w:rsidP="00B01F08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5755005</wp:posOffset>
          </wp:positionH>
          <wp:positionV relativeFrom="paragraph">
            <wp:posOffset>76835</wp:posOffset>
          </wp:positionV>
          <wp:extent cx="485775" cy="577215"/>
          <wp:effectExtent l="0" t="0" r="9525" b="0"/>
          <wp:wrapNone/>
          <wp:docPr id="4" name="Obraz 4" descr="C:\Users\tporebski\AppData\Local\Microsoft\Windows\INetCache\Content.Word\ucmmit_przezroczy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C:\Users\tporebski\AppData\Local\Microsoft\Windows\INetCache\Content.Word\ucmmit_przezroczyst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0" allowOverlap="1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5" name="Obraz 5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2C9" w:rsidRDefault="00C322C9">
      <w:r>
        <w:separator/>
      </w:r>
    </w:p>
  </w:footnote>
  <w:footnote w:type="continuationSeparator" w:id="0">
    <w:p w:rsidR="00C322C9" w:rsidRDefault="00C322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6F" w:rsidRDefault="00C2156F" w:rsidP="004934C2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6" name="Obraz 6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2156F" w:rsidRDefault="00C2156F">
    <w:pPr>
      <w:pStyle w:val="Nagwek"/>
    </w:pPr>
  </w:p>
  <w:p w:rsidR="00C2156F" w:rsidRDefault="00C2156F">
    <w:pPr>
      <w:pStyle w:val="Nagwek"/>
    </w:pPr>
  </w:p>
  <w:p w:rsidR="00C2156F" w:rsidRDefault="00C2156F">
    <w:pPr>
      <w:pStyle w:val="Nagwek"/>
    </w:pPr>
  </w:p>
  <w:p w:rsidR="00C2156F" w:rsidRDefault="00C2156F">
    <w:pPr>
      <w:pStyle w:val="Nagwek"/>
      <w:rPr>
        <w:i/>
      </w:rPr>
    </w:pPr>
  </w:p>
  <w:p w:rsidR="00C2156F" w:rsidRDefault="00C2156F" w:rsidP="00BE55BC">
    <w:pPr>
      <w:pStyle w:val="Nagwek"/>
      <w:jc w:val="right"/>
      <w:rPr>
        <w:b/>
      </w:rPr>
    </w:pPr>
    <w:r>
      <w:rPr>
        <w:b/>
      </w:rPr>
      <w:t>Załącznik nr 16</w:t>
    </w:r>
    <w:r w:rsidRPr="00BE55BC">
      <w:rPr>
        <w:b/>
      </w:rPr>
      <w:t xml:space="preserve"> do SIWZ</w:t>
    </w:r>
  </w:p>
  <w:p w:rsidR="00C2156F" w:rsidRPr="00BE55BC" w:rsidRDefault="00C2156F" w:rsidP="00BE55BC">
    <w:pPr>
      <w:pStyle w:val="Nagwek"/>
      <w:jc w:val="right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6F" w:rsidRDefault="00C2156F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3" name="Obraz 3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DCAA237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3760DDE4"/>
    <w:name w:val="WW8Num7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Calibri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37EE2D1E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-11"/>
        </w:tabs>
        <w:ind w:left="106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0000009"/>
    <w:multiLevelType w:val="singleLevel"/>
    <w:tmpl w:val="361675EA"/>
    <w:name w:val="WW8Num1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 Narrow" w:hAnsi="Arial Narrow" w:cs="Arial Narrow"/>
        <w:b w:val="0"/>
        <w:sz w:val="22"/>
        <w:szCs w:val="22"/>
      </w:rPr>
    </w:lvl>
  </w:abstractNum>
  <w:abstractNum w:abstractNumId="5" w15:restartNumberingAfterBreak="0">
    <w:nsid w:val="0000000B"/>
    <w:multiLevelType w:val="singleLevel"/>
    <w:tmpl w:val="9FDC4136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</w:abstractNum>
  <w:abstractNum w:abstractNumId="6" w15:restartNumberingAfterBreak="0">
    <w:nsid w:val="0000000D"/>
    <w:multiLevelType w:val="multilevel"/>
    <w:tmpl w:val="8F6E08C2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Calibri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10"/>
    <w:multiLevelType w:val="multilevel"/>
    <w:tmpl w:val="8F449E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330"/>
        </w:tabs>
        <w:ind w:left="277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2D"/>
    <w:multiLevelType w:val="multilevel"/>
    <w:tmpl w:val="3774CD44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ascii="Arial Narrow" w:hAnsi="Arial Narrow" w:cs="Arial Narrow"/>
        <w:b w:val="0"/>
        <w:strike w:val="0"/>
        <w:d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00000041"/>
    <w:multiLevelType w:val="multilevel"/>
    <w:tmpl w:val="8854A6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  <w:strike w:val="0"/>
        <w:dstrike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000000A5"/>
    <w:multiLevelType w:val="multilevel"/>
    <w:tmpl w:val="2902B26C"/>
    <w:lvl w:ilvl="0">
      <w:start w:val="2"/>
      <w:numFmt w:val="decimal"/>
      <w:lvlText w:val="%1."/>
      <w:lvlJc w:val="left"/>
      <w:rPr>
        <w:rFonts w:ascii="Arial Narrow" w:hAnsi="Arial Narrow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4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5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6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7)"/>
      <w:lvlJc w:val="left"/>
      <w:rPr>
        <w:rFonts w:ascii="Arial Narrow" w:hAnsi="Arial Narrow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8)"/>
      <w:lvlJc w:val="left"/>
      <w:rPr>
        <w:rFonts w:ascii="Arial Narrow" w:eastAsia="Calibri" w:hAnsi="Arial Narrow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9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1" w15:restartNumberingAfterBreak="0">
    <w:nsid w:val="04E9048A"/>
    <w:multiLevelType w:val="hybridMultilevel"/>
    <w:tmpl w:val="1840BB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1">
      <w:start w:val="1"/>
      <w:numFmt w:val="decimal"/>
      <w:lvlText w:val="%3)"/>
      <w:lvlJc w:val="left"/>
      <w:pPr>
        <w:ind w:left="888" w:hanging="180"/>
      </w:pPr>
    </w:lvl>
    <w:lvl w:ilvl="3" w:tplc="04150013">
      <w:start w:val="1"/>
      <w:numFmt w:val="upperRoman"/>
      <w:lvlText w:val="%4."/>
      <w:lvlJc w:val="right"/>
      <w:pPr>
        <w:ind w:left="1494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471421"/>
    <w:multiLevelType w:val="multilevel"/>
    <w:tmpl w:val="C01C78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E640EDF"/>
    <w:multiLevelType w:val="multilevel"/>
    <w:tmpl w:val="DCAA237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14" w15:restartNumberingAfterBreak="0">
    <w:nsid w:val="1ECA57E9"/>
    <w:multiLevelType w:val="hybridMultilevel"/>
    <w:tmpl w:val="A89CF9E4"/>
    <w:lvl w:ilvl="0" w:tplc="9112E2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7F4720"/>
    <w:multiLevelType w:val="hybridMultilevel"/>
    <w:tmpl w:val="917E2EE4"/>
    <w:lvl w:ilvl="0" w:tplc="4B068F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6C33E57"/>
    <w:multiLevelType w:val="hybridMultilevel"/>
    <w:tmpl w:val="46A6CEA6"/>
    <w:lvl w:ilvl="0" w:tplc="B55E449C">
      <w:start w:val="1"/>
      <w:numFmt w:val="decimal"/>
      <w:lvlText w:val="%1."/>
      <w:lvlJc w:val="left"/>
      <w:pPr>
        <w:ind w:left="1287" w:hanging="360"/>
      </w:pPr>
      <w:rPr>
        <w:b/>
        <w:i w:val="0"/>
        <w:sz w:val="20"/>
      </w:rPr>
    </w:lvl>
    <w:lvl w:ilvl="1" w:tplc="EEE46856">
      <w:start w:val="1"/>
      <w:numFmt w:val="decimal"/>
      <w:lvlText w:val="%2)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4FBE8814">
      <w:start w:val="1"/>
      <w:numFmt w:val="decimal"/>
      <w:lvlText w:val="%7."/>
      <w:lvlJc w:val="left"/>
      <w:pPr>
        <w:ind w:left="5607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2DB52A76"/>
    <w:multiLevelType w:val="multilevel"/>
    <w:tmpl w:val="8F449E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-371"/>
        </w:tabs>
        <w:ind w:left="1069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35733C79"/>
    <w:multiLevelType w:val="hybridMultilevel"/>
    <w:tmpl w:val="3BDAA13A"/>
    <w:lvl w:ilvl="0" w:tplc="04150011">
      <w:start w:val="1"/>
      <w:numFmt w:val="decimal"/>
      <w:lvlText w:val="%1)"/>
      <w:lvlJc w:val="left"/>
      <w:pPr>
        <w:ind w:left="1725" w:hanging="360"/>
      </w:pPr>
    </w:lvl>
    <w:lvl w:ilvl="1" w:tplc="04150019" w:tentative="1">
      <w:start w:val="1"/>
      <w:numFmt w:val="lowerLetter"/>
      <w:lvlText w:val="%2."/>
      <w:lvlJc w:val="left"/>
      <w:pPr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19" w15:restartNumberingAfterBreak="0">
    <w:nsid w:val="50661B89"/>
    <w:multiLevelType w:val="multilevel"/>
    <w:tmpl w:val="329C0506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32"/>
        </w:tabs>
        <w:ind w:left="1424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0" w15:restartNumberingAfterBreak="0">
    <w:nsid w:val="52240721"/>
    <w:multiLevelType w:val="hybridMultilevel"/>
    <w:tmpl w:val="7480DB32"/>
    <w:lvl w:ilvl="0" w:tplc="CA907BEE">
      <w:start w:val="1"/>
      <w:numFmt w:val="decimal"/>
      <w:pStyle w:val="Punktparagrafu"/>
      <w:lvlText w:val="%1."/>
      <w:lvlJc w:val="left"/>
      <w:pPr>
        <w:ind w:left="1414" w:hanging="705"/>
      </w:pPr>
      <w:rPr>
        <w:rFonts w:cs="Times New Roman" w:hint="default"/>
      </w:rPr>
    </w:lvl>
    <w:lvl w:ilvl="1" w:tplc="9954C796">
      <w:start w:val="1"/>
      <w:numFmt w:val="decimal"/>
      <w:lvlText w:val="%2)"/>
      <w:lvlJc w:val="left"/>
      <w:pPr>
        <w:ind w:left="1789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 w15:restartNumberingAfterBreak="0">
    <w:nsid w:val="565F450D"/>
    <w:multiLevelType w:val="hybridMultilevel"/>
    <w:tmpl w:val="1C3EC4DC"/>
    <w:lvl w:ilvl="0" w:tplc="13F26BBA">
      <w:start w:val="1"/>
      <w:numFmt w:val="decimal"/>
      <w:lvlText w:val="%1."/>
      <w:lvlJc w:val="left"/>
      <w:pPr>
        <w:ind w:left="360" w:hanging="360"/>
      </w:pPr>
      <w:rPr>
        <w:rFonts w:ascii="Arial Narrow" w:eastAsiaTheme="minorHAnsi" w:hAnsi="Arial Narrow" w:cstheme="minorBidi"/>
        <w:b w:val="0"/>
      </w:rPr>
    </w:lvl>
    <w:lvl w:ilvl="1" w:tplc="AC8E3CEC">
      <w:start w:val="1"/>
      <w:numFmt w:val="decimal"/>
      <w:lvlText w:val="%2)"/>
      <w:lvlJc w:val="left"/>
      <w:pPr>
        <w:ind w:left="1080" w:hanging="360"/>
      </w:pPr>
      <w:rPr>
        <w:rFonts w:ascii="Arial Narrow" w:eastAsiaTheme="minorHAnsi" w:hAnsi="Arial Narrow" w:cstheme="minorBidi"/>
        <w:b w:val="0"/>
      </w:rPr>
    </w:lvl>
    <w:lvl w:ilvl="2" w:tplc="B19C465A">
      <w:start w:val="1"/>
      <w:numFmt w:val="lowerLetter"/>
      <w:lvlText w:val="%3)"/>
      <w:lvlJc w:val="left"/>
      <w:pPr>
        <w:ind w:left="1740" w:hanging="180"/>
      </w:pPr>
      <w:rPr>
        <w:b w:val="0"/>
        <w:color w:val="auto"/>
      </w:rPr>
    </w:lvl>
    <w:lvl w:ilvl="3" w:tplc="04150017">
      <w:start w:val="1"/>
      <w:numFmt w:val="lowerLetter"/>
      <w:lvlText w:val="%4)"/>
      <w:lvlJc w:val="left"/>
      <w:pPr>
        <w:ind w:left="1919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0A027BB"/>
    <w:multiLevelType w:val="multilevel"/>
    <w:tmpl w:val="6D1AE042"/>
    <w:name w:val="WW8Num46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ascii="Arial Narrow" w:hAnsi="Arial Narrow" w:cs="Arial Narrow" w:hint="default"/>
        <w:b w:val="0"/>
        <w:strike w:val="0"/>
        <w:d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61147732"/>
    <w:multiLevelType w:val="hybridMultilevel"/>
    <w:tmpl w:val="34F2792E"/>
    <w:lvl w:ilvl="0" w:tplc="C9E61AA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8F42F9"/>
    <w:multiLevelType w:val="hybridMultilevel"/>
    <w:tmpl w:val="74B6DD76"/>
    <w:lvl w:ilvl="0" w:tplc="BFE8DC00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D5828C2"/>
    <w:multiLevelType w:val="multilevel"/>
    <w:tmpl w:val="A57AE08C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6" w15:restartNumberingAfterBreak="0">
    <w:nsid w:val="71DE18F6"/>
    <w:multiLevelType w:val="multilevel"/>
    <w:tmpl w:val="6682E1C6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32"/>
        </w:tabs>
        <w:ind w:left="1424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7" w15:restartNumberingAfterBreak="0">
    <w:nsid w:val="732F35F1"/>
    <w:multiLevelType w:val="hybridMultilevel"/>
    <w:tmpl w:val="FD6A6E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4FC45EB"/>
    <w:multiLevelType w:val="multilevel"/>
    <w:tmpl w:val="829C1CA2"/>
    <w:lvl w:ilvl="0">
      <w:start w:val="1"/>
      <w:numFmt w:val="decimal"/>
      <w:pStyle w:val="akapitznumerowaniem"/>
      <w:lvlText w:val="%1."/>
      <w:lvlJc w:val="left"/>
      <w:pPr>
        <w:ind w:left="1145" w:hanging="720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4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47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964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592" w:hanging="2520"/>
      </w:pPr>
      <w:rPr>
        <w:rFonts w:hint="default"/>
      </w:rPr>
    </w:lvl>
  </w:abstractNum>
  <w:abstractNum w:abstractNumId="29" w15:restartNumberingAfterBreak="0">
    <w:nsid w:val="7FC1566C"/>
    <w:multiLevelType w:val="hybridMultilevel"/>
    <w:tmpl w:val="0F64AFBA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0" w15:restartNumberingAfterBreak="0">
    <w:nsid w:val="7FCD30F9"/>
    <w:multiLevelType w:val="multilevel"/>
    <w:tmpl w:val="2912E6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Theme="minorHAnsi" w:hAnsi="Arial Narrow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  <w:i w:val="0"/>
        <w:sz w:val="16"/>
        <w:szCs w:val="16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28"/>
  </w:num>
  <w:num w:numId="2">
    <w:abstractNumId w:val="20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1"/>
  </w:num>
  <w:num w:numId="13">
    <w:abstractNumId w:val="30"/>
  </w:num>
  <w:num w:numId="14">
    <w:abstractNumId w:val="15"/>
  </w:num>
  <w:num w:numId="15">
    <w:abstractNumId w:val="29"/>
  </w:num>
  <w:num w:numId="16">
    <w:abstractNumId w:val="19"/>
  </w:num>
  <w:num w:numId="17">
    <w:abstractNumId w:val="12"/>
  </w:num>
  <w:num w:numId="18">
    <w:abstractNumId w:val="22"/>
  </w:num>
  <w:num w:numId="19">
    <w:abstractNumId w:val="10"/>
  </w:num>
  <w:num w:numId="20">
    <w:abstractNumId w:val="21"/>
  </w:num>
  <w:num w:numId="21">
    <w:abstractNumId w:val="13"/>
  </w:num>
  <w:num w:numId="22">
    <w:abstractNumId w:val="27"/>
  </w:num>
  <w:num w:numId="23">
    <w:abstractNumId w:val="24"/>
  </w:num>
  <w:num w:numId="24">
    <w:abstractNumId w:val="14"/>
  </w:num>
  <w:num w:numId="25">
    <w:abstractNumId w:val="18"/>
  </w:num>
  <w:num w:numId="26">
    <w:abstractNumId w:val="17"/>
  </w:num>
  <w:num w:numId="27">
    <w:abstractNumId w:val="23"/>
  </w:num>
  <w:num w:numId="28">
    <w:abstractNumId w:val="25"/>
  </w:num>
  <w:num w:numId="29">
    <w:abstractNumId w:val="16"/>
  </w:num>
  <w:num w:numId="30">
    <w:abstractNumId w:val="2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7B1"/>
    <w:rsid w:val="00005972"/>
    <w:rsid w:val="0001022D"/>
    <w:rsid w:val="00015FE0"/>
    <w:rsid w:val="000179E5"/>
    <w:rsid w:val="00023D83"/>
    <w:rsid w:val="00031C01"/>
    <w:rsid w:val="00032248"/>
    <w:rsid w:val="00033057"/>
    <w:rsid w:val="00034D6C"/>
    <w:rsid w:val="00040616"/>
    <w:rsid w:val="00040C10"/>
    <w:rsid w:val="00043E7D"/>
    <w:rsid w:val="0004472C"/>
    <w:rsid w:val="0005114A"/>
    <w:rsid w:val="00052125"/>
    <w:rsid w:val="00052AB6"/>
    <w:rsid w:val="00053C7B"/>
    <w:rsid w:val="00061F20"/>
    <w:rsid w:val="0006205F"/>
    <w:rsid w:val="00062D4A"/>
    <w:rsid w:val="00067696"/>
    <w:rsid w:val="00072355"/>
    <w:rsid w:val="00075176"/>
    <w:rsid w:val="000762CB"/>
    <w:rsid w:val="00080D83"/>
    <w:rsid w:val="000814B4"/>
    <w:rsid w:val="00084C3C"/>
    <w:rsid w:val="000905A7"/>
    <w:rsid w:val="000923A6"/>
    <w:rsid w:val="00094CFE"/>
    <w:rsid w:val="0009544B"/>
    <w:rsid w:val="00097FFC"/>
    <w:rsid w:val="000A020A"/>
    <w:rsid w:val="000A04D7"/>
    <w:rsid w:val="000A23CC"/>
    <w:rsid w:val="000A3C8B"/>
    <w:rsid w:val="000A66F0"/>
    <w:rsid w:val="000A7890"/>
    <w:rsid w:val="000B17E5"/>
    <w:rsid w:val="000B514E"/>
    <w:rsid w:val="000B5F2B"/>
    <w:rsid w:val="000B6416"/>
    <w:rsid w:val="000B6422"/>
    <w:rsid w:val="000C0503"/>
    <w:rsid w:val="000C1CD1"/>
    <w:rsid w:val="000C7F53"/>
    <w:rsid w:val="000D283E"/>
    <w:rsid w:val="000D6251"/>
    <w:rsid w:val="000D6A7E"/>
    <w:rsid w:val="000E141D"/>
    <w:rsid w:val="000E7689"/>
    <w:rsid w:val="000F0563"/>
    <w:rsid w:val="000F075D"/>
    <w:rsid w:val="000F0B19"/>
    <w:rsid w:val="000F597B"/>
    <w:rsid w:val="0010000A"/>
    <w:rsid w:val="001025FB"/>
    <w:rsid w:val="00102C9C"/>
    <w:rsid w:val="00105315"/>
    <w:rsid w:val="00106680"/>
    <w:rsid w:val="00106A7D"/>
    <w:rsid w:val="0011262B"/>
    <w:rsid w:val="001171EC"/>
    <w:rsid w:val="00124D4A"/>
    <w:rsid w:val="00125D08"/>
    <w:rsid w:val="0012617B"/>
    <w:rsid w:val="00126368"/>
    <w:rsid w:val="001304E7"/>
    <w:rsid w:val="00130825"/>
    <w:rsid w:val="00130B23"/>
    <w:rsid w:val="00136F65"/>
    <w:rsid w:val="00140FA4"/>
    <w:rsid w:val="00141131"/>
    <w:rsid w:val="001439AD"/>
    <w:rsid w:val="001461C7"/>
    <w:rsid w:val="00147A1A"/>
    <w:rsid w:val="001518CC"/>
    <w:rsid w:val="00153F05"/>
    <w:rsid w:val="0015483B"/>
    <w:rsid w:val="00155A5B"/>
    <w:rsid w:val="001578E2"/>
    <w:rsid w:val="001616A6"/>
    <w:rsid w:val="00162AEE"/>
    <w:rsid w:val="00163894"/>
    <w:rsid w:val="00164B39"/>
    <w:rsid w:val="0016504D"/>
    <w:rsid w:val="0016646A"/>
    <w:rsid w:val="001748F2"/>
    <w:rsid w:val="001758D0"/>
    <w:rsid w:val="00180805"/>
    <w:rsid w:val="00180AAB"/>
    <w:rsid w:val="00180C5D"/>
    <w:rsid w:val="00184FDF"/>
    <w:rsid w:val="001874B7"/>
    <w:rsid w:val="00187D2A"/>
    <w:rsid w:val="00190C8B"/>
    <w:rsid w:val="00194A19"/>
    <w:rsid w:val="00196460"/>
    <w:rsid w:val="001A0429"/>
    <w:rsid w:val="001A15A0"/>
    <w:rsid w:val="001A788B"/>
    <w:rsid w:val="001B01CA"/>
    <w:rsid w:val="001B1824"/>
    <w:rsid w:val="001B210F"/>
    <w:rsid w:val="001B295C"/>
    <w:rsid w:val="001B5343"/>
    <w:rsid w:val="001C1CC8"/>
    <w:rsid w:val="001C268E"/>
    <w:rsid w:val="001D01D0"/>
    <w:rsid w:val="001D12D6"/>
    <w:rsid w:val="001D179D"/>
    <w:rsid w:val="001D1C30"/>
    <w:rsid w:val="001D3C2C"/>
    <w:rsid w:val="001D66D8"/>
    <w:rsid w:val="001D74D2"/>
    <w:rsid w:val="001E0A9D"/>
    <w:rsid w:val="001E362A"/>
    <w:rsid w:val="001E4030"/>
    <w:rsid w:val="001E6208"/>
    <w:rsid w:val="001F0430"/>
    <w:rsid w:val="001F08BA"/>
    <w:rsid w:val="001F22D1"/>
    <w:rsid w:val="001F4E90"/>
    <w:rsid w:val="001F5D42"/>
    <w:rsid w:val="00201477"/>
    <w:rsid w:val="00202130"/>
    <w:rsid w:val="00202D48"/>
    <w:rsid w:val="00204133"/>
    <w:rsid w:val="002050F2"/>
    <w:rsid w:val="0021030B"/>
    <w:rsid w:val="002132AA"/>
    <w:rsid w:val="002155BC"/>
    <w:rsid w:val="00216D97"/>
    <w:rsid w:val="002222C9"/>
    <w:rsid w:val="00224168"/>
    <w:rsid w:val="00225756"/>
    <w:rsid w:val="002334C8"/>
    <w:rsid w:val="002367E3"/>
    <w:rsid w:val="00240A83"/>
    <w:rsid w:val="00241C1F"/>
    <w:rsid w:val="002425AE"/>
    <w:rsid w:val="0024357A"/>
    <w:rsid w:val="00243630"/>
    <w:rsid w:val="00246DAD"/>
    <w:rsid w:val="00247553"/>
    <w:rsid w:val="002513A0"/>
    <w:rsid w:val="0025176F"/>
    <w:rsid w:val="00252DCA"/>
    <w:rsid w:val="002563CD"/>
    <w:rsid w:val="00257AF0"/>
    <w:rsid w:val="002639F7"/>
    <w:rsid w:val="00273910"/>
    <w:rsid w:val="002809FA"/>
    <w:rsid w:val="002843D2"/>
    <w:rsid w:val="00284445"/>
    <w:rsid w:val="0028546A"/>
    <w:rsid w:val="002859EF"/>
    <w:rsid w:val="002876EE"/>
    <w:rsid w:val="0029399C"/>
    <w:rsid w:val="002971E6"/>
    <w:rsid w:val="002B5B27"/>
    <w:rsid w:val="002C49C7"/>
    <w:rsid w:val="002C6347"/>
    <w:rsid w:val="002C7ABA"/>
    <w:rsid w:val="002C7E0D"/>
    <w:rsid w:val="002D487A"/>
    <w:rsid w:val="002D4A34"/>
    <w:rsid w:val="002D5F67"/>
    <w:rsid w:val="002E1840"/>
    <w:rsid w:val="002E4390"/>
    <w:rsid w:val="002F08D7"/>
    <w:rsid w:val="002F0E40"/>
    <w:rsid w:val="002F48AF"/>
    <w:rsid w:val="002F6960"/>
    <w:rsid w:val="002F7963"/>
    <w:rsid w:val="00300946"/>
    <w:rsid w:val="003010E6"/>
    <w:rsid w:val="003042D5"/>
    <w:rsid w:val="00305380"/>
    <w:rsid w:val="00311C67"/>
    <w:rsid w:val="00313B45"/>
    <w:rsid w:val="00315901"/>
    <w:rsid w:val="00317F7C"/>
    <w:rsid w:val="00320AAC"/>
    <w:rsid w:val="00325198"/>
    <w:rsid w:val="00326427"/>
    <w:rsid w:val="00326B18"/>
    <w:rsid w:val="00327391"/>
    <w:rsid w:val="00331672"/>
    <w:rsid w:val="0033285B"/>
    <w:rsid w:val="00332AE1"/>
    <w:rsid w:val="00336008"/>
    <w:rsid w:val="00342C63"/>
    <w:rsid w:val="003455F9"/>
    <w:rsid w:val="00345DD8"/>
    <w:rsid w:val="00347575"/>
    <w:rsid w:val="00350F0B"/>
    <w:rsid w:val="00353EEC"/>
    <w:rsid w:val="0035482A"/>
    <w:rsid w:val="003619F2"/>
    <w:rsid w:val="0036284A"/>
    <w:rsid w:val="00365820"/>
    <w:rsid w:val="00365F00"/>
    <w:rsid w:val="00367C11"/>
    <w:rsid w:val="00370ED7"/>
    <w:rsid w:val="00372257"/>
    <w:rsid w:val="00372CFD"/>
    <w:rsid w:val="00375787"/>
    <w:rsid w:val="00377D9C"/>
    <w:rsid w:val="00380A03"/>
    <w:rsid w:val="00381B80"/>
    <w:rsid w:val="00384E17"/>
    <w:rsid w:val="003A0038"/>
    <w:rsid w:val="003A140B"/>
    <w:rsid w:val="003A40BC"/>
    <w:rsid w:val="003B0FDA"/>
    <w:rsid w:val="003B2F93"/>
    <w:rsid w:val="003B432B"/>
    <w:rsid w:val="003B4D17"/>
    <w:rsid w:val="003B5E74"/>
    <w:rsid w:val="003B6DA2"/>
    <w:rsid w:val="003C0765"/>
    <w:rsid w:val="003C30F5"/>
    <w:rsid w:val="003C399B"/>
    <w:rsid w:val="003C554F"/>
    <w:rsid w:val="003C75B7"/>
    <w:rsid w:val="003D521F"/>
    <w:rsid w:val="003D611D"/>
    <w:rsid w:val="003D6AF5"/>
    <w:rsid w:val="003D7EC3"/>
    <w:rsid w:val="003E1F36"/>
    <w:rsid w:val="003E65BF"/>
    <w:rsid w:val="003E6CFC"/>
    <w:rsid w:val="003E7635"/>
    <w:rsid w:val="003E7858"/>
    <w:rsid w:val="003F28D8"/>
    <w:rsid w:val="003F6500"/>
    <w:rsid w:val="0040149C"/>
    <w:rsid w:val="0040177D"/>
    <w:rsid w:val="004018F9"/>
    <w:rsid w:val="00405623"/>
    <w:rsid w:val="004068C0"/>
    <w:rsid w:val="00411495"/>
    <w:rsid w:val="0041255F"/>
    <w:rsid w:val="00413073"/>
    <w:rsid w:val="0041436F"/>
    <w:rsid w:val="00414478"/>
    <w:rsid w:val="00420026"/>
    <w:rsid w:val="00420599"/>
    <w:rsid w:val="00430090"/>
    <w:rsid w:val="004312A7"/>
    <w:rsid w:val="00432AD7"/>
    <w:rsid w:val="004412E3"/>
    <w:rsid w:val="004421EE"/>
    <w:rsid w:val="00447B73"/>
    <w:rsid w:val="00453437"/>
    <w:rsid w:val="00457795"/>
    <w:rsid w:val="00457952"/>
    <w:rsid w:val="004643AC"/>
    <w:rsid w:val="004706E1"/>
    <w:rsid w:val="0047422B"/>
    <w:rsid w:val="00476312"/>
    <w:rsid w:val="00481D11"/>
    <w:rsid w:val="00482304"/>
    <w:rsid w:val="00487354"/>
    <w:rsid w:val="00487D1F"/>
    <w:rsid w:val="00487ED5"/>
    <w:rsid w:val="00492BD3"/>
    <w:rsid w:val="004934C2"/>
    <w:rsid w:val="00493695"/>
    <w:rsid w:val="00493776"/>
    <w:rsid w:val="00493B54"/>
    <w:rsid w:val="004A0C65"/>
    <w:rsid w:val="004A3D12"/>
    <w:rsid w:val="004A731A"/>
    <w:rsid w:val="004A7769"/>
    <w:rsid w:val="004A7941"/>
    <w:rsid w:val="004A7FD5"/>
    <w:rsid w:val="004B10B3"/>
    <w:rsid w:val="004B21B6"/>
    <w:rsid w:val="004B3166"/>
    <w:rsid w:val="004B6E0F"/>
    <w:rsid w:val="004B70BD"/>
    <w:rsid w:val="004B75AB"/>
    <w:rsid w:val="004C1DF2"/>
    <w:rsid w:val="004C6D1C"/>
    <w:rsid w:val="004D1D8B"/>
    <w:rsid w:val="004D40F9"/>
    <w:rsid w:val="004D748C"/>
    <w:rsid w:val="004E70F8"/>
    <w:rsid w:val="004F076F"/>
    <w:rsid w:val="004F0F4E"/>
    <w:rsid w:val="004F1A5A"/>
    <w:rsid w:val="004F63B3"/>
    <w:rsid w:val="004F7936"/>
    <w:rsid w:val="00501F41"/>
    <w:rsid w:val="005102A8"/>
    <w:rsid w:val="00515852"/>
    <w:rsid w:val="00515F44"/>
    <w:rsid w:val="00516481"/>
    <w:rsid w:val="0052111D"/>
    <w:rsid w:val="005221B0"/>
    <w:rsid w:val="00527635"/>
    <w:rsid w:val="005316D6"/>
    <w:rsid w:val="00532C0C"/>
    <w:rsid w:val="005368EC"/>
    <w:rsid w:val="00540552"/>
    <w:rsid w:val="00540FD8"/>
    <w:rsid w:val="0054183C"/>
    <w:rsid w:val="00542D8F"/>
    <w:rsid w:val="00543E9E"/>
    <w:rsid w:val="00544BB1"/>
    <w:rsid w:val="00544DDB"/>
    <w:rsid w:val="00547869"/>
    <w:rsid w:val="00547D69"/>
    <w:rsid w:val="0055056D"/>
    <w:rsid w:val="005548A4"/>
    <w:rsid w:val="0056601B"/>
    <w:rsid w:val="00572AC7"/>
    <w:rsid w:val="00574A74"/>
    <w:rsid w:val="005760A9"/>
    <w:rsid w:val="00576566"/>
    <w:rsid w:val="00593F31"/>
    <w:rsid w:val="00594464"/>
    <w:rsid w:val="005A04DC"/>
    <w:rsid w:val="005A491F"/>
    <w:rsid w:val="005A6B49"/>
    <w:rsid w:val="005A75CE"/>
    <w:rsid w:val="005B1872"/>
    <w:rsid w:val="005B30E5"/>
    <w:rsid w:val="005C02F3"/>
    <w:rsid w:val="005C0A75"/>
    <w:rsid w:val="005C215A"/>
    <w:rsid w:val="005C21C3"/>
    <w:rsid w:val="005C3BE7"/>
    <w:rsid w:val="005C3DC1"/>
    <w:rsid w:val="005C5A83"/>
    <w:rsid w:val="005C6C0E"/>
    <w:rsid w:val="005C7459"/>
    <w:rsid w:val="005E6CE3"/>
    <w:rsid w:val="005F0627"/>
    <w:rsid w:val="005F15D9"/>
    <w:rsid w:val="005F1C17"/>
    <w:rsid w:val="005F304D"/>
    <w:rsid w:val="005F53B2"/>
    <w:rsid w:val="005F692D"/>
    <w:rsid w:val="00601857"/>
    <w:rsid w:val="006025E6"/>
    <w:rsid w:val="0060525C"/>
    <w:rsid w:val="00607228"/>
    <w:rsid w:val="00607A94"/>
    <w:rsid w:val="00611E62"/>
    <w:rsid w:val="00611ED2"/>
    <w:rsid w:val="00612CDC"/>
    <w:rsid w:val="0061396E"/>
    <w:rsid w:val="006157D9"/>
    <w:rsid w:val="00615B25"/>
    <w:rsid w:val="006161E1"/>
    <w:rsid w:val="00620E52"/>
    <w:rsid w:val="00622781"/>
    <w:rsid w:val="00624A79"/>
    <w:rsid w:val="00624C9A"/>
    <w:rsid w:val="006372BC"/>
    <w:rsid w:val="00640360"/>
    <w:rsid w:val="00640BFF"/>
    <w:rsid w:val="00641109"/>
    <w:rsid w:val="00641D65"/>
    <w:rsid w:val="006434B4"/>
    <w:rsid w:val="00645B55"/>
    <w:rsid w:val="0064702B"/>
    <w:rsid w:val="006508A9"/>
    <w:rsid w:val="006569DA"/>
    <w:rsid w:val="00662DBC"/>
    <w:rsid w:val="00665D7F"/>
    <w:rsid w:val="00671201"/>
    <w:rsid w:val="006729E0"/>
    <w:rsid w:val="00675559"/>
    <w:rsid w:val="00680CE6"/>
    <w:rsid w:val="006815F1"/>
    <w:rsid w:val="00684AD1"/>
    <w:rsid w:val="00690A5F"/>
    <w:rsid w:val="0069386D"/>
    <w:rsid w:val="006953E4"/>
    <w:rsid w:val="006957BD"/>
    <w:rsid w:val="0069621B"/>
    <w:rsid w:val="006A01F0"/>
    <w:rsid w:val="006A5173"/>
    <w:rsid w:val="006A613D"/>
    <w:rsid w:val="006B236B"/>
    <w:rsid w:val="006B4267"/>
    <w:rsid w:val="006B6A4D"/>
    <w:rsid w:val="006C0B68"/>
    <w:rsid w:val="006C0DC0"/>
    <w:rsid w:val="006C1AA7"/>
    <w:rsid w:val="006C3DFB"/>
    <w:rsid w:val="006C723E"/>
    <w:rsid w:val="006C7530"/>
    <w:rsid w:val="006D2FD4"/>
    <w:rsid w:val="006D44D6"/>
    <w:rsid w:val="006D639A"/>
    <w:rsid w:val="006D64A5"/>
    <w:rsid w:val="006D695D"/>
    <w:rsid w:val="006E4431"/>
    <w:rsid w:val="006E60A9"/>
    <w:rsid w:val="006E757A"/>
    <w:rsid w:val="006F209E"/>
    <w:rsid w:val="006F22DC"/>
    <w:rsid w:val="006F29EE"/>
    <w:rsid w:val="006F362F"/>
    <w:rsid w:val="006F5681"/>
    <w:rsid w:val="00700189"/>
    <w:rsid w:val="00702CF3"/>
    <w:rsid w:val="007043C2"/>
    <w:rsid w:val="007045E9"/>
    <w:rsid w:val="00704684"/>
    <w:rsid w:val="00707180"/>
    <w:rsid w:val="00707FCC"/>
    <w:rsid w:val="007149F3"/>
    <w:rsid w:val="007173E7"/>
    <w:rsid w:val="00722715"/>
    <w:rsid w:val="007237B1"/>
    <w:rsid w:val="00727007"/>
    <w:rsid w:val="00727B07"/>
    <w:rsid w:val="00727F94"/>
    <w:rsid w:val="007329F5"/>
    <w:rsid w:val="007337EB"/>
    <w:rsid w:val="00734FEA"/>
    <w:rsid w:val="00741A3B"/>
    <w:rsid w:val="00745D18"/>
    <w:rsid w:val="00750760"/>
    <w:rsid w:val="007537B9"/>
    <w:rsid w:val="00757AF8"/>
    <w:rsid w:val="00761D26"/>
    <w:rsid w:val="00765ACC"/>
    <w:rsid w:val="0077054E"/>
    <w:rsid w:val="00770BF8"/>
    <w:rsid w:val="00776530"/>
    <w:rsid w:val="00782A2D"/>
    <w:rsid w:val="00787DB7"/>
    <w:rsid w:val="007919ED"/>
    <w:rsid w:val="00791E8E"/>
    <w:rsid w:val="0079387C"/>
    <w:rsid w:val="007966ED"/>
    <w:rsid w:val="007A0109"/>
    <w:rsid w:val="007B1514"/>
    <w:rsid w:val="007B2500"/>
    <w:rsid w:val="007B2D9C"/>
    <w:rsid w:val="007B4509"/>
    <w:rsid w:val="007B6B5C"/>
    <w:rsid w:val="007C2C8F"/>
    <w:rsid w:val="007C6FD6"/>
    <w:rsid w:val="007D0004"/>
    <w:rsid w:val="007D1778"/>
    <w:rsid w:val="007D303E"/>
    <w:rsid w:val="007D61D6"/>
    <w:rsid w:val="007E1B19"/>
    <w:rsid w:val="007E453B"/>
    <w:rsid w:val="007E6866"/>
    <w:rsid w:val="007E6A83"/>
    <w:rsid w:val="007F3623"/>
    <w:rsid w:val="007F5671"/>
    <w:rsid w:val="007F7125"/>
    <w:rsid w:val="008045BF"/>
    <w:rsid w:val="00812216"/>
    <w:rsid w:val="00814B58"/>
    <w:rsid w:val="008203A2"/>
    <w:rsid w:val="008209DC"/>
    <w:rsid w:val="00820BC4"/>
    <w:rsid w:val="008246D7"/>
    <w:rsid w:val="00824C4C"/>
    <w:rsid w:val="00827311"/>
    <w:rsid w:val="0083055C"/>
    <w:rsid w:val="00830833"/>
    <w:rsid w:val="00833F37"/>
    <w:rsid w:val="00834BB4"/>
    <w:rsid w:val="00835187"/>
    <w:rsid w:val="00837C81"/>
    <w:rsid w:val="0084121B"/>
    <w:rsid w:val="00843195"/>
    <w:rsid w:val="008470D3"/>
    <w:rsid w:val="00850ED7"/>
    <w:rsid w:val="00861EC2"/>
    <w:rsid w:val="00862355"/>
    <w:rsid w:val="0086381F"/>
    <w:rsid w:val="008674BC"/>
    <w:rsid w:val="00867983"/>
    <w:rsid w:val="008728B5"/>
    <w:rsid w:val="00872C53"/>
    <w:rsid w:val="00873501"/>
    <w:rsid w:val="00873DFF"/>
    <w:rsid w:val="00876326"/>
    <w:rsid w:val="00882002"/>
    <w:rsid w:val="008839D1"/>
    <w:rsid w:val="00884F1A"/>
    <w:rsid w:val="00886DC7"/>
    <w:rsid w:val="0089092E"/>
    <w:rsid w:val="00890AF2"/>
    <w:rsid w:val="00890E37"/>
    <w:rsid w:val="00892C60"/>
    <w:rsid w:val="00892F67"/>
    <w:rsid w:val="008945D9"/>
    <w:rsid w:val="008A0DEA"/>
    <w:rsid w:val="008A3632"/>
    <w:rsid w:val="008A7C0D"/>
    <w:rsid w:val="008B01CC"/>
    <w:rsid w:val="008B3A6A"/>
    <w:rsid w:val="008B511E"/>
    <w:rsid w:val="008C34AC"/>
    <w:rsid w:val="008C5B8B"/>
    <w:rsid w:val="008C6341"/>
    <w:rsid w:val="008D2776"/>
    <w:rsid w:val="008D29FC"/>
    <w:rsid w:val="008D3A2D"/>
    <w:rsid w:val="008D6620"/>
    <w:rsid w:val="008D6AC3"/>
    <w:rsid w:val="008D7AD4"/>
    <w:rsid w:val="008E657C"/>
    <w:rsid w:val="008F18EB"/>
    <w:rsid w:val="008F2FC6"/>
    <w:rsid w:val="008F676E"/>
    <w:rsid w:val="00901E7A"/>
    <w:rsid w:val="00911B5A"/>
    <w:rsid w:val="009129DD"/>
    <w:rsid w:val="00914280"/>
    <w:rsid w:val="00915A02"/>
    <w:rsid w:val="00917378"/>
    <w:rsid w:val="00917780"/>
    <w:rsid w:val="0092575C"/>
    <w:rsid w:val="009330D9"/>
    <w:rsid w:val="00933581"/>
    <w:rsid w:val="0093363C"/>
    <w:rsid w:val="00933726"/>
    <w:rsid w:val="00950B8C"/>
    <w:rsid w:val="009512F3"/>
    <w:rsid w:val="00954C7C"/>
    <w:rsid w:val="00954E44"/>
    <w:rsid w:val="009575C7"/>
    <w:rsid w:val="00962616"/>
    <w:rsid w:val="00962961"/>
    <w:rsid w:val="0096731B"/>
    <w:rsid w:val="00967E2E"/>
    <w:rsid w:val="00972BA1"/>
    <w:rsid w:val="00972E14"/>
    <w:rsid w:val="00977566"/>
    <w:rsid w:val="00977659"/>
    <w:rsid w:val="00982191"/>
    <w:rsid w:val="00991013"/>
    <w:rsid w:val="009931CE"/>
    <w:rsid w:val="00994F6D"/>
    <w:rsid w:val="009A1673"/>
    <w:rsid w:val="009A2128"/>
    <w:rsid w:val="009A3E0F"/>
    <w:rsid w:val="009A449D"/>
    <w:rsid w:val="009A4D3A"/>
    <w:rsid w:val="009A70EE"/>
    <w:rsid w:val="009B1487"/>
    <w:rsid w:val="009B585A"/>
    <w:rsid w:val="009B7FE5"/>
    <w:rsid w:val="009C0C3D"/>
    <w:rsid w:val="009C4A95"/>
    <w:rsid w:val="009C564B"/>
    <w:rsid w:val="009C661A"/>
    <w:rsid w:val="009D1AFC"/>
    <w:rsid w:val="009D5E15"/>
    <w:rsid w:val="009D7057"/>
    <w:rsid w:val="009D71C1"/>
    <w:rsid w:val="009E427A"/>
    <w:rsid w:val="009E5316"/>
    <w:rsid w:val="009E5670"/>
    <w:rsid w:val="009E7779"/>
    <w:rsid w:val="009F0B09"/>
    <w:rsid w:val="009F2CF0"/>
    <w:rsid w:val="00A015A2"/>
    <w:rsid w:val="00A04690"/>
    <w:rsid w:val="00A0554C"/>
    <w:rsid w:val="00A13ED5"/>
    <w:rsid w:val="00A13F28"/>
    <w:rsid w:val="00A26AA5"/>
    <w:rsid w:val="00A3335B"/>
    <w:rsid w:val="00A37E18"/>
    <w:rsid w:val="00A40DD3"/>
    <w:rsid w:val="00A42623"/>
    <w:rsid w:val="00A4393C"/>
    <w:rsid w:val="00A43A14"/>
    <w:rsid w:val="00A56122"/>
    <w:rsid w:val="00A57BB5"/>
    <w:rsid w:val="00A57C36"/>
    <w:rsid w:val="00A660BF"/>
    <w:rsid w:val="00A674D3"/>
    <w:rsid w:val="00A708D3"/>
    <w:rsid w:val="00A73382"/>
    <w:rsid w:val="00A82CD2"/>
    <w:rsid w:val="00A8311B"/>
    <w:rsid w:val="00A86247"/>
    <w:rsid w:val="00A8700F"/>
    <w:rsid w:val="00A9223A"/>
    <w:rsid w:val="00A92F9E"/>
    <w:rsid w:val="00A9392F"/>
    <w:rsid w:val="00AA3311"/>
    <w:rsid w:val="00AA60C3"/>
    <w:rsid w:val="00AA7D8F"/>
    <w:rsid w:val="00AB2ED0"/>
    <w:rsid w:val="00AB4388"/>
    <w:rsid w:val="00AC0A80"/>
    <w:rsid w:val="00AC1205"/>
    <w:rsid w:val="00AC6AF4"/>
    <w:rsid w:val="00AC6D79"/>
    <w:rsid w:val="00AD1EFE"/>
    <w:rsid w:val="00AD6456"/>
    <w:rsid w:val="00AD7F4A"/>
    <w:rsid w:val="00AF1F62"/>
    <w:rsid w:val="00AF423A"/>
    <w:rsid w:val="00AF4B82"/>
    <w:rsid w:val="00B00F6F"/>
    <w:rsid w:val="00B01F08"/>
    <w:rsid w:val="00B02474"/>
    <w:rsid w:val="00B105F9"/>
    <w:rsid w:val="00B106DE"/>
    <w:rsid w:val="00B12326"/>
    <w:rsid w:val="00B1285A"/>
    <w:rsid w:val="00B161E5"/>
    <w:rsid w:val="00B16E8F"/>
    <w:rsid w:val="00B20D5B"/>
    <w:rsid w:val="00B2106B"/>
    <w:rsid w:val="00B2209D"/>
    <w:rsid w:val="00B274D2"/>
    <w:rsid w:val="00B30401"/>
    <w:rsid w:val="00B320EC"/>
    <w:rsid w:val="00B37F05"/>
    <w:rsid w:val="00B42FE6"/>
    <w:rsid w:val="00B464B1"/>
    <w:rsid w:val="00B56E50"/>
    <w:rsid w:val="00B578B8"/>
    <w:rsid w:val="00B62895"/>
    <w:rsid w:val="00B62C13"/>
    <w:rsid w:val="00B63292"/>
    <w:rsid w:val="00B6398C"/>
    <w:rsid w:val="00B6505F"/>
    <w:rsid w:val="00B6637D"/>
    <w:rsid w:val="00B70216"/>
    <w:rsid w:val="00B73025"/>
    <w:rsid w:val="00B77622"/>
    <w:rsid w:val="00B82FB7"/>
    <w:rsid w:val="00B8404A"/>
    <w:rsid w:val="00B8612E"/>
    <w:rsid w:val="00B95530"/>
    <w:rsid w:val="00BA16E1"/>
    <w:rsid w:val="00BA1B50"/>
    <w:rsid w:val="00BA4E82"/>
    <w:rsid w:val="00BA4FF8"/>
    <w:rsid w:val="00BA706A"/>
    <w:rsid w:val="00BB0CAC"/>
    <w:rsid w:val="00BB3D2B"/>
    <w:rsid w:val="00BB76D0"/>
    <w:rsid w:val="00BB78EB"/>
    <w:rsid w:val="00BB7ACB"/>
    <w:rsid w:val="00BC11A0"/>
    <w:rsid w:val="00BC363C"/>
    <w:rsid w:val="00BC4EF4"/>
    <w:rsid w:val="00BC56D8"/>
    <w:rsid w:val="00BC56DB"/>
    <w:rsid w:val="00BD1697"/>
    <w:rsid w:val="00BD2B39"/>
    <w:rsid w:val="00BD3509"/>
    <w:rsid w:val="00BD54DC"/>
    <w:rsid w:val="00BD66F3"/>
    <w:rsid w:val="00BD6744"/>
    <w:rsid w:val="00BE077A"/>
    <w:rsid w:val="00BE0CB8"/>
    <w:rsid w:val="00BE2B2B"/>
    <w:rsid w:val="00BE3D76"/>
    <w:rsid w:val="00BE3E02"/>
    <w:rsid w:val="00BE55BC"/>
    <w:rsid w:val="00BF2FA7"/>
    <w:rsid w:val="00BF2FF0"/>
    <w:rsid w:val="00BF352B"/>
    <w:rsid w:val="00BF4406"/>
    <w:rsid w:val="00BF48D5"/>
    <w:rsid w:val="00BF4F33"/>
    <w:rsid w:val="00BF6F8E"/>
    <w:rsid w:val="00BF7454"/>
    <w:rsid w:val="00C00314"/>
    <w:rsid w:val="00C01A88"/>
    <w:rsid w:val="00C03033"/>
    <w:rsid w:val="00C0396E"/>
    <w:rsid w:val="00C0574C"/>
    <w:rsid w:val="00C11D79"/>
    <w:rsid w:val="00C17036"/>
    <w:rsid w:val="00C20EB4"/>
    <w:rsid w:val="00C2156F"/>
    <w:rsid w:val="00C248ED"/>
    <w:rsid w:val="00C26ECB"/>
    <w:rsid w:val="00C322C9"/>
    <w:rsid w:val="00C351B1"/>
    <w:rsid w:val="00C36289"/>
    <w:rsid w:val="00C505B4"/>
    <w:rsid w:val="00C511A7"/>
    <w:rsid w:val="00C53EF6"/>
    <w:rsid w:val="00C5568B"/>
    <w:rsid w:val="00C56B6A"/>
    <w:rsid w:val="00C57D81"/>
    <w:rsid w:val="00C601FF"/>
    <w:rsid w:val="00C6101E"/>
    <w:rsid w:val="00C610AF"/>
    <w:rsid w:val="00C62C24"/>
    <w:rsid w:val="00C635B6"/>
    <w:rsid w:val="00C6362F"/>
    <w:rsid w:val="00C66BF8"/>
    <w:rsid w:val="00C71470"/>
    <w:rsid w:val="00C75F9E"/>
    <w:rsid w:val="00C766E9"/>
    <w:rsid w:val="00C814C0"/>
    <w:rsid w:val="00C823CA"/>
    <w:rsid w:val="00C833B0"/>
    <w:rsid w:val="00C90CF7"/>
    <w:rsid w:val="00C94805"/>
    <w:rsid w:val="00C9678E"/>
    <w:rsid w:val="00CA152F"/>
    <w:rsid w:val="00CA412C"/>
    <w:rsid w:val="00CA5CBD"/>
    <w:rsid w:val="00CA6394"/>
    <w:rsid w:val="00CA70C1"/>
    <w:rsid w:val="00CA7AD6"/>
    <w:rsid w:val="00CB29D0"/>
    <w:rsid w:val="00CB404F"/>
    <w:rsid w:val="00CB416E"/>
    <w:rsid w:val="00CC1A9F"/>
    <w:rsid w:val="00CC28B0"/>
    <w:rsid w:val="00CC7E98"/>
    <w:rsid w:val="00CD0FD1"/>
    <w:rsid w:val="00CD1840"/>
    <w:rsid w:val="00CD3AB8"/>
    <w:rsid w:val="00CD402F"/>
    <w:rsid w:val="00CD5697"/>
    <w:rsid w:val="00CD6CE9"/>
    <w:rsid w:val="00CE005B"/>
    <w:rsid w:val="00CE0E80"/>
    <w:rsid w:val="00CE2736"/>
    <w:rsid w:val="00CE391E"/>
    <w:rsid w:val="00CE491C"/>
    <w:rsid w:val="00CE763B"/>
    <w:rsid w:val="00CF44ED"/>
    <w:rsid w:val="00D01233"/>
    <w:rsid w:val="00D02BAC"/>
    <w:rsid w:val="00D02CAD"/>
    <w:rsid w:val="00D0361A"/>
    <w:rsid w:val="00D0464A"/>
    <w:rsid w:val="00D06564"/>
    <w:rsid w:val="00D06D74"/>
    <w:rsid w:val="00D06E5B"/>
    <w:rsid w:val="00D11790"/>
    <w:rsid w:val="00D12A83"/>
    <w:rsid w:val="00D22140"/>
    <w:rsid w:val="00D3088E"/>
    <w:rsid w:val="00D30ADD"/>
    <w:rsid w:val="00D32F6B"/>
    <w:rsid w:val="00D347E9"/>
    <w:rsid w:val="00D348C2"/>
    <w:rsid w:val="00D37A73"/>
    <w:rsid w:val="00D43A0D"/>
    <w:rsid w:val="00D43CC5"/>
    <w:rsid w:val="00D4583C"/>
    <w:rsid w:val="00D46867"/>
    <w:rsid w:val="00D5178B"/>
    <w:rsid w:val="00D51E9B"/>
    <w:rsid w:val="00D520D3"/>
    <w:rsid w:val="00D526F3"/>
    <w:rsid w:val="00D57B12"/>
    <w:rsid w:val="00D64270"/>
    <w:rsid w:val="00D6435E"/>
    <w:rsid w:val="00D65606"/>
    <w:rsid w:val="00D663DA"/>
    <w:rsid w:val="00D667CC"/>
    <w:rsid w:val="00D706A4"/>
    <w:rsid w:val="00D733EE"/>
    <w:rsid w:val="00D760AD"/>
    <w:rsid w:val="00D813C0"/>
    <w:rsid w:val="00D81745"/>
    <w:rsid w:val="00D84B8E"/>
    <w:rsid w:val="00D943DB"/>
    <w:rsid w:val="00D94416"/>
    <w:rsid w:val="00D95950"/>
    <w:rsid w:val="00D96A7C"/>
    <w:rsid w:val="00DA0815"/>
    <w:rsid w:val="00DA2034"/>
    <w:rsid w:val="00DA5230"/>
    <w:rsid w:val="00DB4683"/>
    <w:rsid w:val="00DB77ED"/>
    <w:rsid w:val="00DC09EC"/>
    <w:rsid w:val="00DC6647"/>
    <w:rsid w:val="00DC69EC"/>
    <w:rsid w:val="00DC733E"/>
    <w:rsid w:val="00DD3A99"/>
    <w:rsid w:val="00DE3FA8"/>
    <w:rsid w:val="00DE4ABF"/>
    <w:rsid w:val="00DF183F"/>
    <w:rsid w:val="00DF3498"/>
    <w:rsid w:val="00DF4827"/>
    <w:rsid w:val="00DF57BE"/>
    <w:rsid w:val="00DF639E"/>
    <w:rsid w:val="00DF7849"/>
    <w:rsid w:val="00E00E1C"/>
    <w:rsid w:val="00E02938"/>
    <w:rsid w:val="00E04C68"/>
    <w:rsid w:val="00E06500"/>
    <w:rsid w:val="00E10498"/>
    <w:rsid w:val="00E132C7"/>
    <w:rsid w:val="00E13D5C"/>
    <w:rsid w:val="00E145AF"/>
    <w:rsid w:val="00E16D85"/>
    <w:rsid w:val="00E2156C"/>
    <w:rsid w:val="00E223C5"/>
    <w:rsid w:val="00E25FD1"/>
    <w:rsid w:val="00E274FB"/>
    <w:rsid w:val="00E305FF"/>
    <w:rsid w:val="00E309B0"/>
    <w:rsid w:val="00E343CD"/>
    <w:rsid w:val="00E3583F"/>
    <w:rsid w:val="00E4764E"/>
    <w:rsid w:val="00E47D68"/>
    <w:rsid w:val="00E558EA"/>
    <w:rsid w:val="00E57060"/>
    <w:rsid w:val="00E61B1F"/>
    <w:rsid w:val="00E677BC"/>
    <w:rsid w:val="00E70B34"/>
    <w:rsid w:val="00E70BBE"/>
    <w:rsid w:val="00E71F04"/>
    <w:rsid w:val="00E73719"/>
    <w:rsid w:val="00E74C34"/>
    <w:rsid w:val="00E8011E"/>
    <w:rsid w:val="00E84149"/>
    <w:rsid w:val="00E849A5"/>
    <w:rsid w:val="00E850E9"/>
    <w:rsid w:val="00E85146"/>
    <w:rsid w:val="00E87616"/>
    <w:rsid w:val="00E917E1"/>
    <w:rsid w:val="00E9434D"/>
    <w:rsid w:val="00E972CB"/>
    <w:rsid w:val="00EA112A"/>
    <w:rsid w:val="00EA1EAC"/>
    <w:rsid w:val="00EA4C28"/>
    <w:rsid w:val="00EA5C16"/>
    <w:rsid w:val="00EB0B94"/>
    <w:rsid w:val="00EB1D8E"/>
    <w:rsid w:val="00EB2979"/>
    <w:rsid w:val="00EB7240"/>
    <w:rsid w:val="00EB75E2"/>
    <w:rsid w:val="00EB77F9"/>
    <w:rsid w:val="00EC1BF1"/>
    <w:rsid w:val="00EC6A16"/>
    <w:rsid w:val="00EC74D6"/>
    <w:rsid w:val="00ED69B9"/>
    <w:rsid w:val="00EE0FBF"/>
    <w:rsid w:val="00EE25BD"/>
    <w:rsid w:val="00EE48A4"/>
    <w:rsid w:val="00EF000D"/>
    <w:rsid w:val="00F00A8B"/>
    <w:rsid w:val="00F02E4D"/>
    <w:rsid w:val="00F04FF7"/>
    <w:rsid w:val="00F057DC"/>
    <w:rsid w:val="00F07166"/>
    <w:rsid w:val="00F15D69"/>
    <w:rsid w:val="00F211CB"/>
    <w:rsid w:val="00F216E0"/>
    <w:rsid w:val="00F231B8"/>
    <w:rsid w:val="00F258A0"/>
    <w:rsid w:val="00F3229A"/>
    <w:rsid w:val="00F33671"/>
    <w:rsid w:val="00F33F29"/>
    <w:rsid w:val="00F41296"/>
    <w:rsid w:val="00F46C57"/>
    <w:rsid w:val="00F545A3"/>
    <w:rsid w:val="00F56B0A"/>
    <w:rsid w:val="00F575B3"/>
    <w:rsid w:val="00F60E8B"/>
    <w:rsid w:val="00F6444A"/>
    <w:rsid w:val="00F646EB"/>
    <w:rsid w:val="00F65505"/>
    <w:rsid w:val="00F6654E"/>
    <w:rsid w:val="00F701C4"/>
    <w:rsid w:val="00F71175"/>
    <w:rsid w:val="00F715B5"/>
    <w:rsid w:val="00F767C4"/>
    <w:rsid w:val="00F77726"/>
    <w:rsid w:val="00F8252C"/>
    <w:rsid w:val="00F84BEF"/>
    <w:rsid w:val="00F85AC6"/>
    <w:rsid w:val="00F861D3"/>
    <w:rsid w:val="00F865B6"/>
    <w:rsid w:val="00F870D2"/>
    <w:rsid w:val="00F91F7D"/>
    <w:rsid w:val="00F96947"/>
    <w:rsid w:val="00FA2F1D"/>
    <w:rsid w:val="00FA74F4"/>
    <w:rsid w:val="00FB3ED9"/>
    <w:rsid w:val="00FB4D4E"/>
    <w:rsid w:val="00FB5706"/>
    <w:rsid w:val="00FB6BC5"/>
    <w:rsid w:val="00FC268B"/>
    <w:rsid w:val="00FD42E5"/>
    <w:rsid w:val="00FD5F45"/>
    <w:rsid w:val="00FD6128"/>
    <w:rsid w:val="00FD7FB1"/>
    <w:rsid w:val="00FE0769"/>
    <w:rsid w:val="00FE55CB"/>
    <w:rsid w:val="00FE7075"/>
    <w:rsid w:val="00FF6CA0"/>
    <w:rsid w:val="00FF7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F5209F7B-B07D-4370-991D-90100BB1B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34C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934C2"/>
    <w:pPr>
      <w:keepNext/>
      <w:jc w:val="center"/>
      <w:outlineLvl w:val="0"/>
    </w:pPr>
    <w:rPr>
      <w:rFonts w:ascii="Tahoma" w:hAnsi="Tahoma" w:cs="Tahoma"/>
      <w:i/>
      <w:i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010E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B3D2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rsid w:val="007237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237B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4934C2"/>
    <w:rPr>
      <w:rFonts w:ascii="Tahoma" w:hAnsi="Tahoma" w:cs="Tahoma"/>
      <w:i/>
      <w:iCs/>
      <w:sz w:val="24"/>
      <w:szCs w:val="24"/>
    </w:rPr>
  </w:style>
  <w:style w:type="character" w:styleId="Hipercze">
    <w:name w:val="Hyperlink"/>
    <w:uiPriority w:val="99"/>
    <w:rsid w:val="004934C2"/>
    <w:rPr>
      <w:color w:val="0000FF"/>
      <w:u w:val="single"/>
    </w:rPr>
  </w:style>
  <w:style w:type="character" w:customStyle="1" w:styleId="Bodytext">
    <w:name w:val="Body text_"/>
    <w:link w:val="Tekstpodstawowy19"/>
    <w:rsid w:val="004934C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9">
    <w:name w:val="Tekst podstawowy19"/>
    <w:basedOn w:val="Normalny"/>
    <w:link w:val="Bodytext"/>
    <w:rsid w:val="004934C2"/>
    <w:pPr>
      <w:shd w:val="clear" w:color="auto" w:fill="FFFFFF"/>
      <w:spacing w:before="1560" w:line="293" w:lineRule="exact"/>
      <w:ind w:hanging="460"/>
      <w:jc w:val="both"/>
    </w:pPr>
    <w:rPr>
      <w:rFonts w:ascii="Calibri" w:eastAsia="Calibri" w:hAnsi="Calibri" w:cs="Calibri"/>
      <w:sz w:val="19"/>
      <w:szCs w:val="19"/>
    </w:rPr>
  </w:style>
  <w:style w:type="character" w:customStyle="1" w:styleId="BodytextBold">
    <w:name w:val="Body text + Bold"/>
    <w:rsid w:val="00D3088E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ekstpodstawowy3">
    <w:name w:val="Tekst podstawowy3"/>
    <w:rsid w:val="00D3088E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styleId="Akapitzlist">
    <w:name w:val="List Paragraph"/>
    <w:aliases w:val="sw tekst,L1,Numerowanie,List Paragraph"/>
    <w:basedOn w:val="Normalny"/>
    <w:link w:val="AkapitzlistZnak"/>
    <w:uiPriority w:val="34"/>
    <w:qFormat/>
    <w:rsid w:val="00D3088E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D3088E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3088E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34D6C"/>
    <w:rPr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F9E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F9E"/>
    <w:pPr>
      <w:spacing w:after="100"/>
    </w:pPr>
  </w:style>
  <w:style w:type="paragraph" w:styleId="Tytu">
    <w:name w:val="Title"/>
    <w:basedOn w:val="Normalny"/>
    <w:next w:val="Normalny"/>
    <w:link w:val="TytuZnak"/>
    <w:qFormat/>
    <w:rsid w:val="00A92F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A92F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a-Siatka">
    <w:name w:val="Table Grid"/>
    <w:basedOn w:val="Standardowy"/>
    <w:uiPriority w:val="39"/>
    <w:rsid w:val="00A92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retekstu"/>
    <w:qFormat/>
    <w:rsid w:val="00A92F9E"/>
    <w:rPr>
      <w:rFonts w:ascii="Tahoma" w:hAnsi="Tahoma" w:cs="Tahoma"/>
      <w:b/>
      <w:bCs/>
      <w:sz w:val="24"/>
    </w:rPr>
  </w:style>
  <w:style w:type="paragraph" w:customStyle="1" w:styleId="Tretekstu">
    <w:name w:val="Treść tekstu"/>
    <w:basedOn w:val="Normalny"/>
    <w:link w:val="TekstpodstawowyZnak"/>
    <w:unhideWhenUsed/>
    <w:rsid w:val="00A92F9E"/>
    <w:rPr>
      <w:rFonts w:ascii="Tahoma" w:hAnsi="Tahoma" w:cs="Tahoma"/>
      <w:b/>
      <w:bCs/>
      <w:szCs w:val="20"/>
    </w:rPr>
  </w:style>
  <w:style w:type="table" w:customStyle="1" w:styleId="TableNormal1">
    <w:name w:val="Table Normal1"/>
    <w:rsid w:val="00A92F9E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4Znak">
    <w:name w:val="Nagłówek 4 Znak"/>
    <w:basedOn w:val="Domylnaczcionkaakapitu"/>
    <w:link w:val="Nagwek4"/>
    <w:semiHidden/>
    <w:rsid w:val="00BB3D2B"/>
    <w:rPr>
      <w:rFonts w:ascii="Calibri" w:hAnsi="Calibri"/>
      <w:b/>
      <w:bCs/>
      <w:sz w:val="28"/>
      <w:szCs w:val="28"/>
    </w:rPr>
  </w:style>
  <w:style w:type="paragraph" w:customStyle="1" w:styleId="footnotedescription">
    <w:name w:val="footnote description"/>
    <w:next w:val="Normalny"/>
    <w:link w:val="footnotedescriptionChar"/>
    <w:hidden/>
    <w:rsid w:val="00BB3D2B"/>
    <w:pPr>
      <w:spacing w:line="259" w:lineRule="auto"/>
    </w:pPr>
    <w:rPr>
      <w:rFonts w:ascii="Verdana" w:eastAsia="Verdana" w:hAnsi="Verdana" w:cs="Verdana"/>
      <w:color w:val="000000"/>
    </w:rPr>
  </w:style>
  <w:style w:type="character" w:customStyle="1" w:styleId="footnotedescriptionChar">
    <w:name w:val="footnote description Char"/>
    <w:link w:val="footnotedescription"/>
    <w:rsid w:val="00BB3D2B"/>
    <w:rPr>
      <w:rFonts w:ascii="Verdana" w:eastAsia="Verdana" w:hAnsi="Verdana" w:cs="Verdana"/>
      <w:color w:val="000000"/>
    </w:rPr>
  </w:style>
  <w:style w:type="character" w:customStyle="1" w:styleId="footnotemark">
    <w:name w:val="footnote mark"/>
    <w:hidden/>
    <w:rsid w:val="00BB3D2B"/>
    <w:rPr>
      <w:rFonts w:ascii="Verdana" w:eastAsia="Verdana" w:hAnsi="Verdana" w:cs="Verdana"/>
      <w:color w:val="000000"/>
      <w:sz w:val="20"/>
      <w:vertAlign w:val="superscript"/>
    </w:rPr>
  </w:style>
  <w:style w:type="table" w:customStyle="1" w:styleId="TableGrid">
    <w:name w:val="TableGrid"/>
    <w:rsid w:val="00BB3D2B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3D2B"/>
    <w:pPr>
      <w:ind w:left="10" w:right="12" w:hanging="10"/>
      <w:jc w:val="both"/>
    </w:pPr>
    <w:rPr>
      <w:rFonts w:ascii="Verdana" w:eastAsia="Verdana" w:hAnsi="Verdana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3D2B"/>
    <w:rPr>
      <w:rFonts w:ascii="Verdana" w:eastAsia="Verdana" w:hAnsi="Verdana"/>
      <w:color w:val="000000"/>
    </w:rPr>
  </w:style>
  <w:style w:type="character" w:styleId="Odwoanieprzypisudolnego">
    <w:name w:val="footnote reference"/>
    <w:uiPriority w:val="99"/>
    <w:unhideWhenUsed/>
    <w:rsid w:val="00BB3D2B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BB3D2B"/>
    <w:rPr>
      <w:sz w:val="24"/>
      <w:szCs w:val="24"/>
    </w:rPr>
  </w:style>
  <w:style w:type="character" w:styleId="Numerstrony">
    <w:name w:val="page number"/>
    <w:rsid w:val="00BB3D2B"/>
  </w:style>
  <w:style w:type="paragraph" w:customStyle="1" w:styleId="Default">
    <w:name w:val="Default"/>
    <w:rsid w:val="00757AF8"/>
    <w:pPr>
      <w:autoSpaceDE w:val="0"/>
      <w:autoSpaceDN w:val="0"/>
      <w:adjustRightInd w:val="0"/>
    </w:pPr>
    <w:rPr>
      <w:rFonts w:eastAsia="Wingdings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qFormat/>
    <w:rsid w:val="00757AF8"/>
    <w:pPr>
      <w:spacing w:after="200" w:line="276" w:lineRule="auto"/>
      <w:ind w:left="720"/>
      <w:contextualSpacing/>
    </w:pPr>
    <w:rPr>
      <w:rFonts w:ascii="Wingdings" w:hAnsi="Wingdings"/>
      <w:sz w:val="22"/>
      <w:szCs w:val="22"/>
      <w:lang w:eastAsia="en-US"/>
    </w:rPr>
  </w:style>
  <w:style w:type="character" w:styleId="Odwoaniedokomentarza">
    <w:name w:val="annotation reference"/>
    <w:rsid w:val="00757AF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57AF8"/>
    <w:rPr>
      <w:kern w:val="32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57AF8"/>
    <w:rPr>
      <w:kern w:val="32"/>
    </w:rPr>
  </w:style>
  <w:style w:type="paragraph" w:customStyle="1" w:styleId="akapitznumerowaniem">
    <w:name w:val="akapit z numerowaniem"/>
    <w:basedOn w:val="Akapitzlist"/>
    <w:link w:val="akapitznumerowaniemZnak"/>
    <w:autoRedefine/>
    <w:uiPriority w:val="99"/>
    <w:qFormat/>
    <w:rsid w:val="00757AF8"/>
    <w:pPr>
      <w:numPr>
        <w:numId w:val="1"/>
      </w:numPr>
      <w:tabs>
        <w:tab w:val="num" w:pos="360"/>
      </w:tabs>
      <w:spacing w:after="200" w:line="276" w:lineRule="auto"/>
      <w:ind w:left="708" w:firstLine="0"/>
      <w:jc w:val="both"/>
    </w:pPr>
    <w:rPr>
      <w:rFonts w:ascii="Symbol" w:eastAsia="Symbol" w:hAnsi="Symbol"/>
      <w:noProof/>
      <w:sz w:val="22"/>
      <w:szCs w:val="22"/>
      <w:lang w:eastAsia="en-US"/>
    </w:rPr>
  </w:style>
  <w:style w:type="character" w:customStyle="1" w:styleId="akapitznumerowaniemZnak">
    <w:name w:val="akapit z numerowaniem Znak"/>
    <w:link w:val="akapitznumerowaniem"/>
    <w:uiPriority w:val="99"/>
    <w:rsid w:val="00757AF8"/>
    <w:rPr>
      <w:rFonts w:ascii="Symbol" w:eastAsia="Symbol" w:hAnsi="Symbol"/>
      <w:noProof/>
      <w:sz w:val="22"/>
      <w:szCs w:val="22"/>
      <w:lang w:eastAsia="en-US"/>
    </w:rPr>
  </w:style>
  <w:style w:type="character" w:customStyle="1" w:styleId="AkapitzlistZnak">
    <w:name w:val="Akapit z listą Znak"/>
    <w:aliases w:val="sw tekst Znak,L1 Znak,Numerowanie Znak,List Paragraph Znak"/>
    <w:link w:val="Akapitzlist"/>
    <w:uiPriority w:val="34"/>
    <w:locked/>
    <w:rsid w:val="00757AF8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757AF8"/>
    <w:pPr>
      <w:spacing w:before="100" w:beforeAutospacing="1" w:after="100" w:afterAutospacing="1"/>
    </w:pPr>
    <w:rPr>
      <w:rFonts w:eastAsia="Calibri"/>
    </w:rPr>
  </w:style>
  <w:style w:type="paragraph" w:customStyle="1" w:styleId="Punktparagrafu">
    <w:name w:val="Punkt paragrafu"/>
    <w:basedOn w:val="Akapitzlist"/>
    <w:link w:val="PunktparagrafuZnak"/>
    <w:uiPriority w:val="99"/>
    <w:rsid w:val="00757AF8"/>
    <w:pPr>
      <w:numPr>
        <w:numId w:val="2"/>
      </w:numPr>
      <w:spacing w:before="240" w:after="240"/>
      <w:contextualSpacing w:val="0"/>
      <w:jc w:val="both"/>
    </w:pPr>
    <w:rPr>
      <w:rFonts w:ascii="Cambria" w:eastAsia="Calibri" w:hAnsi="Cambria"/>
      <w:sz w:val="20"/>
      <w:szCs w:val="20"/>
    </w:rPr>
  </w:style>
  <w:style w:type="character" w:customStyle="1" w:styleId="PunktparagrafuZnak">
    <w:name w:val="Punkt paragrafu Znak"/>
    <w:link w:val="Punktparagrafu"/>
    <w:uiPriority w:val="99"/>
    <w:locked/>
    <w:rsid w:val="00757AF8"/>
    <w:rPr>
      <w:rFonts w:ascii="Cambria" w:eastAsia="Calibri" w:hAnsi="Cambria"/>
    </w:rPr>
  </w:style>
  <w:style w:type="paragraph" w:styleId="Bezodstpw">
    <w:name w:val="No Spacing"/>
    <w:uiPriority w:val="1"/>
    <w:qFormat/>
    <w:rsid w:val="00830833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196460"/>
    <w:rPr>
      <w:b/>
      <w:bCs/>
      <w:kern w:val="0"/>
    </w:rPr>
  </w:style>
  <w:style w:type="character" w:customStyle="1" w:styleId="TematkomentarzaZnak">
    <w:name w:val="Temat komentarza Znak"/>
    <w:basedOn w:val="TekstkomentarzaZnak"/>
    <w:link w:val="Tematkomentarza"/>
    <w:rsid w:val="00196460"/>
    <w:rPr>
      <w:b/>
      <w:bCs/>
      <w:kern w:val="32"/>
    </w:rPr>
  </w:style>
  <w:style w:type="character" w:customStyle="1" w:styleId="Nagwek2Znak">
    <w:name w:val="Nagłówek 2 Znak"/>
    <w:basedOn w:val="Domylnaczcionkaakapitu"/>
    <w:link w:val="Nagwek2"/>
    <w:semiHidden/>
    <w:rsid w:val="003010E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KOMENTARZ-IK">
    <w:name w:val="KOMENTARZ - IK"/>
    <w:basedOn w:val="Normalny"/>
    <w:rsid w:val="007D303E"/>
    <w:pPr>
      <w:suppressAutoHyphens/>
      <w:autoSpaceDN w:val="0"/>
      <w:spacing w:before="240" w:after="240"/>
      <w:ind w:left="567" w:hanging="567"/>
      <w:jc w:val="both"/>
      <w:textAlignment w:val="baseline"/>
    </w:pPr>
    <w:rPr>
      <w:rFonts w:ascii="Tahoma" w:hAnsi="Tahoma" w:cs="Tahoma"/>
      <w:b/>
      <w:sz w:val="20"/>
      <w:szCs w:val="20"/>
    </w:rPr>
  </w:style>
  <w:style w:type="character" w:customStyle="1" w:styleId="Teksttreci">
    <w:name w:val="Tekst treści_"/>
    <w:basedOn w:val="Domylnaczcionkaakapitu"/>
    <w:link w:val="Teksttreci0"/>
    <w:locked/>
    <w:rsid w:val="007966ED"/>
    <w:rPr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966ED"/>
    <w:pPr>
      <w:shd w:val="clear" w:color="auto" w:fill="FFFFFF"/>
      <w:spacing w:after="540" w:line="0" w:lineRule="atLeast"/>
      <w:ind w:hanging="600"/>
    </w:pPr>
    <w:rPr>
      <w:sz w:val="19"/>
      <w:szCs w:val="19"/>
    </w:rPr>
  </w:style>
  <w:style w:type="paragraph" w:customStyle="1" w:styleId="Standard">
    <w:name w:val="Standard"/>
    <w:rsid w:val="00DC69EC"/>
    <w:pPr>
      <w:suppressAutoHyphens/>
      <w:autoSpaceDN w:val="0"/>
      <w:textAlignment w:val="baseline"/>
    </w:pPr>
    <w:rPr>
      <w:kern w:val="3"/>
    </w:rPr>
  </w:style>
  <w:style w:type="paragraph" w:styleId="Tekstpodstawowy">
    <w:name w:val="Body Text"/>
    <w:basedOn w:val="Normalny"/>
    <w:link w:val="TekstpodstawowyZnak1"/>
    <w:rsid w:val="00CA152F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rsid w:val="00CA152F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B5B27"/>
    <w:pPr>
      <w:spacing w:after="120" w:line="480" w:lineRule="auto"/>
      <w:ind w:left="283"/>
    </w:pPr>
    <w:rPr>
      <w:noProof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B5B27"/>
    <w:rPr>
      <w:noProof/>
      <w:sz w:val="24"/>
    </w:rPr>
  </w:style>
  <w:style w:type="paragraph" w:styleId="Poprawka">
    <w:name w:val="Revision"/>
    <w:hidden/>
    <w:uiPriority w:val="99"/>
    <w:semiHidden/>
    <w:rsid w:val="0024357A"/>
    <w:rPr>
      <w:sz w:val="24"/>
      <w:szCs w:val="24"/>
    </w:rPr>
  </w:style>
  <w:style w:type="character" w:customStyle="1" w:styleId="footnote">
    <w:name w:val="footnote"/>
    <w:basedOn w:val="Domylnaczcionkaakapitu"/>
    <w:rsid w:val="001638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8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10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6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9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64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4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77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98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27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77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71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522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3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67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320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56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y3damjvha2da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galis.pl/document-view.seam?documentId=mfrxilrtg4ytaobrgqzt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cmzyheztaltqmfyc4mzzg4ztknzwg4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qb0t\Downloads\listownik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337B7-FF25-4855-8368-E5F379BA3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listownik-Pomorskie-FE-UMWP-UE-EFRR-RPO2014-2020-2015.dot</Template>
  <TotalTime>5</TotalTime>
  <Pages>12</Pages>
  <Words>4570</Words>
  <Characters>30718</Characters>
  <Application>Microsoft Office Word</Application>
  <DocSecurity>0</DocSecurity>
  <Lines>255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35218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Porębski</dc:creator>
  <cp:lastModifiedBy>Porębski Tomasz</cp:lastModifiedBy>
  <cp:revision>4</cp:revision>
  <cp:lastPrinted>2017-06-14T11:43:00Z</cp:lastPrinted>
  <dcterms:created xsi:type="dcterms:W3CDTF">2018-06-29T11:24:00Z</dcterms:created>
  <dcterms:modified xsi:type="dcterms:W3CDTF">2018-08-14T10:42:00Z</dcterms:modified>
</cp:coreProperties>
</file>