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310316 - 2016 z dnia 2016-09-19 r. </w:t>
      </w:r>
    </w:p>
    <w:p w:rsidR="007F4F23" w:rsidRPr="007F4F23" w:rsidRDefault="007F4F23" w:rsidP="007F4F2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Gdynia: DOSTAWA SPRZĘTU ENDOSKOPOWEGO DLA UNIWERSYTECKIEGO CENTRUM MEDYCYNY MORSKIEJ I TROPIKALNEJ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obowiązkowe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</w:p>
    <w:p w:rsidR="007F4F23" w:rsidRPr="007F4F23" w:rsidRDefault="007F4F23" w:rsidP="007F4F23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Uniwersyteckie Centrum Medycyny Morskiej i Tropikalnej, krajowy numer identyfikacyjny 19295394600000, ul. ul. Powstania Styczniowego  , 81519   Gdynia, woj. pomorskie, państwo , tel. 586 998 605, e-mail dzp@ucmmit.gdynia.pl, faks 586 224 871.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(URL): www.ucmmit.gdynia.pl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7F4F2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www.ucmmit.gdynia.pl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www.ucmmit.gdynia.pl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pisemnie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Uniwersyteckie Centrum Medycyny Morskiej i Tropikalnej , ul. Powstania Styczniowego 9b, 81-519 Gdynia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ENDOSKOPOWEGO DLA UNIWERSYTECKIEGO CENTRUM MEDYCYNY MORSKIEJ I TROPIKALNEJ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20/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/PN/EL/16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Przed wszczęciem postępowania o udzielenie zamówienia przeprowadzono dialog techniczny </w:t>
      </w:r>
    </w:p>
    <w:p w:rsidR="007F4F23" w:rsidRPr="007F4F23" w:rsidRDefault="007F4F23" w:rsidP="007F4F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zamówienia jest dostawa oraz sprawdzenie poprawności działania i przekazanie Zamawiającemu w stanie gotowym do używania, sprzętu do badań endoskopowych (zwanych dalej również wyrobem lub sprzętem) oraz wykonywanie zobowiązań w okresie gwarancji z tytułu: a) usuwania usterek, b) napraw, c) wymiany części wraz z obowiązkowymi przeglądami technicznymi z częstotliwością zalecaną przez producenta sprzętu w instrukcji obsługi (nie mniej niż 1 raz w roku)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33168100-6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Okres w dniach: 42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szczegółowego warunku w tym zakresie, ocena spełnienia warunku nastąpi na podstawie złożonego wraz z ofertą oświadczenia - wzór Załącznik nr 3 do SIWZ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wyznacza szczegółowego warunku w tym zakresie,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ocena spełnienia warunku nastąpi na podstawie złożonego wraz z ofertą oświadczenia - wzór Załącznik nr 3 do SIWZ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Określenie warunków: Zamawiający nie wyznacza szczegółowego warunku w tym zakresie, ocena spełnienia warunku nastąpi na podstawie złożonego wraz z ofertą oświadczenia - wzór Załącznik nr 3 do SIWZ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przewiduje następujące fakultatywne podstawy wykluczenia: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1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2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3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4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5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6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7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(podstawa wykluczenia określona w art. 24 ust. 5 pkt 8 ustawy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 właściwego rejestru lub centralnej ewidencji i informacji o działalności gospodarczej , jeżeli odrębne przepisy wymagają wpisu do rejestru lub ewidencji , w celu potwierdzenia braku podstaw wykluczenia na podstawie art 24 ust 5, pkt 1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, wystawiony nie wcześniej niż 6 miesięcy przed upływem terminu składania ofert w niniejszym postępowaniu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Opisy, fotografie, aktualny katalog oraz instrukcję obsługi, sporządzone przez producenta oferowanego sprzętu/ autoryzowanego przedstawiciela producenta ze szczegółowymi opisami, potwierdzające że oferowany sprzęt spełnia wszystkie określone w SIWZ wymagania, (pozycje w katalogach i instrukcjach muszą być oznaczone nr parametru, których dotyczą. 2) aktualny wpis lub zgłoszenie/ powiadomienie dotyczące oferowanego wyrobu do polskiego Rejestru Produktów Leczniczych, Wyrobów Medycznych i Produktów Biobójczych, 3) aktualną deklarację zgodności ze znakiem bezpieczeństwa CE, zawierającą informacje dotyczące konkretnego oferowanego urządzenia pochodzącego z bieżącej seryjnej produkcji (nie dopuszcza się oferowania sprzętu modyfikowanego po dacie wystawienia deklaracji i certyfikatu zgodności oraz zgłoszeniu do ww. Rejestru). 4) aktualny Certyfikat zgodności oferowanego wyrobu z wymaganiami zasadniczymi UE.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Liczba wykonawców  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Maksymalna liczba wykonawców  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Aukcja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1"/>
        <w:gridCol w:w="1049"/>
      </w:tblGrid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</w:tr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warunki </w:t>
            </w:r>
            <w:proofErr w:type="spellStart"/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gwarancyne</w:t>
            </w:r>
            <w:proofErr w:type="spellEnd"/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i serwisowe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</w:p>
        </w:tc>
      </w:tr>
    </w:tbl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o liczbie etapów licytacji elektronicznej i czasie ich trwania: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Licytacja wieloetapowa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F4F2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7F4F23" w:rsidRPr="007F4F23" w:rsidTr="007F4F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7F4F23" w:rsidRPr="007F4F23" w:rsidRDefault="007F4F23" w:rsidP="007F4F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nie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otwarcia licytacji elektronicznej: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7F4F23" w:rsidRPr="007F4F23" w:rsidRDefault="007F4F23" w:rsidP="007F4F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Zamawiający dopuszcza zmiany umowy, w przypadku gdy zachodzi co najmniej jedna z następujących okoliczności: 1) zmiana dotyczy zakresu umowy, o ile wynikają one z uzasadnionej przyczyny, której strony nie mogły przewidzieć przed terminem zawarcia umowy; a) w przypadku braku możliwości realizacji dostawy sprzętu z powodu zaistnienia okoliczności których nie można było przewidzieć w chwili składania oferty, w tym nieoczekiwanego wycofania sprzętu z produkcji, Wykonawca winien zgłosić niezwłocznie ten fakt Zamawiającemu i przedstawić możliwość dostawy Zamawiającemu innego sprzętu o co najmniej takich samych parametrach jak przedmiot umowy i cenie nie wyższej niż oferowany w postępowaniu nr 19/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UCMMiT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/PN/EL/16 sprzęt. b) Termin ustalony w § 3 ust 1. może ulec przesunięciu jedynie w przypadku wystąpienia opóźnień wynikających z działania siły wyższej (np. klęski żywiołowe, strajki generalne lub lokalne, choroba zakaźna w szpitalu Zamawiającego), mającej bezpośredni wpływ na terminowość wykonywania przedmiotu umowy, przedstawionych w ust. 1, pkt 2 przypadkach wystąpienia opóźnień, Strony mogą ustalić nowe terminy. 2) zmiana dotyczy realizacji dodatkowych dostaw od dotychczasowego Wykonawcy, nieobjętych zamówieniem podstawowym o ile stały się niezbędne i zostały spełnione łącznie następujące warunki: a) zmiana Wykonawcy nie może zostać dokonana z powodów ekonomicznych lub technicznych, w szczególności dotyczących zamienności lub interoperacyjności sprzętu, lub instalacji, zamówionych w ramach zamówienia podstawowego, b) zmiana Wykonawcy spowodowałaby istotną niedogodność lub znaczne zwiększenie kosztów dla Zamawiającego, c) wartość każdej kolejnej zmiany nie przekracza 50% wartości zamówienia określonej pierwotnie w umowie lub umowie ramowej; 3) zostały spełnione łącznie następujące warunki: a) konieczność zmiany umowy spowodowana jest okolicznościami, których Zamawiający, działając z należytą starannością, nie mógł przewidzieć, b) wartość zmiany nie przekracza 50% wartości zamówienia określonej pierwotnie w umowie; 4) Wykonawcę, któremu Zamawiający udzielił zamówienia, ma zastąpić nowy wykonawca: 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b) w wyniku przejęcia przez Zamawiającego zobowiązań Wykonawcy względem jego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podwykonawców; 5) zmiany, niezależnie od ich wartości, nie są istotne w rozumieniu art. 144 ust. 1e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6) łączna wartość zmian jest mniejsza niż kwoty określone w przepisach wydanych na podstawie art. 11 ust. 8 </w:t>
      </w:r>
      <w:proofErr w:type="spellStart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jest mniejsza od 10% wartości zamówienia określonej pierwotnie w umowie.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7F4F23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27/09/2016, godzina: 10:00,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okres w dniach: 30 (od ostatecznego terminu składania ofert)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7F4F2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F4F2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</w:p>
    <w:p w:rsidR="00671AA3" w:rsidRDefault="00671AA3">
      <w:bookmarkStart w:id="0" w:name="_GoBack"/>
      <w:bookmarkEnd w:id="0"/>
    </w:p>
    <w:sectPr w:rsidR="00671A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F23"/>
    <w:rsid w:val="00671AA3"/>
    <w:rsid w:val="007F4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D65185-D8B9-4BAD-A6D2-C7474FBD7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68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18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1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72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52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4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5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35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3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16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24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8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7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82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4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5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56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7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38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61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4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9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46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34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7A4CE49.dotm</Template>
  <TotalTime>0</TotalTime>
  <Pages>9</Pages>
  <Words>2869</Words>
  <Characters>17215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Lewarska</dc:creator>
  <cp:keywords/>
  <dc:description/>
  <cp:lastModifiedBy>Edyta Lewarska</cp:lastModifiedBy>
  <cp:revision>1</cp:revision>
  <dcterms:created xsi:type="dcterms:W3CDTF">2016-09-19T12:40:00Z</dcterms:created>
  <dcterms:modified xsi:type="dcterms:W3CDTF">2016-09-19T12:40:00Z</dcterms:modified>
</cp:coreProperties>
</file>