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D8C" w:rsidRPr="003D0D8C" w:rsidRDefault="003D0D8C" w:rsidP="003D0D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506479-N-2019 z dnia 2019-01-23 r. </w:t>
      </w:r>
    </w:p>
    <w:p w:rsidR="003D0D8C" w:rsidRPr="003D0D8C" w:rsidRDefault="003D0D8C" w:rsidP="003D0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Uniwersyteckie Centrum Medycyny Morskiej i Tropikalnej: SUKCESYWNE DOSTAWY PRODUKTÓW FARMACEUTYCZNYCH OBJĘTYCH PROGRAMEM LEKOWYM, LECZENIA WIRUSOWEGO ZAPALENIA WĄTROBY TYPU C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www.ucmmit.gdynia.pl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3D0D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www.ucmmit.gdynia.pl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www.ucmmit.gdynia.pl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pisemnej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Powstania Styczniowego 9b, 81-519 Gdynia, pok. nr 30, Kancelaria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PRODUKTÓW FARMACEUTYCZNYCH OBJĘTYCH PROGRAMEM LEKOWYM, LECZENIA WIRUSOWEGO ZAPALENIA WĄTROBY TYPU C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06/UCMMiT/PN/EL/2019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3D0D8C" w:rsidRPr="003D0D8C" w:rsidRDefault="003D0D8C" w:rsidP="003D0D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obejmuje realizację sukcesywnych dostaw produktów farmaceutycznych określonych w 1 pakiecie do 31.12.2019r.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33600000-6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2019-12-31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2019-12-31</w:t>
            </w:r>
          </w:p>
        </w:tc>
      </w:tr>
    </w:tbl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zakresie, ocena spełnienia warunku nastąpi na podstawie złożonego wraz z ofertą oświadczenia - wzór Załącznik nr 4 do SIWZ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zakresie, ocena spełnienia warunku nastąpi na podstawie złożonego wraz z ofertą oświadczenia - wzór Załącznik nr 4 do SIWZ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zakresie, ocena spełnienia warunku nastąpi na podstawie złożonego wraz z ofertą oświadczenia - wzór Załącznik nr 4 do SIWZ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Pzp)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Pzp)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Pzp)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Pzp)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Pzp)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7 ustawy Pzp)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Pzp)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aktualny na dzień składania, odpis z właściwego rejestru lub z centralnej ewidencji i informacji o działalności gospodarczej, jeżeli odrębne przepisy wymagają wpisu do rejestru lub ewidencji, w celu potwierdzenia braku podstaw wykluczenia na podstawie art. 24 ust. 5 pkt 1 ustawy, - dokument dotyczy również podwykonawców, na zdolnościach lub sytuacji których, na zasadach określonych w art. 22a Pzp, wykonawca polega.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oświadczenie wykonawcy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postępowaniu. A. wykonawca, w terminie 3 dni od dnia zamieszczenia na stronie internetowej Zamawiającego informacji, dotyczących: • kwoty jaką Zamawiający zamierza przeznaczyć na sfinansowanie zamówienia, • firm oraz adresów wykonawców, którzy złożyli oferty w terminie, • ceny, • terminu wykonania zamówienia, • warunków płatności - zawartych w ofertach, przekazuje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Wzór oświadczenia o przynależności lub braku przynależności do tej samej grupy kapitałowej, o której mowa w art. 24 ust 1, pkt 23 Pzp stanowi – wzór Załącznik nr 6 do SIWZ;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 przeprowadzenia negocjacji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 razie wystąpienia istotnej zmiany okoliczności powodującej, że wykonanie umowy nie leży w interesie publicznym, czego nie można było przewidzieć w chwili zawarcia niniejszej umowy, Zamawiający może odstąpić od umowy w terminie 30 dni od powzięcia wiadomości o powyższych okolicznościach. W takim przypadku Wykonawca może żądać jedynie wynagrodzenia należnego mu z tytułu faktycznego wykonania umowy (w tym już dostarczonych produktów). 2. W sytuacji, gdy Narodowy Fundusz Zdrowia obniży Zamawiającemu kwoty refundacji na leki objęte niniejszą umową poniżej cen wynikających z niniejszej umowy, Zamawiający może rozwiązać niniejszą umowę, w terminie 30 dni od powzięcia wiadomości o powyższych okolicznościach, chyba że Wykonawca obniży ceny leków do wysokości kwot określonych przez Narodowy Fundusz Zdrowia, przesyłając Zamawiającemu w terminie do 3 dni od otrzymania od Zamawiającego informacji o powyższym, podpisany Aneks do niniejszej umowy ze zmienionymi odpowiednio cenami. 3. W sytuacji, gdy Narodowy Fundusz Zdrowia rozwiąże z Zamawiającym kontrakt refundujący ceny leków, obejmujących niniejszą umowę, Zamawiający może rozwiązać niniejszą umowę w terminie 30 dni od powzięcia wiadomości o powyższych okolicznościach. 4. Wszelkie zmiany i uzupełnienia dotyczące niniejszej umowy, w tym zmiany cen produktów, wymagają formy pisemnej pod rygorem nieważności. 5. Niedopuszczalne pod rygorem nieważności są takie istotne zmiany postanowień zawartej umowy w stosunku do treści oferty, na podstawie której dokonano wyboru Wykonawcy, chyba że konieczność wprowadzenia takich zmian wynika z zapisów niniejszej umowy wskazanych powyżej oraz gdy: 1) zostanie wstrzymana lub zakończona produkcja danego leku, lek ten może zostać wykreślony z umowy albo zastąpiony innym równoważnym lekiem; 2) zostanie obniżona cena urzędowa na leki objęte niniejszą umową, ceny ulegają obniżeniu do wysokości obowiązujących w danym momencie cen urzędowych. W przypadku objęcia danego leku ceną urzędową, obowiązuje przez ten okres cena urzędowa, chyba, że cena ofertowa jest niższa, w takim wypadku obowiązuje cena ofertowa, 3) Wykonawca obniży ceny leków do wysokości określonych przez Narodowy Fundusz Zdrowia lub do wysokości gwarantujących Zamawiającemu pełne finansowanie zamawianych dostaw przez NFZ z uwzględnieniem instrumentu dzielenia ryzyka, 4) nastąpi zmiana przez producenta leku wielkości opakowań, mogą ulec zmianie zapisy dotyczące opakowań, w związku z czym może ulec także zmianie cena opakowania leku w stosunku proporcjonalnym do zmiany wielkości opakowania, w sposób nie zmieniający dotychczasowej ceny za faktycznie dostarczoną jednostkę produktu, 5) wystąpią okoliczności, których nie można było przewidzieć w chwili zawarcia umowy, a w związku z nimi wystąpi konieczność wprowadzenia zmian do umowy, zaś zmiany te są korzystne dla Zamawiającego i wymagane w celu realizacji programu lekowego oraz zostaną zaakceptowane przez Wykonawcę, 6) wystąpią zmiany w nazwach lub adresach stron, zmiany związane z przekształceniem podmiotowym stron, 7) zmiany umowy są konieczne na skutek działania organów administracji lub instytucji upoważnionych do wydania decyzji albo innych aktów władczych lub nadzorczych, związanych z realizacją przedmiotu umowy, 8) zaistnieje siła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wyższa uniemożliwiająca okresowe wykonywanie przedmiotu umowy, 9) nastąpi zmiana obowiązujących przepisów prawa, związanych z przedmiotem zamówienia, które weszły w życie po zawarciu umowy.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2019-01-31, godzina: 10:00,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ofert: 2019-01-31 Godzina: 10:30 </w:t>
      </w:r>
    </w:p>
    <w:p w:rsidR="003D0D8C" w:rsidRPr="003D0D8C" w:rsidRDefault="003D0D8C" w:rsidP="003D0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D0D8C" w:rsidRPr="003D0D8C" w:rsidTr="003D0D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</w:tbl>
    <w:p w:rsidR="003D0D8C" w:rsidRPr="003D0D8C" w:rsidRDefault="003D0D8C" w:rsidP="003D0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D0D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Grazoprevi 100mgr+ Elbasvir 50mg 100mg/50mg opakowanie 30 2 Rybaviryna 200mg a 140tabl 200mg opakowanie 20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33600000-6,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okres w miesiącach: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D0D8C" w:rsidRPr="003D0D8C" w:rsidTr="003D0D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D8C" w:rsidRPr="003D0D8C" w:rsidRDefault="003D0D8C" w:rsidP="003D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0D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D0D8C" w:rsidRPr="003D0D8C" w:rsidRDefault="003D0D8C" w:rsidP="003D0D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0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D0D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0D8C" w:rsidRPr="003D0D8C" w:rsidRDefault="003D0D8C" w:rsidP="003D0D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D8C" w:rsidRPr="003D0D8C" w:rsidRDefault="003D0D8C" w:rsidP="003D0D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0D8C" w:rsidRPr="003D0D8C" w:rsidTr="003D0D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D8C" w:rsidRPr="003D0D8C" w:rsidRDefault="003D0D8C" w:rsidP="003D0D8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D8C"/>
    <w:rsid w:val="003D0D8C"/>
    <w:rsid w:val="0047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3EE96-15FC-46AB-97DE-7B1DAE1CD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4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8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7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4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2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9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4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2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0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1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85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36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4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1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1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6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6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6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9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6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5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87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1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72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6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0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8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9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2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AE06CA50.dotm</Template>
  <TotalTime>1</TotalTime>
  <Pages>11</Pages>
  <Words>3274</Words>
  <Characters>19650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2019-01-23T12:44:00Z</dcterms:created>
  <dcterms:modified xsi:type="dcterms:W3CDTF">2019-01-23T12:45:00Z</dcterms:modified>
</cp:coreProperties>
</file>