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Pr="00013755" w:rsidRDefault="00917892" w:rsidP="00013755">
      <w:pPr>
        <w:pStyle w:val="Standard"/>
        <w:suppressAutoHyphens/>
        <w:spacing w:line="276" w:lineRule="auto"/>
        <w:jc w:val="right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Załącznik nr 5</w:t>
      </w:r>
      <w:r w:rsidR="00013755" w:rsidRPr="00013755">
        <w:rPr>
          <w:rFonts w:ascii="Verdana" w:hAnsi="Verdana"/>
          <w:bCs/>
          <w:sz w:val="16"/>
          <w:szCs w:val="20"/>
        </w:rPr>
        <w:t xml:space="preserve"> do ogłoszenia</w:t>
      </w:r>
    </w:p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KLAUZULA INFORMACYJNA Z ART.13 RODO</w:t>
      </w:r>
    </w:p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Miejski Ośrodek Pomocy Społecznej w Płocku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119z 04.05.2016, str. 1), dalej „RODO”, informuje, że: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1.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administratorem Pani/Pana danych osobowych jest Miejski Ośrodek Pomocy Społecznej w P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łocku 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ul. Zgliczyńskiego 4, 09-400 Płock;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2.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dane kontaktowe inspektora ochrony danych osobowych: </w:t>
      </w:r>
      <w:hyperlink r:id="rId4" w:history="1">
        <w:r w:rsidRPr="00013755">
          <w:rPr>
            <w:rFonts w:ascii="Verdana" w:eastAsia="Times New Roman" w:hAnsi="Verdana" w:cs="Calibri"/>
            <w:bCs/>
            <w:color w:val="0000FF"/>
            <w:kern w:val="0"/>
            <w:sz w:val="20"/>
            <w:szCs w:val="20"/>
            <w:u w:val="single"/>
            <w:lang w:eastAsia="ar-SA" w:bidi="ar-SA"/>
          </w:rPr>
          <w:t>iodo@mopsplock.eu</w:t>
        </w:r>
      </w:hyperlink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3.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Pani/Pana dane osobowe przetwarzane będą na podstawie art. 6 ust. 1 lit. c RODO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br/>
        <w:t>w celu związanym z postępowaniem o udzielenie zamówienia publicznego np</w:t>
      </w:r>
      <w:r w:rsidRPr="00013755">
        <w:rPr>
          <w:rFonts w:ascii="Verdana" w:eastAsia="Times New Roman" w:hAnsi="Verdana" w:cs="Calibri"/>
          <w:bCs/>
          <w:i/>
          <w:kern w:val="0"/>
          <w:sz w:val="20"/>
          <w:szCs w:val="20"/>
          <w:lang w:eastAsia="ar-SA" w:bidi="ar-SA"/>
        </w:rPr>
        <w:t xml:space="preserve">. </w:t>
      </w:r>
      <w:r w:rsidR="00774D04" w:rsidRPr="008E74DD">
        <w:rPr>
          <w:rFonts w:ascii="Calibri" w:hAnsi="Calibri" w:cs="Calibri"/>
          <w:b/>
          <w:bCs/>
          <w:i/>
          <w:iCs/>
          <w:sz w:val="22"/>
          <w:szCs w:val="22"/>
        </w:rPr>
        <w:t>„Odbiór segregowanych odpadów komunalnych od Miejskiego Ośrodka Pomocy Społecznej w Płocku</w:t>
      </w:r>
      <w:r w:rsidR="000B2049">
        <w:rPr>
          <w:rFonts w:ascii="Calibri" w:hAnsi="Calibri" w:cs="Calibri"/>
          <w:b/>
          <w:bCs/>
          <w:i/>
          <w:iCs/>
          <w:sz w:val="22"/>
          <w:szCs w:val="22"/>
        </w:rPr>
        <w:t xml:space="preserve"> w 2026</w:t>
      </w:r>
      <w:bookmarkStart w:id="0" w:name="_GoBack"/>
      <w:bookmarkEnd w:id="0"/>
      <w:r w:rsidR="00774D04" w:rsidRPr="008E74DD">
        <w:rPr>
          <w:rFonts w:ascii="Calibri" w:hAnsi="Calibri" w:cs="Calibri"/>
          <w:b/>
          <w:bCs/>
          <w:i/>
          <w:iCs/>
          <w:sz w:val="22"/>
          <w:szCs w:val="22"/>
        </w:rPr>
        <w:t>”</w:t>
      </w:r>
      <w:r w:rsidR="00774D04" w:rsidRPr="008E74DD">
        <w:rPr>
          <w:rFonts w:ascii="Calibri" w:hAnsi="Calibri" w:cs="Calibri"/>
          <w:b/>
          <w:sz w:val="22"/>
          <w:szCs w:val="22"/>
        </w:rPr>
        <w:t xml:space="preserve"> </w:t>
      </w: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4.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odbiorcami Pani/Pana danych osobowych będą osoby lub podmioty, którym udostępniona zostanie dokumentacja postępowania w oparciu o art. 18 oraz art. 74 ustawy z dnia 11 września 2019r. – Prawo zamówień</w:t>
      </w:r>
      <w:r w:rsidR="00AB6D07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publicznych ( tj. Dz. U. z 202</w:t>
      </w:r>
      <w:r w:rsidR="004F78A3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3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r. poz. </w:t>
      </w:r>
      <w:r w:rsidR="004F78A3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1605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), dalej „ustawa </w:t>
      </w:r>
      <w:proofErr w:type="spellStart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”;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5.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Pani/Pana dane osobowe będą przechowywane, przez okres 5 lat od dnia zakończenia postępowania o udzielenie zamówienia, a jeżeli czas trwania umowy przekracza 5 lat, okres przechowywania obejmuje cały czas trwania umowy, nie dłużej jednak niż lat 15;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6.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obowiązek podania przez Panią/Pana danych osobowych bezpośrednio Pani/Pana dotyczących jest wymogiem ustawowym określonym w przepisach ustawy </w:t>
      </w:r>
      <w:proofErr w:type="spellStart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;  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7.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w odniesieniu do Pani/Pana danych osobowych decyzje nie będą podejmowane w sposób zautomatyzowany, stosowanie do art. 22 RODO;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8.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posiada Pani/Pan: - na podstawie art. 15 RODO prawo dostępu do danych osobowych Pani/Pana dotyczących;</w:t>
      </w: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16 RODO prawo do sprostowania Pani/Pana danych osobowych *;</w:t>
      </w: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18 RODO prawo żądania od administratora ograniczenia przetwarzania danych osobowych z zastrzeżeniem przypadków, o których mowa w art. 18 ust. 2 RODO**; - prawo do wniesienia skargi do Prezesa Urzędu Ochrony Danych Osobowych, gdy uzna Pani/Pan, że przetwarzanie danych osobowych Pani/Pana dotyczących narusza przepisy RODO;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9.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nie przysługuje Pani/Panu:</w:t>
      </w: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w związku z art. 17 ust. 3 lit. b, d lub e RODO prawo do usunięcia danych osobowych;</w:t>
      </w: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prawo do przenoszenia danych osobowych, o którym mowa w art. 20 RODO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21 RODO prawo sprzeciwu, wobec przetwarzania danych osobowych, gdyż podstawą prawną przetwarzania Pani/Pana danych osobowych jest art. 6 ust. 1 lit. c RODO.</w:t>
      </w:r>
    </w:p>
    <w:p w:rsid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</w:pPr>
      <w:r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___________________</w:t>
      </w:r>
    </w:p>
    <w:p w:rsidR="00013755" w:rsidRDefault="00013755" w:rsidP="00013755">
      <w:pPr>
        <w:widowControl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2"/>
          <w:szCs w:val="20"/>
          <w:lang w:eastAsia="ar-SA" w:bidi="ar-SA"/>
        </w:rPr>
        <w:t xml:space="preserve">* Wyjaśnienie: 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>skorzystanie z prawa do sprostowania nie może skutkować zmianą wyniku postępowania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br/>
        <w:t xml:space="preserve">o udzielenie zamówienia publicznego ani zmianą postanowień umowy w zakresie niezgodnym z ustawą </w:t>
      </w:r>
      <w:proofErr w:type="spellStart"/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>Pzp</w:t>
      </w:r>
      <w:proofErr w:type="spellEnd"/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 xml:space="preserve"> oraz nie może naruszać integralności protokołu oraz jego załączników.</w:t>
      </w:r>
    </w:p>
    <w:p w:rsidR="00013755" w:rsidRDefault="00013755" w:rsidP="00013755">
      <w:pPr>
        <w:widowControl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2"/>
          <w:szCs w:val="20"/>
          <w:lang w:eastAsia="ar-SA" w:bidi="ar-SA"/>
        </w:rPr>
        <w:t>** Wyjaśnienie: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 xml:space="preserve"> prawo do ograniczenia przetwarzania nie ma zastosowania w odniesieniu do przechowywania,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br/>
        <w:t>w celu zapewnienia korzystania ze środków ochrony prawnej lub w celu ochrony praw innej osoby fizycznej lub prawnej, lub z uwagi na ważne względy interesu publicznego Unii Europejskiej lub państwa członkowskiego.</w:t>
      </w:r>
    </w:p>
    <w:p w:rsidR="009F6620" w:rsidRDefault="009F6620"/>
    <w:sectPr w:rsidR="009F66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755"/>
    <w:rsid w:val="00013755"/>
    <w:rsid w:val="00040031"/>
    <w:rsid w:val="000B2049"/>
    <w:rsid w:val="004F78A3"/>
    <w:rsid w:val="00774D04"/>
    <w:rsid w:val="00910EC2"/>
    <w:rsid w:val="00917892"/>
    <w:rsid w:val="009F6620"/>
    <w:rsid w:val="00AB6D07"/>
    <w:rsid w:val="00EE6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3A482A-821C-46CD-BF42-869DC1BFB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1375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Mangal" w:hAnsi="Times New Roman" w:cs="Liberation Serif"/>
      <w:kern w:val="3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13755"/>
    <w:pPr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78A3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78A3"/>
    <w:rPr>
      <w:rFonts w:ascii="Segoe UI" w:eastAsia="Mangal" w:hAnsi="Segoe UI" w:cs="Mangal"/>
      <w:kern w:val="3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o@mopsplock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492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Piotr Berezowski</cp:lastModifiedBy>
  <cp:revision>8</cp:revision>
  <cp:lastPrinted>2023-12-06T11:18:00Z</cp:lastPrinted>
  <dcterms:created xsi:type="dcterms:W3CDTF">2021-12-10T11:03:00Z</dcterms:created>
  <dcterms:modified xsi:type="dcterms:W3CDTF">2025-12-03T09:06:00Z</dcterms:modified>
</cp:coreProperties>
</file>