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562EE" w14:textId="77777777" w:rsidR="009211B5" w:rsidRPr="009211B5" w:rsidRDefault="009211B5" w:rsidP="009211B5">
      <w:pPr>
        <w:pStyle w:val="NormalnyWeb"/>
        <w:pageBreakBefore/>
        <w:spacing w:after="0"/>
        <w:jc w:val="right"/>
        <w:rPr>
          <w:rFonts w:ascii="Verdana" w:hAnsi="Verdana"/>
        </w:rPr>
      </w:pPr>
      <w:r w:rsidRPr="009211B5">
        <w:rPr>
          <w:rFonts w:ascii="Verdana" w:hAnsi="Verdana" w:cs="Carlito"/>
          <w:sz w:val="16"/>
          <w:szCs w:val="16"/>
        </w:rPr>
        <w:t xml:space="preserve">Załącznik nr 1  do ogłoszenia </w:t>
      </w:r>
    </w:p>
    <w:p w14:paraId="57D0EFEB" w14:textId="77777777" w:rsidR="009211B5" w:rsidRDefault="009211B5" w:rsidP="009211B5">
      <w:pPr>
        <w:pStyle w:val="Nagwek9"/>
        <w:keepNext/>
        <w:widowControl/>
        <w:autoSpaceDE w:val="0"/>
        <w:spacing w:before="0" w:after="200" w:line="276" w:lineRule="auto"/>
        <w:jc w:val="center"/>
        <w:rPr>
          <w:rFonts w:ascii="Verdana" w:hAnsi="Verdana" w:cs="Carlito"/>
          <w:b/>
          <w:szCs w:val="22"/>
        </w:rPr>
      </w:pPr>
    </w:p>
    <w:p w14:paraId="0590F1B3" w14:textId="77777777" w:rsidR="009211B5" w:rsidRPr="00B37AC6" w:rsidRDefault="009211B5" w:rsidP="009211B5">
      <w:pPr>
        <w:pStyle w:val="Nagwek9"/>
        <w:keepNext/>
        <w:widowControl/>
        <w:autoSpaceDE w:val="0"/>
        <w:spacing w:before="0" w:after="200" w:line="276" w:lineRule="auto"/>
        <w:jc w:val="center"/>
        <w:rPr>
          <w:rFonts w:ascii="Verdana" w:hAnsi="Verdana"/>
          <w:sz w:val="20"/>
        </w:rPr>
      </w:pPr>
      <w:r w:rsidRPr="00B37AC6">
        <w:rPr>
          <w:rFonts w:ascii="Verdana" w:hAnsi="Verdana" w:cs="Carlito"/>
          <w:b/>
          <w:sz w:val="20"/>
        </w:rPr>
        <w:t>OPIS PRZEDMIOTU ZAMÓWIENIA</w:t>
      </w:r>
    </w:p>
    <w:p w14:paraId="24952603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 w:cs="Carlito"/>
          <w:b/>
          <w:bCs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Zasady świadczenia usług telekomunikacyjnych telefonii stacjonarnej dla Miejskiego Ośrodka Pomocy Społecznej w Płocku.</w:t>
      </w:r>
    </w:p>
    <w:p w14:paraId="08E00D98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</w:p>
    <w:p w14:paraId="16764528" w14:textId="77777777" w:rsidR="009211B5" w:rsidRPr="00B37AC6" w:rsidRDefault="009211B5" w:rsidP="009211B5">
      <w:pPr>
        <w:pStyle w:val="Nagwek4"/>
        <w:jc w:val="left"/>
        <w:rPr>
          <w:rFonts w:ascii="Verdana" w:hAnsi="Verdana"/>
          <w:sz w:val="20"/>
        </w:rPr>
      </w:pPr>
      <w:r w:rsidRPr="00B37AC6">
        <w:rPr>
          <w:rFonts w:ascii="Verdana" w:hAnsi="Verdana" w:cs="Carlito"/>
          <w:sz w:val="20"/>
        </w:rPr>
        <w:t>A. Założenia ogólne.</w:t>
      </w:r>
    </w:p>
    <w:p w14:paraId="5247C734" w14:textId="77777777" w:rsidR="009211B5" w:rsidRPr="00B37AC6" w:rsidRDefault="009211B5" w:rsidP="009211B5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Przedmiotem zamówienia jest:</w:t>
      </w:r>
    </w:p>
    <w:p w14:paraId="26B1EE28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Świadczenie usług telekomunikacyjnych telefonii stacjonarnej we wszystkich niżej wymienionych </w:t>
      </w:r>
      <w:r w:rsidRPr="00B37AC6">
        <w:rPr>
          <w:rFonts w:ascii="Verdana" w:hAnsi="Verdana" w:cs="Carlito"/>
          <w:color w:val="000000"/>
          <w:sz w:val="20"/>
          <w:szCs w:val="20"/>
        </w:rPr>
        <w:t>obiektach M</w:t>
      </w:r>
      <w:r w:rsidRPr="00B37AC6">
        <w:rPr>
          <w:rFonts w:ascii="Verdana" w:hAnsi="Verdana" w:cs="Carlito"/>
          <w:color w:val="00000A"/>
          <w:sz w:val="20"/>
          <w:szCs w:val="20"/>
        </w:rPr>
        <w:t>iejskiego Ośrodka Pomocy Społecznej w Płocku:</w:t>
      </w:r>
    </w:p>
    <w:p w14:paraId="130A4D5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Płock, Zgliczyńskiego 4</w:t>
      </w:r>
    </w:p>
    <w:p w14:paraId="0D4525F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3 Maja 16</w:t>
      </w:r>
    </w:p>
    <w:p w14:paraId="30CF6DF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Walecznych 20</w:t>
      </w:r>
    </w:p>
    <w:p w14:paraId="20BB989E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</w:t>
      </w:r>
      <w:proofErr w:type="spellStart"/>
      <w:r w:rsidRPr="00B37AC6">
        <w:rPr>
          <w:rFonts w:ascii="Verdana" w:hAnsi="Verdana" w:cs="Carlito"/>
          <w:sz w:val="20"/>
          <w:szCs w:val="20"/>
        </w:rPr>
        <w:t>Otolińska</w:t>
      </w:r>
      <w:proofErr w:type="spellEnd"/>
      <w:r w:rsidRPr="00B37AC6">
        <w:rPr>
          <w:rFonts w:ascii="Verdana" w:hAnsi="Verdana" w:cs="Carlito"/>
          <w:sz w:val="20"/>
          <w:szCs w:val="20"/>
        </w:rPr>
        <w:t xml:space="preserve"> 23</w:t>
      </w:r>
    </w:p>
    <w:p w14:paraId="57DABC17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Borowicka 3B</w:t>
      </w:r>
    </w:p>
    <w:p w14:paraId="7D6E9E4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Gierzyńskiego 17</w:t>
      </w:r>
    </w:p>
    <w:p w14:paraId="17BA5D5D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Kolegialna 43a</w:t>
      </w:r>
    </w:p>
    <w:p w14:paraId="639C7759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Piekarska 16 </w:t>
      </w:r>
    </w:p>
    <w:p w14:paraId="049B84E0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Płock, Norwida 6m1</w:t>
      </w:r>
    </w:p>
    <w:p w14:paraId="5D453C4C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sz w:val="20"/>
          <w:szCs w:val="20"/>
        </w:rPr>
        <w:t>Dzierżawa, instalacja i konfiguracja central telefonicznych w następujących lokalizacjach:</w:t>
      </w:r>
    </w:p>
    <w:p w14:paraId="44270EEB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Zgliczyńskiego 4</w:t>
      </w:r>
    </w:p>
    <w:p w14:paraId="2974290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3-go Maja 16 </w:t>
      </w:r>
    </w:p>
    <w:p w14:paraId="6856112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Piekarska 16</w:t>
      </w:r>
    </w:p>
    <w:p w14:paraId="48DE21A6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 Zapewnienie telefonu systemowego współpracującego z centralą telefoniczną w lokalizacji Zgliczyńskiego 4 z gwarancją na 12 miesięcy. Specyfikację aparatu zawiera Załącznik 3 do OPZ.</w:t>
      </w:r>
    </w:p>
    <w:p w14:paraId="0CBDB486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sz w:val="20"/>
          <w:szCs w:val="20"/>
        </w:rPr>
        <w:t>Zapewnienie telefonu systemowego współpracującego z centralą telefoniczną w lokalizacji 3 Maja 16 z gwarancją na 12 miesięcy. Specyfikację aparatu zawiera Załącznik 4 do OPZ.</w:t>
      </w:r>
    </w:p>
    <w:p w14:paraId="64C33CA3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color w:val="000000"/>
          <w:sz w:val="20"/>
          <w:szCs w:val="20"/>
        </w:rPr>
      </w:pPr>
    </w:p>
    <w:p w14:paraId="30FA2FC1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 xml:space="preserve">2. Usługi, o których mowa muszą być świadczone zgodnie z ustawą z dnia 16 lipca 2004r. - Prawo telekomunikacyjne ( Dz. U. 2004.171.1800 z </w:t>
      </w:r>
      <w:proofErr w:type="spellStart"/>
      <w:r w:rsidRPr="00B37AC6">
        <w:rPr>
          <w:rFonts w:ascii="Verdana" w:hAnsi="Verdana" w:cs="Carlito"/>
          <w:color w:val="000000"/>
          <w:sz w:val="20"/>
          <w:szCs w:val="20"/>
        </w:rPr>
        <w:t>późn</w:t>
      </w:r>
      <w:proofErr w:type="spellEnd"/>
      <w:r w:rsidRPr="00B37AC6">
        <w:rPr>
          <w:rFonts w:ascii="Verdana" w:hAnsi="Verdana" w:cs="Carlito"/>
          <w:color w:val="000000"/>
          <w:sz w:val="20"/>
          <w:szCs w:val="20"/>
        </w:rPr>
        <w:t>. zm.) oraz aktami wykonawczymi wydanymi na jej podstawie.</w:t>
      </w:r>
    </w:p>
    <w:p w14:paraId="0906C03B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3. Świadczenie usług będzie polegało na zapewnieniu dostępu do publicznej sieci telekomunikacyjnej za pośrednictwem central telefonicznych lub linii telekomunikacyjnych (w zależności od lokalizacji). </w:t>
      </w:r>
      <w:r w:rsidRPr="00B37AC6">
        <w:rPr>
          <w:rFonts w:ascii="Verdana" w:hAnsi="Verdana" w:cs="Carlito"/>
          <w:color w:val="000000"/>
          <w:sz w:val="20"/>
          <w:szCs w:val="20"/>
        </w:rPr>
        <w:t>Centrale będą własnością Wykonawcy. Wykonawca będzie dzierżawił je Zamawiającemu wraz z pełną obsługą serwisową (w tym obsługa awarii, zmiany konfiguracji).</w:t>
      </w:r>
    </w:p>
    <w:p w14:paraId="630944FD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Minimalne wymagane parametry central telefonicznych znajdują się w załączniku nr 1 do Opisu Przedmiotu Zamówienia.</w:t>
      </w:r>
    </w:p>
    <w:p w14:paraId="75A8888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4. Oferowane usługi telekomunikacyjne winny obejmować:</w:t>
      </w:r>
    </w:p>
    <w:p w14:paraId="5D8AB574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połączenia lokalne,</w:t>
      </w:r>
    </w:p>
    <w:p w14:paraId="2D5FFA49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780"/>
          <w:tab w:val="left" w:pos="1068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połączenia międzystrefowe,</w:t>
      </w:r>
    </w:p>
    <w:p w14:paraId="56117F83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połączenia do sieci komórkowych,</w:t>
      </w:r>
    </w:p>
    <w:p w14:paraId="785598E2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usługi </w:t>
      </w:r>
      <w:proofErr w:type="spellStart"/>
      <w:r w:rsidRPr="00B37AC6">
        <w:rPr>
          <w:rFonts w:ascii="Verdana" w:hAnsi="Verdana" w:cs="Carlito"/>
          <w:color w:val="00000A"/>
          <w:sz w:val="20"/>
          <w:szCs w:val="20"/>
        </w:rPr>
        <w:t>faxowe</w:t>
      </w:r>
      <w:proofErr w:type="spellEnd"/>
      <w:r w:rsidRPr="00B37AC6">
        <w:rPr>
          <w:rFonts w:ascii="Verdana" w:hAnsi="Verdana" w:cs="Carlito"/>
          <w:color w:val="00000A"/>
          <w:sz w:val="20"/>
          <w:szCs w:val="20"/>
        </w:rPr>
        <w:t>,</w:t>
      </w:r>
    </w:p>
    <w:p w14:paraId="06D6FD35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usługa CLIP, CLIR,</w:t>
      </w:r>
    </w:p>
    <w:p w14:paraId="00BC8B56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inne usługi (serwisy informacyjne, połączenia z biurami numerów itp.),</w:t>
      </w:r>
    </w:p>
    <w:p w14:paraId="5C3A14BE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możliwość wykonywania połączeń na numery alarmowe, usługowe i informacyjne rozliczane w rachunku Wykonawcy, </w:t>
      </w:r>
    </w:p>
    <w:p w14:paraId="3B3AA733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1008" w:hanging="252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lastRenderedPageBreak/>
        <w:t>możliwość bezpłatnej blokady połączeń wychodzących o podwyższonych opłatach, przy zachowaniu możliwości bezpłatnego jej usunięcia,</w:t>
      </w:r>
    </w:p>
    <w:p w14:paraId="542D1D3A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1020" w:hanging="28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sekundowe naliczanie czasu realizowanych połączeń, bez dodatkowych opłat za inicjację połączeń oraz naliczanie czasu połączenia do momentu rozłączenia którejkolwiek ze stron połączonej rozmowy,</w:t>
      </w:r>
    </w:p>
    <w:p w14:paraId="61C721C5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bezpłatne połączenia przychodzące,</w:t>
      </w:r>
    </w:p>
    <w:p w14:paraId="2F676B64" w14:textId="77777777" w:rsidR="009211B5" w:rsidRPr="00B37AC6" w:rsidRDefault="009211B5" w:rsidP="009211B5">
      <w:pPr>
        <w:numPr>
          <w:ilvl w:val="0"/>
          <w:numId w:val="1"/>
        </w:numPr>
        <w:tabs>
          <w:tab w:val="left" w:pos="960"/>
          <w:tab w:val="left" w:pos="984"/>
        </w:tabs>
        <w:suppressAutoHyphens/>
        <w:autoSpaceDE w:val="0"/>
        <w:spacing w:after="0" w:line="240" w:lineRule="auto"/>
        <w:ind w:left="972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płaski plan taryfowy, tj. bez okresów taryfikacyjnych ze względu na porę dnia oraz dni tygodnia,</w:t>
      </w:r>
    </w:p>
    <w:p w14:paraId="2D8FB997" w14:textId="77777777" w:rsidR="009211B5" w:rsidRPr="00B37AC6" w:rsidRDefault="009211B5" w:rsidP="009211B5">
      <w:pPr>
        <w:numPr>
          <w:ilvl w:val="0"/>
          <w:numId w:val="1"/>
        </w:numPr>
        <w:tabs>
          <w:tab w:val="left" w:pos="960"/>
          <w:tab w:val="left" w:pos="984"/>
        </w:tabs>
        <w:suppressAutoHyphens/>
        <w:autoSpaceDE w:val="0"/>
        <w:spacing w:after="0" w:line="240" w:lineRule="auto"/>
        <w:ind w:left="972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dostarczanie bezpłatnie za każdy okres rozliczeniowy szczegółowego wykazu wykonanych na rzecz Zamawiającego usług telekomunikacyjnych (bilingi elektroniczne).</w:t>
      </w:r>
    </w:p>
    <w:p w14:paraId="7DCF9CA9" w14:textId="77777777" w:rsidR="009211B5" w:rsidRPr="00B37AC6" w:rsidRDefault="009211B5" w:rsidP="009211B5">
      <w:pPr>
        <w:pStyle w:val="Tekstpodstawowywcity21"/>
        <w:spacing w:line="240" w:lineRule="auto"/>
        <w:ind w:left="0" w:firstLine="0"/>
        <w:jc w:val="both"/>
        <w:rPr>
          <w:rFonts w:ascii="Verdana" w:hAnsi="Verdana"/>
        </w:rPr>
      </w:pPr>
      <w:r w:rsidRPr="00B37AC6">
        <w:rPr>
          <w:rFonts w:ascii="Verdana" w:hAnsi="Verdana" w:cs="Carlito"/>
        </w:rPr>
        <w:t>5. Wszystkie wyżej wymienione rodzaje połączeń i usług muszą dotyczyć również połączeń z</w:t>
      </w:r>
      <w:r w:rsidRPr="00B37AC6">
        <w:rPr>
          <w:rFonts w:ascii="Verdana" w:hAnsi="Verdana" w:cs="Calibri"/>
        </w:rPr>
        <w:t> </w:t>
      </w:r>
      <w:r w:rsidRPr="00B37AC6">
        <w:rPr>
          <w:rFonts w:ascii="Verdana" w:hAnsi="Verdana" w:cs="Carlito"/>
        </w:rPr>
        <w:t>innymi operatorami, bez naliczania dodatkowych opłat lub stosowania szczególnych taryfikatorów.</w:t>
      </w:r>
    </w:p>
    <w:p w14:paraId="20B9F230" w14:textId="77777777" w:rsidR="009211B5" w:rsidRPr="00B37AC6" w:rsidRDefault="009211B5" w:rsidP="009211B5">
      <w:pPr>
        <w:pStyle w:val="Tekstpodstawowywcity21"/>
        <w:spacing w:line="240" w:lineRule="auto"/>
        <w:ind w:left="0" w:firstLine="0"/>
        <w:jc w:val="both"/>
        <w:rPr>
          <w:rFonts w:ascii="Verdana" w:hAnsi="Verdana"/>
        </w:rPr>
      </w:pPr>
      <w:r w:rsidRPr="00B37AC6">
        <w:rPr>
          <w:rFonts w:ascii="Verdana" w:hAnsi="Verdana" w:cs="Carlito"/>
        </w:rPr>
        <w:t>6. Świadczenie usług telekomunikacyjnych musi być realizowane w sposób ciągły, jednolity i</w:t>
      </w:r>
      <w:r w:rsidRPr="00B37AC6">
        <w:rPr>
          <w:rFonts w:ascii="Verdana" w:hAnsi="Verdana" w:cs="Calibri"/>
        </w:rPr>
        <w:t> </w:t>
      </w:r>
      <w:r w:rsidRPr="00B37AC6">
        <w:rPr>
          <w:rFonts w:ascii="Verdana" w:hAnsi="Verdana" w:cs="Carlito"/>
        </w:rPr>
        <w:t>nieprzerwany.</w:t>
      </w:r>
    </w:p>
    <w:p w14:paraId="188CD96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7. Zamawiający nie dopuszcza możliwości świadczenia usług:</w:t>
      </w:r>
    </w:p>
    <w:p w14:paraId="6E7D2692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a) za pomocą łącza do sieci Internet,</w:t>
      </w:r>
    </w:p>
    <w:p w14:paraId="523DAD4B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b) w technologii VoIP, komutacji pakietów,</w:t>
      </w:r>
    </w:p>
    <w:p w14:paraId="232DF2A2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c) w technologii satelitarnej oraz w technologiach mobilnych GSM, UMTS,</w:t>
      </w:r>
    </w:p>
    <w:p w14:paraId="34C20945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d) wymagających od użytkownika konieczności ręcznego, każdorazowego wybierania numeru dostępowego (prefiksu) lub z wykorzystaniem dialerów,</w:t>
      </w:r>
    </w:p>
    <w:p w14:paraId="12EA5C6F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e) w technologii radiowej w paśmie nielicencjonowanym.</w:t>
      </w:r>
    </w:p>
    <w:p w14:paraId="43E8C2ED" w14:textId="77777777" w:rsidR="009211B5" w:rsidRPr="00B37AC6" w:rsidRDefault="009211B5" w:rsidP="009211B5">
      <w:pPr>
        <w:tabs>
          <w:tab w:val="left" w:pos="-12"/>
        </w:tabs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B. Obowiązki Wykonawcy:</w:t>
      </w:r>
    </w:p>
    <w:p w14:paraId="538AC534" w14:textId="77777777" w:rsidR="009211B5" w:rsidRPr="00B37AC6" w:rsidRDefault="009211B5" w:rsidP="009211B5">
      <w:pPr>
        <w:tabs>
          <w:tab w:val="left" w:pos="11"/>
          <w:tab w:val="left" w:pos="144"/>
        </w:tabs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1. Wykonawca zapewni:</w:t>
      </w:r>
    </w:p>
    <w:p w14:paraId="0DBC4432" w14:textId="77777777" w:rsidR="009211B5" w:rsidRPr="00B37AC6" w:rsidRDefault="009211B5" w:rsidP="009211B5">
      <w:pPr>
        <w:numPr>
          <w:ilvl w:val="0"/>
          <w:numId w:val="3"/>
        </w:numPr>
        <w:tabs>
          <w:tab w:val="left" w:pos="11"/>
          <w:tab w:val="left" w:pos="144"/>
        </w:tabs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dzierżawę oraz obsługę techniczną i serwisową central telefonicznych zgodnie ze specyfikacją przedstawioną w Załączniku nr 1 do OPZ. Koszt instalacji i uruchomienia central oraz aparatów systemowych nie może generować kosztów po stronie Zamawiającego, natomiast ich dzierżawa będzie</w:t>
      </w:r>
      <w:r w:rsidRPr="00B37AC6">
        <w:rPr>
          <w:rFonts w:ascii="Verdana" w:hAnsi="Verdana" w:cs="Carlito"/>
          <w:sz w:val="20"/>
          <w:szCs w:val="20"/>
        </w:rPr>
        <w:t xml:space="preserve"> wliczona w stałą opłatę miesięczną. </w:t>
      </w:r>
    </w:p>
    <w:p w14:paraId="0A90DFA6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zachowanie aktualnej numeracji linii Zamawiającego, bez przerwy w świadczeniu usług, przy czym przeniesienie numerów telefonów dotychczas wykorzystywanych przez Zamawiającego do własnej sieci (przeniesienie nie dotyczy obecnego operatora) i</w:t>
      </w:r>
      <w:r w:rsidRPr="00B37AC6">
        <w:rPr>
          <w:rFonts w:ascii="Verdana" w:hAnsi="Verdana" w:cs="Calibri"/>
          <w:color w:val="00000A"/>
          <w:sz w:val="20"/>
          <w:szCs w:val="20"/>
        </w:rPr>
        <w:t> </w:t>
      </w:r>
      <w:r w:rsidRPr="00B37AC6">
        <w:rPr>
          <w:rFonts w:ascii="Verdana" w:hAnsi="Verdana" w:cs="Carlito"/>
          <w:color w:val="00000A"/>
          <w:sz w:val="20"/>
          <w:szCs w:val="20"/>
        </w:rPr>
        <w:t>udostępnienie ich od dnia 01 stycznia 2021r. nie może skutkować generowaniem dodatkowych kosztów po stronie Zamawiającego,</w:t>
      </w:r>
    </w:p>
    <w:p w14:paraId="72E0A098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bezpłatne połączenia pomiędzy wszystkimi numerami linii Zamawiającego objętymi niniejszym zamówieniem oraz wszystkimi nowymi liniami uruchomionymi w ramach podpisanej umowy,</w:t>
      </w:r>
    </w:p>
    <w:p w14:paraId="2E7DD763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bezpośrednie wybieranie numerów wewnętrznych, będących</w:t>
      </w:r>
      <w:r w:rsidRPr="00B37AC6">
        <w:rPr>
          <w:rFonts w:ascii="Verdana" w:hAnsi="Verdana" w:cs="Carlito"/>
          <w:color w:val="000000"/>
          <w:sz w:val="20"/>
          <w:szCs w:val="20"/>
        </w:rPr>
        <w:t xml:space="preserve"> 2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 ostatnimi cyframi numeru miejskiego w obrębie centrali telefonicznej, </w:t>
      </w:r>
    </w:p>
    <w:p w14:paraId="2CBCC7A9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automatyczny ruch przychodzący w konfiguracjach MSN i DDI umożliwiający bezpośrednie połączenie z określonym numerem wewnętrznym, przy czym opłata za połączenie zarejestrowana w buforze pamięci centrali odpowiadać będzie kwocie zarejestrowanej przez operatora sieci publicznej,</w:t>
      </w:r>
    </w:p>
    <w:p w14:paraId="614457F0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prezentację numerów CLIP (dotyczy wskazywanych przez Zamawiającego w</w:t>
      </w:r>
      <w:r w:rsidRPr="00B37AC6">
        <w:rPr>
          <w:rFonts w:ascii="Verdana" w:hAnsi="Verdana" w:cs="Calibri"/>
          <w:color w:val="00000A"/>
          <w:sz w:val="20"/>
          <w:szCs w:val="20"/>
        </w:rPr>
        <w:t> </w:t>
      </w:r>
      <w:r w:rsidRPr="00B37AC6">
        <w:rPr>
          <w:rFonts w:ascii="Verdana" w:hAnsi="Verdana" w:cs="Carlito"/>
          <w:color w:val="00000A"/>
          <w:sz w:val="20"/>
          <w:szCs w:val="20"/>
        </w:rPr>
        <w:t>czasie trwania umowy linii wewnętrznych),</w:t>
      </w:r>
    </w:p>
    <w:p w14:paraId="15EE7F36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wyrażenie zgody na administrowanie dzierżawionymi urządzeniami przez pracowników Zamawiającego w zakresie umożliwiającym prawidłowe funkcjonowanie urządzeń,</w:t>
      </w:r>
    </w:p>
    <w:p w14:paraId="7992F91B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całodobową opiekę techniczną i serwisową,</w:t>
      </w:r>
    </w:p>
    <w:p w14:paraId="166B6D62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lastRenderedPageBreak/>
        <w:t>możliwość całodobowego przyjmowania zgłoszeń: problemów, awarii lub nieprawidłowej pracy łączy za pomocą telefonu, faksu lub poczty elektronicznej.</w:t>
      </w:r>
    </w:p>
    <w:p w14:paraId="325003B9" w14:textId="77777777" w:rsidR="009211B5" w:rsidRPr="00B37AC6" w:rsidRDefault="009211B5" w:rsidP="009211B5">
      <w:pPr>
        <w:suppressAutoHyphens/>
        <w:autoSpaceDE w:val="0"/>
        <w:spacing w:after="0" w:line="240" w:lineRule="auto"/>
        <w:ind w:left="986"/>
        <w:jc w:val="both"/>
        <w:rPr>
          <w:rFonts w:ascii="Verdana" w:hAnsi="Verdana"/>
          <w:sz w:val="20"/>
          <w:szCs w:val="20"/>
        </w:rPr>
      </w:pPr>
    </w:p>
    <w:p w14:paraId="42AB8FBF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2.  Wykonawca zobowiązany będzie do:</w:t>
      </w:r>
    </w:p>
    <w:p w14:paraId="4AB66D6D" w14:textId="2AD08811" w:rsidR="009211B5" w:rsidRPr="00B37AC6" w:rsidRDefault="009211B5" w:rsidP="009211B5">
      <w:pPr>
        <w:pStyle w:val="Tekstpodstawowywcity31"/>
        <w:numPr>
          <w:ilvl w:val="0"/>
          <w:numId w:val="4"/>
        </w:numPr>
        <w:ind w:left="986" w:hanging="278"/>
        <w:rPr>
          <w:rFonts w:ascii="Verdana" w:hAnsi="Verdana"/>
          <w:sz w:val="20"/>
        </w:rPr>
      </w:pPr>
      <w:r w:rsidRPr="00B37AC6">
        <w:rPr>
          <w:rFonts w:ascii="Verdana" w:hAnsi="Verdana" w:cs="Carlito"/>
          <w:sz w:val="20"/>
        </w:rPr>
        <w:t>przeniesienia do własnej sieci (przeniesienie nie dotyczy obecnego operatora) i</w:t>
      </w:r>
      <w:r w:rsidRPr="00B37AC6">
        <w:rPr>
          <w:rFonts w:ascii="Verdana" w:hAnsi="Verdana"/>
          <w:sz w:val="20"/>
        </w:rPr>
        <w:t> </w:t>
      </w:r>
      <w:r w:rsidRPr="00B37AC6">
        <w:rPr>
          <w:rFonts w:ascii="Verdana" w:hAnsi="Verdana" w:cs="Carlito"/>
          <w:sz w:val="20"/>
        </w:rPr>
        <w:t>udostępnienia od dnia 01 stycznia 202</w:t>
      </w:r>
      <w:r w:rsidR="00DA21FC">
        <w:rPr>
          <w:rFonts w:ascii="Verdana" w:hAnsi="Verdana" w:cs="Carlito"/>
          <w:sz w:val="20"/>
        </w:rPr>
        <w:t>2</w:t>
      </w:r>
      <w:r w:rsidRPr="00B37AC6">
        <w:rPr>
          <w:rFonts w:ascii="Verdana" w:hAnsi="Verdana" w:cs="Carlito"/>
          <w:sz w:val="20"/>
        </w:rPr>
        <w:t xml:space="preserve">r. numeracji dotychczas użytkowanych przez Zamawiającego, których operatorem jest </w:t>
      </w:r>
      <w:proofErr w:type="spellStart"/>
      <w:r w:rsidRPr="00B37AC6">
        <w:rPr>
          <w:rFonts w:ascii="Verdana" w:hAnsi="Verdana" w:cs="Carlito"/>
          <w:sz w:val="20"/>
        </w:rPr>
        <w:t>Petrotel</w:t>
      </w:r>
      <w:proofErr w:type="spellEnd"/>
      <w:r w:rsidRPr="00B37AC6">
        <w:rPr>
          <w:rFonts w:ascii="Verdana" w:hAnsi="Verdana" w:cs="Carlito"/>
          <w:sz w:val="20"/>
        </w:rPr>
        <w:t xml:space="preserve"> Sp. z o.o.  w zakresie numeracji zgodnie z Załącznikiem nr 2, bez przerw w pracy oraz przygotowanie dokumentacji i</w:t>
      </w:r>
      <w:r w:rsidRPr="00B37AC6">
        <w:rPr>
          <w:rFonts w:ascii="Verdana" w:hAnsi="Verdana"/>
          <w:sz w:val="20"/>
        </w:rPr>
        <w:t> </w:t>
      </w:r>
      <w:r w:rsidRPr="00B37AC6">
        <w:rPr>
          <w:rFonts w:ascii="Verdana" w:hAnsi="Verdana" w:cs="Carlito"/>
          <w:sz w:val="20"/>
        </w:rPr>
        <w:t xml:space="preserve">uzyskanie niezbędnych pozwoleń do realizacji przedmiotu zamówienia, </w:t>
      </w:r>
    </w:p>
    <w:p w14:paraId="5390BCAC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usunięcia zgłoszonych awarii w czasie:</w:t>
      </w:r>
    </w:p>
    <w:p w14:paraId="72A2F6A9" w14:textId="77777777" w:rsidR="009211B5" w:rsidRPr="00B37AC6" w:rsidRDefault="009211B5" w:rsidP="009211B5">
      <w:pPr>
        <w:numPr>
          <w:ilvl w:val="0"/>
          <w:numId w:val="5"/>
        </w:numPr>
        <w:suppressAutoHyphens/>
        <w:autoSpaceDE w:val="0"/>
        <w:spacing w:after="0" w:line="240" w:lineRule="auto"/>
        <w:ind w:left="136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 xml:space="preserve">awarie krytyczne – 4 godziny (awaria krytyczna - gdy z minimum 40% linii wewnętrznych w danej lokalizacji nie jest możliwe nawiązanie połączeń lub przeprowadzanie rozmów głosowych lub transmisji </w:t>
      </w:r>
      <w:proofErr w:type="spellStart"/>
      <w:r w:rsidRPr="00B37AC6">
        <w:rPr>
          <w:rFonts w:ascii="Verdana" w:hAnsi="Verdana" w:cs="Carlito"/>
          <w:bCs/>
          <w:color w:val="00000A"/>
          <w:sz w:val="20"/>
          <w:szCs w:val="20"/>
        </w:rPr>
        <w:t>faxowej</w:t>
      </w:r>
      <w:proofErr w:type="spellEnd"/>
      <w:r w:rsidRPr="00B37AC6">
        <w:rPr>
          <w:rFonts w:ascii="Verdana" w:hAnsi="Verdana" w:cs="Carlito"/>
          <w:bCs/>
          <w:color w:val="00000A"/>
          <w:sz w:val="20"/>
          <w:szCs w:val="20"/>
        </w:rPr>
        <w:t xml:space="preserve"> w ruchu wewnętrznym lub zewnętrznym),</w:t>
      </w:r>
    </w:p>
    <w:p w14:paraId="70DDABF9" w14:textId="77777777" w:rsidR="009211B5" w:rsidRPr="00B37AC6" w:rsidRDefault="009211B5" w:rsidP="009211B5">
      <w:pPr>
        <w:numPr>
          <w:ilvl w:val="0"/>
          <w:numId w:val="5"/>
        </w:numPr>
        <w:suppressAutoHyphens/>
        <w:autoSpaceDE w:val="0"/>
        <w:spacing w:after="0" w:line="240" w:lineRule="auto"/>
        <w:ind w:left="136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awarie pozostałe – 8 godzin od momentu zgłoszenia. Czas reakcji Wykonawcy na zgłoszenie nie może przekroczyć dwóch godzin. Czas ten będzie mierzony od momentu zgłoszenia do momentu pojawienia się pracownika w miejscu powstania awarii lub siedzibie Zamawiającego bądź też zdalnego usunięcia awarii potwierdzonego przez Zamawiającego,</w:t>
      </w:r>
    </w:p>
    <w:p w14:paraId="031B75F5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zachowania możliwość łączności pomiędzy numerami wewnętrznymi w danej lokalizacji w przypadku awarii linii analogowych lub linii cyfrowych do centrali operatora,</w:t>
      </w:r>
    </w:p>
    <w:p w14:paraId="4F88ED47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wyposażenia central w podtrzymanie zasilania na minimum 4 godziny w wypadku braku zasilania w energię elektryczną,</w:t>
      </w:r>
    </w:p>
    <w:p w14:paraId="53039C41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bezpłatnego przeniesienia wszelkich linii uruchomionych w lokalizacjach wymienionych w Załączniku Nr 2 w przypadku zmiany ich adresów. Przeniesienie to będzie następować w  nieprzekraczalnym terminie 7 dni od dnia pisemnego wezwania przez Zamawiającego, lub w przypadku braku możliwości technicznych dotrzymania w/w terminu, zapewnienia rozwiązania tymczasowego/zastępczego, umożliwiającego normalne funkcjonowanie Zamawiającego w ramach nowej lokalizacji,</w:t>
      </w:r>
    </w:p>
    <w:p w14:paraId="4C8E43D4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 xml:space="preserve">przekazania nowemu operatorowi numeracji użytkowanej przez Zamawiającego oraz informacji o konfiguracji central telefonicznych po zakończeniu umowy, </w:t>
      </w:r>
    </w:p>
    <w:p w14:paraId="08CCEA2B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współpracy z Zamawiającym w przypadku przystąpienia przez Zamawiającego do wdrożenia własnego systemu VoIP, polegającej między innymi na przełączeniu linii miejskich do nowego systemu, a także współpracy przy uruchamianiu nowego systemu w zakresie czynności rekonfiguracji urządzeń Wykonawcy oraz przekazaniu Zamawiającemu ich konfiguracji,</w:t>
      </w:r>
    </w:p>
    <w:p w14:paraId="38403868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udostępnienia Zamawiającemu, w każdym momencie trwania umowy, dokumentacji związanej ze specyfikacją i konfiguracją central i urządzeń wydzierżawionych przez Wykonawcę.</w:t>
      </w:r>
    </w:p>
    <w:p w14:paraId="12C0BDE2" w14:textId="77777777" w:rsidR="009211B5" w:rsidRPr="00B37AC6" w:rsidRDefault="009211B5" w:rsidP="009211B5">
      <w:pPr>
        <w:suppressAutoHyphens/>
        <w:autoSpaceDE w:val="0"/>
        <w:spacing w:after="0" w:line="240" w:lineRule="auto"/>
        <w:ind w:left="986"/>
        <w:jc w:val="both"/>
        <w:rPr>
          <w:rFonts w:ascii="Verdana" w:hAnsi="Verdana"/>
          <w:sz w:val="20"/>
          <w:szCs w:val="20"/>
        </w:rPr>
      </w:pPr>
    </w:p>
    <w:p w14:paraId="0741414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 xml:space="preserve">C. Obowiązki Zamawiającego: </w:t>
      </w:r>
    </w:p>
    <w:p w14:paraId="6D70E5ED" w14:textId="4242A8C1" w:rsidR="009211B5" w:rsidRPr="00B37AC6" w:rsidRDefault="009211B5" w:rsidP="009211B5">
      <w:pPr>
        <w:pStyle w:val="Tekstpodstawowywcity31"/>
        <w:ind w:left="0" w:firstLine="0"/>
        <w:rPr>
          <w:rFonts w:ascii="Verdana" w:hAnsi="Verdana"/>
          <w:sz w:val="20"/>
        </w:rPr>
      </w:pPr>
      <w:r w:rsidRPr="00B37AC6">
        <w:rPr>
          <w:rFonts w:ascii="Verdana" w:hAnsi="Verdana" w:cs="Carlito"/>
          <w:color w:val="00000A"/>
          <w:sz w:val="20"/>
        </w:rPr>
        <w:t>1. W celu przeniesienia do własnej sieci (przeniesienie nie dotyczy obecnego operatora) i</w:t>
      </w:r>
      <w:r w:rsidRPr="00B37AC6">
        <w:rPr>
          <w:rFonts w:ascii="Verdana" w:hAnsi="Verdana"/>
          <w:color w:val="00000A"/>
          <w:sz w:val="20"/>
        </w:rPr>
        <w:t> </w:t>
      </w:r>
      <w:r w:rsidRPr="00B37AC6">
        <w:rPr>
          <w:rFonts w:ascii="Verdana" w:hAnsi="Verdana" w:cs="Carlito"/>
          <w:color w:val="00000A"/>
          <w:sz w:val="20"/>
        </w:rPr>
        <w:t>udostępnienia od dnia 01 stycznia 202</w:t>
      </w:r>
      <w:r w:rsidR="00DA21FC">
        <w:rPr>
          <w:rFonts w:ascii="Verdana" w:hAnsi="Verdana" w:cs="Carlito"/>
          <w:color w:val="00000A"/>
          <w:sz w:val="20"/>
        </w:rPr>
        <w:t>2</w:t>
      </w:r>
      <w:r w:rsidRPr="00B37AC6">
        <w:rPr>
          <w:rFonts w:ascii="Verdana" w:hAnsi="Verdana" w:cs="Carlito"/>
          <w:color w:val="00000A"/>
          <w:sz w:val="20"/>
        </w:rPr>
        <w:t>r. numeracji dotychczas użytkowanych przez MOPS, Zamawiający upoważni Wykonawcę do wystąpienia w jego imieniu do dotychczasowego operatora.</w:t>
      </w:r>
    </w:p>
    <w:p w14:paraId="1F319F5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2. Po zakończeniu umowy, zarówno w przypadku upłynięcia terminu podpisanej umowy jak również w przypadku wypowiedzenia umowy, Zamawiający umożliwi Wykonawcy demontaż dostarczonego sprzętu w terminie wspólnie uzgodnionym. Zamawiający wymagał będzie dostarczenia przez Wykonawcę specyfikacji technicznej oraz konfiguracji demontowanego sprzętu na dzień demontażu urządzeń.</w:t>
      </w:r>
    </w:p>
    <w:p w14:paraId="4DBAE2B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D. Informacje dodatkowe.</w:t>
      </w:r>
    </w:p>
    <w:p w14:paraId="15974D1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lastRenderedPageBreak/>
        <w:t xml:space="preserve">1. W celach informacyjnych Zamawiający przedstawia aktualną strukturę ruchu wychodzącego </w:t>
      </w:r>
      <w:r w:rsidRPr="00B37AC6">
        <w:rPr>
          <w:rFonts w:ascii="Verdana" w:hAnsi="Verdana" w:cs="Carlito"/>
          <w:b/>
          <w:i/>
          <w:color w:val="00000A"/>
          <w:sz w:val="20"/>
          <w:szCs w:val="20"/>
        </w:rPr>
        <w:t xml:space="preserve">z </w:t>
      </w:r>
      <w:r w:rsidRPr="00B37AC6">
        <w:rPr>
          <w:rFonts w:ascii="Verdana" w:hAnsi="Verdana" w:cs="Carlito"/>
          <w:bCs/>
          <w:color w:val="00000A"/>
          <w:sz w:val="20"/>
          <w:szCs w:val="20"/>
        </w:rPr>
        <w:t>ostatnich 3 miesięcy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 z podziałem na główne rodzaje połączeń:</w:t>
      </w:r>
    </w:p>
    <w:p w14:paraId="6875F67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Średni miesięczny czas połączeń wychodzących:</w:t>
      </w:r>
    </w:p>
    <w:p w14:paraId="107D6EDB" w14:textId="77777777" w:rsidR="009211B5" w:rsidRPr="00B37AC6" w:rsidRDefault="009211B5" w:rsidP="009211B5">
      <w:pPr>
        <w:autoSpaceDE w:val="0"/>
        <w:ind w:left="284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a) połączenia lokalne i międzystrefowe: 5000 minut/miesiąc</w:t>
      </w:r>
    </w:p>
    <w:p w14:paraId="37127471" w14:textId="77777777" w:rsidR="009211B5" w:rsidRPr="00B37AC6" w:rsidRDefault="009211B5" w:rsidP="009211B5">
      <w:pPr>
        <w:autoSpaceDE w:val="0"/>
        <w:ind w:left="284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b) połączenia do sieci komórkowych: 18</w:t>
      </w:r>
      <w:r w:rsidRPr="00B37AC6">
        <w:rPr>
          <w:rFonts w:ascii="Verdana" w:hAnsi="Verdana" w:cs="Carlito"/>
          <w:bCs/>
          <w:sz w:val="20"/>
          <w:szCs w:val="20"/>
        </w:rPr>
        <w:t xml:space="preserve"> 000 minut/miesiąc</w:t>
      </w:r>
    </w:p>
    <w:p w14:paraId="5A09E552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Ilości podane w powyższym punkcie są szacunkowe i nie są wiążące dla Zamawiającego. Zamawiający zastrzega sobie prawo do nie zrealizowania przedmiotu umowy w ilościach wskazanych w formularzu cenowym oraz w umowie, bez konieczności zmiany umowy. Wykonawcy w takim przypadku nie będzie przysługiwać roszczenie z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 xml:space="preserve">tego tytułu. </w:t>
      </w:r>
    </w:p>
    <w:p w14:paraId="48AF6590" w14:textId="77777777" w:rsidR="009211B5" w:rsidRPr="00B37AC6" w:rsidRDefault="009211B5" w:rsidP="009211B5">
      <w:pPr>
        <w:pStyle w:val="Tekstpodstawowy21"/>
        <w:ind w:left="12" w:hanging="12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2. W zależności od aktualnych potrzeb Zamawiającego, Zamawiający zastrzega sobie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trakcie realizacji umowy możliwość rezygnacji z części linii telefonicznych. Wyłączenie linii nastąpi ze skutkiem od następnego miesiąca przypadającego po miesiącu, w którym nastąpiło stosowne zlecenie. Warunkiem powyższej zmiany jest w szczególności zbędność linii wynikająca ze zmian organizacyjnych w strukturach Zamawiającego.</w:t>
      </w:r>
    </w:p>
    <w:p w14:paraId="0BD818F0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3. Ceny jednostkowe określone w ofercie Wykonawcy muszą obejmować wszystkie elementy świadczonych usług telekomunikacyjnych, o których mowa w opisie przedmiotu zamówienia.</w:t>
      </w:r>
    </w:p>
    <w:p w14:paraId="7C415792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4. Ostateczne wynagrodzenie Wykonawcy zależne będzie od ilości wykonanych połączeń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okresie trwania umowy i określone zostanie na podstawie cen jednostkowych ustalonych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oparciu o ofertę złożoną przez Wykonaw</w:t>
      </w:r>
      <w:r w:rsidR="00B37AC6">
        <w:rPr>
          <w:rFonts w:ascii="Verdana" w:hAnsi="Verdana" w:cs="Carlito"/>
          <w:i w:val="0"/>
          <w:szCs w:val="20"/>
        </w:rPr>
        <w:t>cę</w:t>
      </w:r>
    </w:p>
    <w:p w14:paraId="71C97891" w14:textId="77777777" w:rsidR="00B37AC6" w:rsidRDefault="00B37AC6" w:rsidP="009211B5">
      <w:pPr>
        <w:pStyle w:val="Bezodstpw"/>
        <w:jc w:val="right"/>
      </w:pPr>
    </w:p>
    <w:p w14:paraId="59234EAE" w14:textId="77777777" w:rsidR="00B37AC6" w:rsidRDefault="00B37AC6" w:rsidP="009211B5">
      <w:pPr>
        <w:pStyle w:val="Bezodstpw"/>
        <w:jc w:val="right"/>
      </w:pPr>
    </w:p>
    <w:p w14:paraId="3A8E5ABA" w14:textId="77777777" w:rsidR="00B37AC6" w:rsidRDefault="00B37AC6" w:rsidP="009211B5">
      <w:pPr>
        <w:pStyle w:val="Bezodstpw"/>
        <w:jc w:val="right"/>
      </w:pPr>
    </w:p>
    <w:p w14:paraId="023B7288" w14:textId="77777777" w:rsidR="00B37AC6" w:rsidRDefault="00B37AC6" w:rsidP="009211B5">
      <w:pPr>
        <w:pStyle w:val="Bezodstpw"/>
        <w:jc w:val="right"/>
      </w:pPr>
    </w:p>
    <w:p w14:paraId="3DA58088" w14:textId="77777777" w:rsidR="00B37AC6" w:rsidRDefault="00B37AC6" w:rsidP="009211B5">
      <w:pPr>
        <w:pStyle w:val="Bezodstpw"/>
        <w:jc w:val="right"/>
      </w:pPr>
    </w:p>
    <w:p w14:paraId="1140B2EF" w14:textId="77777777" w:rsidR="00B37AC6" w:rsidRDefault="00B37AC6" w:rsidP="009211B5">
      <w:pPr>
        <w:pStyle w:val="Bezodstpw"/>
        <w:jc w:val="right"/>
      </w:pPr>
    </w:p>
    <w:p w14:paraId="7A1D36EA" w14:textId="77777777" w:rsidR="00B37AC6" w:rsidRDefault="00B37AC6" w:rsidP="009211B5">
      <w:pPr>
        <w:pStyle w:val="Bezodstpw"/>
        <w:jc w:val="right"/>
      </w:pPr>
    </w:p>
    <w:p w14:paraId="4DD0A2C6" w14:textId="77777777" w:rsidR="00B37AC6" w:rsidRDefault="00B37AC6" w:rsidP="009211B5">
      <w:pPr>
        <w:pStyle w:val="Bezodstpw"/>
        <w:jc w:val="right"/>
      </w:pPr>
    </w:p>
    <w:p w14:paraId="580151D5" w14:textId="77777777" w:rsidR="00B37AC6" w:rsidRDefault="00B37AC6" w:rsidP="009211B5">
      <w:pPr>
        <w:pStyle w:val="Bezodstpw"/>
        <w:jc w:val="right"/>
      </w:pPr>
    </w:p>
    <w:p w14:paraId="45AD324B" w14:textId="77777777" w:rsidR="00B37AC6" w:rsidRDefault="00B37AC6" w:rsidP="009211B5">
      <w:pPr>
        <w:pStyle w:val="Bezodstpw"/>
        <w:jc w:val="right"/>
      </w:pPr>
    </w:p>
    <w:p w14:paraId="206F3FE3" w14:textId="77777777" w:rsidR="00B37AC6" w:rsidRDefault="00B37AC6" w:rsidP="009211B5">
      <w:pPr>
        <w:pStyle w:val="Bezodstpw"/>
        <w:jc w:val="right"/>
      </w:pPr>
    </w:p>
    <w:p w14:paraId="66F2BCBB" w14:textId="77777777" w:rsidR="00B37AC6" w:rsidRDefault="00B37AC6" w:rsidP="009211B5">
      <w:pPr>
        <w:pStyle w:val="Bezodstpw"/>
        <w:jc w:val="right"/>
      </w:pPr>
    </w:p>
    <w:p w14:paraId="093F46E6" w14:textId="77777777" w:rsidR="00B37AC6" w:rsidRDefault="00B37AC6" w:rsidP="009211B5">
      <w:pPr>
        <w:pStyle w:val="Bezodstpw"/>
        <w:jc w:val="right"/>
      </w:pPr>
    </w:p>
    <w:p w14:paraId="5B8FADC9" w14:textId="77777777" w:rsidR="00B37AC6" w:rsidRDefault="00B37AC6" w:rsidP="009211B5">
      <w:pPr>
        <w:pStyle w:val="Bezodstpw"/>
        <w:jc w:val="right"/>
      </w:pPr>
    </w:p>
    <w:p w14:paraId="320AD5C2" w14:textId="77777777" w:rsidR="00B37AC6" w:rsidRDefault="00B37AC6" w:rsidP="009211B5">
      <w:pPr>
        <w:pStyle w:val="Bezodstpw"/>
        <w:jc w:val="right"/>
      </w:pPr>
    </w:p>
    <w:p w14:paraId="64B72FDE" w14:textId="77777777" w:rsidR="00B37AC6" w:rsidRDefault="00B37AC6" w:rsidP="009211B5">
      <w:pPr>
        <w:pStyle w:val="Bezodstpw"/>
        <w:jc w:val="right"/>
      </w:pPr>
    </w:p>
    <w:p w14:paraId="62B440EC" w14:textId="77777777" w:rsidR="00B37AC6" w:rsidRDefault="00B37AC6" w:rsidP="009211B5">
      <w:pPr>
        <w:pStyle w:val="Bezodstpw"/>
        <w:jc w:val="right"/>
      </w:pPr>
    </w:p>
    <w:p w14:paraId="382B7F71" w14:textId="77777777" w:rsidR="00B37AC6" w:rsidRDefault="00B37AC6" w:rsidP="009211B5">
      <w:pPr>
        <w:pStyle w:val="Bezodstpw"/>
        <w:jc w:val="right"/>
      </w:pPr>
    </w:p>
    <w:p w14:paraId="77C4E67E" w14:textId="77777777" w:rsidR="00B37AC6" w:rsidRDefault="00B37AC6" w:rsidP="009211B5">
      <w:pPr>
        <w:pStyle w:val="Bezodstpw"/>
        <w:jc w:val="right"/>
      </w:pPr>
    </w:p>
    <w:p w14:paraId="57CB64CF" w14:textId="77777777" w:rsidR="00B37AC6" w:rsidRDefault="00B37AC6" w:rsidP="009211B5">
      <w:pPr>
        <w:pStyle w:val="Bezodstpw"/>
        <w:jc w:val="right"/>
      </w:pPr>
    </w:p>
    <w:p w14:paraId="30E74EEA" w14:textId="77777777" w:rsidR="00B37AC6" w:rsidRDefault="00B37AC6" w:rsidP="009211B5">
      <w:pPr>
        <w:pStyle w:val="Bezodstpw"/>
        <w:jc w:val="right"/>
      </w:pPr>
    </w:p>
    <w:p w14:paraId="34CB2832" w14:textId="77777777" w:rsidR="00B37AC6" w:rsidRDefault="00B37AC6" w:rsidP="009211B5">
      <w:pPr>
        <w:pStyle w:val="Bezodstpw"/>
        <w:jc w:val="right"/>
      </w:pPr>
    </w:p>
    <w:p w14:paraId="70D1E10D" w14:textId="77777777" w:rsidR="00B37AC6" w:rsidRDefault="00B37AC6" w:rsidP="009211B5">
      <w:pPr>
        <w:pStyle w:val="Bezodstpw"/>
        <w:jc w:val="right"/>
      </w:pPr>
    </w:p>
    <w:p w14:paraId="3EB3963A" w14:textId="77777777" w:rsidR="00B37AC6" w:rsidRDefault="00B37AC6" w:rsidP="009211B5">
      <w:pPr>
        <w:pStyle w:val="Bezodstpw"/>
        <w:jc w:val="right"/>
      </w:pPr>
    </w:p>
    <w:p w14:paraId="0A96F522" w14:textId="77777777" w:rsidR="00B37AC6" w:rsidRDefault="00B37AC6" w:rsidP="009211B5">
      <w:pPr>
        <w:pStyle w:val="Bezodstpw"/>
        <w:jc w:val="right"/>
      </w:pPr>
    </w:p>
    <w:p w14:paraId="5C46C675" w14:textId="77777777" w:rsidR="00B37AC6" w:rsidRDefault="00B37AC6" w:rsidP="009211B5">
      <w:pPr>
        <w:pStyle w:val="Bezodstpw"/>
        <w:jc w:val="right"/>
      </w:pPr>
    </w:p>
    <w:p w14:paraId="22385DAF" w14:textId="77777777" w:rsidR="00B37AC6" w:rsidRDefault="00B37AC6" w:rsidP="009211B5">
      <w:pPr>
        <w:pStyle w:val="Bezodstpw"/>
        <w:jc w:val="right"/>
      </w:pPr>
    </w:p>
    <w:p w14:paraId="676EBA9E" w14:textId="77777777" w:rsidR="00B37AC6" w:rsidRDefault="00B37AC6" w:rsidP="009211B5">
      <w:pPr>
        <w:pStyle w:val="Bezodstpw"/>
        <w:jc w:val="right"/>
      </w:pPr>
    </w:p>
    <w:p w14:paraId="1DFA3A82" w14:textId="77777777" w:rsidR="00B37AC6" w:rsidRDefault="00B37AC6" w:rsidP="009211B5">
      <w:pPr>
        <w:pStyle w:val="Bezodstpw"/>
        <w:jc w:val="right"/>
      </w:pPr>
    </w:p>
    <w:p w14:paraId="23A3516A" w14:textId="77777777" w:rsidR="009211B5" w:rsidRPr="009211B5" w:rsidRDefault="009211B5" w:rsidP="009211B5">
      <w:pPr>
        <w:pStyle w:val="Bezodstpw"/>
        <w:jc w:val="right"/>
      </w:pPr>
      <w:r w:rsidRPr="009211B5">
        <w:lastRenderedPageBreak/>
        <w:t>Załącznik nr 1</w:t>
      </w:r>
    </w:p>
    <w:p w14:paraId="4B770E39" w14:textId="77777777" w:rsidR="009211B5" w:rsidRPr="009211B5" w:rsidRDefault="009211B5" w:rsidP="009211B5">
      <w:pPr>
        <w:pStyle w:val="Bezodstpw"/>
        <w:jc w:val="right"/>
      </w:pPr>
      <w:r w:rsidRPr="009211B5">
        <w:t>do opisu przedmiotu zamówienia</w:t>
      </w:r>
    </w:p>
    <w:p w14:paraId="31697BD2" w14:textId="77777777" w:rsidR="009211B5" w:rsidRPr="009211B5" w:rsidRDefault="009211B5" w:rsidP="00B37AC6">
      <w:pPr>
        <w:autoSpaceDE w:val="0"/>
        <w:jc w:val="center"/>
        <w:rPr>
          <w:rFonts w:ascii="Verdana" w:hAnsi="Verdana" w:cs="Carlito"/>
          <w:b/>
          <w:bCs/>
          <w:color w:val="000000"/>
        </w:rPr>
      </w:pPr>
    </w:p>
    <w:p w14:paraId="36BFFC55" w14:textId="77777777" w:rsidR="009211B5" w:rsidRPr="00B37AC6" w:rsidRDefault="009211B5" w:rsidP="00B37AC6">
      <w:pPr>
        <w:autoSpaceDE w:val="0"/>
        <w:jc w:val="center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>Wykaz i opis central telefonicznych</w:t>
      </w:r>
    </w:p>
    <w:p w14:paraId="7E4028EF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  <w:sz w:val="20"/>
          <w:szCs w:val="20"/>
        </w:rPr>
      </w:pPr>
    </w:p>
    <w:p w14:paraId="7E6F53C7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>LOKALIZACJA: Płock, Zgliczyńskiego 4</w:t>
      </w:r>
    </w:p>
    <w:p w14:paraId="0FEDFC5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37F689F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96</w:t>
      </w:r>
    </w:p>
    <w:p w14:paraId="0817CC4F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4 szt.</w:t>
      </w:r>
    </w:p>
    <w:p w14:paraId="1405A4AE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 8 szt.</w:t>
      </w:r>
    </w:p>
    <w:p w14:paraId="378B609B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bramka GSM – 2 szt.</w:t>
      </w:r>
    </w:p>
    <w:p w14:paraId="7905F964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 xml:space="preserve">montaż w szafie </w:t>
      </w:r>
      <w:proofErr w:type="spellStart"/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rack</w:t>
      </w:r>
      <w:proofErr w:type="spellEnd"/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 xml:space="preserve"> 19” udostępnionej przez Zamawiającego</w:t>
      </w:r>
    </w:p>
    <w:p w14:paraId="753D5E6C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  <w:sz w:val="20"/>
          <w:szCs w:val="20"/>
        </w:rPr>
      </w:pPr>
    </w:p>
    <w:p w14:paraId="4E5C410E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 xml:space="preserve">LOKALIZACJA: Płock, </w:t>
      </w: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3 Maja 16</w:t>
      </w:r>
    </w:p>
    <w:p w14:paraId="44389E9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4B29AF6C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64</w:t>
      </w:r>
    </w:p>
    <w:p w14:paraId="193B9987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2 szt.</w:t>
      </w:r>
    </w:p>
    <w:p w14:paraId="1E7D9AF9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 8 szt.</w:t>
      </w:r>
    </w:p>
    <w:p w14:paraId="53AF0E82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</w:p>
    <w:p w14:paraId="7DCC7913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LOKALIZACJA: Piekarska 16</w:t>
      </w:r>
    </w:p>
    <w:p w14:paraId="284DC4AA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4A7E83DA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16</w:t>
      </w:r>
    </w:p>
    <w:p w14:paraId="729510B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2 szt.</w:t>
      </w:r>
    </w:p>
    <w:p w14:paraId="5BAF4A7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–4 szt.</w:t>
      </w:r>
    </w:p>
    <w:p w14:paraId="6EC8BF86" w14:textId="77777777" w:rsidR="009211B5" w:rsidRPr="009211B5" w:rsidRDefault="009211B5" w:rsidP="009211B5">
      <w:pPr>
        <w:autoSpaceDE w:val="0"/>
        <w:jc w:val="both"/>
        <w:rPr>
          <w:rFonts w:ascii="Verdana" w:hAnsi="Verdana"/>
        </w:rPr>
      </w:pPr>
    </w:p>
    <w:p w14:paraId="26686108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0D5F325F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81C1E69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09C768F5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4212251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4D24E18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AEBF406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68FD3BB5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5E86B1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0603C9F" w14:textId="77777777" w:rsidR="00B37AC6" w:rsidRDefault="00B37AC6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7028A9D" w14:textId="77777777" w:rsidR="00CF4C6C" w:rsidRDefault="00CF4C6C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78C5D42" w14:textId="77777777" w:rsidR="00CF4C6C" w:rsidRPr="009211B5" w:rsidRDefault="00CF4C6C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3EE29DF8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lastRenderedPageBreak/>
        <w:t>Załącznik nr 2</w:t>
      </w:r>
    </w:p>
    <w:p w14:paraId="16D309A4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do opisu przedmiotu zamówienia</w:t>
      </w:r>
    </w:p>
    <w:p w14:paraId="39258430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</w:rPr>
      </w:pPr>
    </w:p>
    <w:p w14:paraId="6F4CF456" w14:textId="77777777" w:rsidR="009211B5" w:rsidRPr="009211B5" w:rsidRDefault="009211B5" w:rsidP="00B37AC6">
      <w:pPr>
        <w:autoSpaceDE w:val="0"/>
        <w:jc w:val="center"/>
        <w:rPr>
          <w:rFonts w:ascii="Verdana" w:hAnsi="Verdana"/>
        </w:rPr>
      </w:pPr>
      <w:r w:rsidRPr="009211B5">
        <w:rPr>
          <w:rFonts w:ascii="Verdana" w:hAnsi="Verdana" w:cs="Carlito"/>
          <w:b/>
          <w:bCs/>
          <w:color w:val="000000"/>
        </w:rPr>
        <w:t>Zakresy numeracji dotychczas użytkowanych przez Zamawiającego</w:t>
      </w:r>
    </w:p>
    <w:p w14:paraId="76466B58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</w:rPr>
      </w:pPr>
    </w:p>
    <w:p w14:paraId="06910296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Każdy numer rozpoczyna się od prefiksu: 24</w:t>
      </w:r>
    </w:p>
    <w:p w14:paraId="041CF276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1. LOKALIZACJA: Płock, Zgliczyńskiego 4</w:t>
      </w:r>
    </w:p>
    <w:p w14:paraId="658E54A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3640210-3640279,</w:t>
      </w:r>
      <w:r w:rsidRPr="00B37AC6">
        <w:rPr>
          <w:rFonts w:ascii="Verdana" w:hAnsi="Verdana" w:cs="Carlito"/>
          <w:sz w:val="20"/>
          <w:szCs w:val="20"/>
        </w:rPr>
        <w:t xml:space="preserve"> </w:t>
      </w:r>
      <w:r w:rsidRPr="00B37AC6">
        <w:rPr>
          <w:rFonts w:ascii="Verdana" w:hAnsi="Verdana" w:cs="Carlito"/>
          <w:color w:val="000000"/>
          <w:sz w:val="20"/>
          <w:szCs w:val="20"/>
        </w:rPr>
        <w:t xml:space="preserve">3647090-3647099, 3671917, 3671918, </w:t>
      </w:r>
      <w:r w:rsidRPr="00B37AC6">
        <w:rPr>
          <w:rFonts w:ascii="Verdana" w:hAnsi="Verdana" w:cs="Carlito"/>
          <w:sz w:val="20"/>
          <w:szCs w:val="20"/>
        </w:rPr>
        <w:t>3640080-3640089</w:t>
      </w:r>
    </w:p>
    <w:p w14:paraId="2052AF4A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 xml:space="preserve">2. </w:t>
      </w: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LOKALIZACJA: Płock, 3 Maja 16</w:t>
      </w:r>
    </w:p>
    <w:p w14:paraId="1F1B5FD5" w14:textId="77777777" w:rsidR="009211B5" w:rsidRPr="00B37AC6" w:rsidRDefault="009211B5" w:rsidP="009211B5">
      <w:pPr>
        <w:autoSpaceDE w:val="0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3640280-3640289, 3640370-3640399,</w:t>
      </w:r>
      <w:r w:rsidRPr="00B37AC6">
        <w:rPr>
          <w:rFonts w:ascii="Verdana" w:hAnsi="Verdana" w:cs="Carlito"/>
          <w:bCs/>
          <w:sz w:val="20"/>
          <w:szCs w:val="20"/>
        </w:rPr>
        <w:t xml:space="preserve"> 3671653-3671659, 3671670-3671672, 3671674-3671679,</w:t>
      </w:r>
    </w:p>
    <w:p w14:paraId="78383FD3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3. LOKALIZACJA: Płock, Walecznych 20</w:t>
      </w:r>
    </w:p>
    <w:p w14:paraId="20F56C81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2680435</w:t>
      </w:r>
    </w:p>
    <w:p w14:paraId="0250453E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 xml:space="preserve">4. LOKALIZACJA: Płock, </w:t>
      </w:r>
      <w:proofErr w:type="spellStart"/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Otolińska</w:t>
      </w:r>
      <w:proofErr w:type="spellEnd"/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 xml:space="preserve"> 23</w:t>
      </w:r>
    </w:p>
    <w:p w14:paraId="5C7D0DB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3643139, 3643138</w:t>
      </w:r>
    </w:p>
    <w:p w14:paraId="448466DF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5. LOKALIZACJA: Płock, Borowicka 3B</w:t>
      </w:r>
    </w:p>
    <w:p w14:paraId="266B62BD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3671916</w:t>
      </w:r>
    </w:p>
    <w:p w14:paraId="00B7AB74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6. LOKALIZACJA: Płock, Gierzyńskiego 17</w:t>
      </w:r>
    </w:p>
    <w:p w14:paraId="21393CD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3671919</w:t>
      </w:r>
    </w:p>
    <w:p w14:paraId="2BE094D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7. LOKALIZACJA: Płock, Kolegialna 43a</w:t>
      </w:r>
    </w:p>
    <w:p w14:paraId="61BB0E67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3643104</w:t>
      </w:r>
    </w:p>
    <w:p w14:paraId="60246523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8. LOKALIZACJA: Płock, Piekarska 16</w:t>
      </w:r>
    </w:p>
    <w:p w14:paraId="6F48DE75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sz w:val="20"/>
          <w:szCs w:val="20"/>
        </w:rPr>
        <w:t>Numeracja: 3640290-3640299</w:t>
      </w:r>
    </w:p>
    <w:p w14:paraId="598B1A2D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sz w:val="20"/>
          <w:szCs w:val="20"/>
        </w:rPr>
        <w:t>9. LOKALIZACJA: Płock, Norwida 6m1.</w:t>
      </w:r>
    </w:p>
    <w:p w14:paraId="48780AF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sz w:val="20"/>
          <w:szCs w:val="20"/>
        </w:rPr>
        <w:t>Numeracja: 2687475</w:t>
      </w:r>
    </w:p>
    <w:p w14:paraId="404863D1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Cs/>
          <w:sz w:val="20"/>
          <w:szCs w:val="20"/>
        </w:rPr>
      </w:pPr>
    </w:p>
    <w:p w14:paraId="342A1F78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Cs/>
          <w:sz w:val="20"/>
          <w:szCs w:val="20"/>
        </w:rPr>
      </w:pPr>
    </w:p>
    <w:p w14:paraId="4F061091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36B65993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C974083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2192887B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D8A9494" w14:textId="77777777" w:rsidR="00B37AC6" w:rsidRDefault="00B37AC6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1872A698" w14:textId="77777777" w:rsidR="00CF4C6C" w:rsidRPr="009211B5" w:rsidRDefault="00CF4C6C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16DCADF" w14:textId="77777777" w:rsidR="009211B5" w:rsidRPr="009211B5" w:rsidRDefault="009211B5" w:rsidP="009211B5">
      <w:pPr>
        <w:pStyle w:val="Tekstpodstawowywcity31"/>
        <w:ind w:left="0" w:firstLine="0"/>
        <w:rPr>
          <w:rFonts w:ascii="Verdana" w:hAnsi="Verdana" w:cs="Carlito"/>
          <w:bCs/>
          <w:color w:val="000000"/>
          <w:szCs w:val="22"/>
        </w:rPr>
      </w:pPr>
    </w:p>
    <w:p w14:paraId="6C0C8295" w14:textId="77777777" w:rsidR="009211B5" w:rsidRPr="009211B5" w:rsidRDefault="009211B5" w:rsidP="009211B5">
      <w:pPr>
        <w:pStyle w:val="Bezodstpw"/>
        <w:jc w:val="right"/>
        <w:rPr>
          <w:sz w:val="16"/>
          <w:szCs w:val="16"/>
        </w:rPr>
      </w:pPr>
      <w:bookmarkStart w:id="0" w:name="_Hlk58240901"/>
      <w:r w:rsidRPr="009211B5">
        <w:rPr>
          <w:sz w:val="16"/>
          <w:szCs w:val="16"/>
        </w:rPr>
        <w:t>Załącznik nr 3</w:t>
      </w:r>
    </w:p>
    <w:p w14:paraId="36FA8977" w14:textId="77777777" w:rsidR="009211B5" w:rsidRDefault="009211B5" w:rsidP="009211B5">
      <w:pPr>
        <w:pStyle w:val="Bezodstpw"/>
        <w:jc w:val="right"/>
        <w:rPr>
          <w:sz w:val="16"/>
          <w:szCs w:val="16"/>
        </w:rPr>
      </w:pPr>
      <w:r w:rsidRPr="009211B5">
        <w:rPr>
          <w:sz w:val="16"/>
          <w:szCs w:val="16"/>
        </w:rPr>
        <w:t>do opisu przedmiotu zamówienia</w:t>
      </w:r>
      <w:bookmarkEnd w:id="0"/>
    </w:p>
    <w:p w14:paraId="4478587F" w14:textId="77777777" w:rsidR="009211B5" w:rsidRPr="009211B5" w:rsidRDefault="009211B5" w:rsidP="009211B5">
      <w:pPr>
        <w:pStyle w:val="Bezodstpw"/>
        <w:jc w:val="right"/>
      </w:pPr>
    </w:p>
    <w:p w14:paraId="57E7D7CD" w14:textId="77777777" w:rsidR="009211B5" w:rsidRPr="00B37AC6" w:rsidRDefault="009211B5" w:rsidP="009211B5">
      <w:pPr>
        <w:autoSpaceDE w:val="0"/>
        <w:jc w:val="both"/>
        <w:rPr>
          <w:rFonts w:ascii="Verdana" w:hAnsi="Verdana"/>
          <w:b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>Specyfikacja telefonu systemowego współpracującego z centralą telefoniczną w lokalizacji Zgliczyńskiego 4.</w:t>
      </w:r>
    </w:p>
    <w:p w14:paraId="744EC13D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Tryb głośnomówiący "</w:t>
      </w:r>
      <w:proofErr w:type="spellStart"/>
      <w:r w:rsidRPr="009211B5">
        <w:rPr>
          <w:rFonts w:ascii="Verdana" w:hAnsi="Verdana" w:cs="Carlito"/>
          <w:bCs/>
          <w:color w:val="000000"/>
          <w:szCs w:val="22"/>
        </w:rPr>
        <w:t>Hands</w:t>
      </w:r>
      <w:proofErr w:type="spellEnd"/>
      <w:r w:rsidRPr="009211B5">
        <w:rPr>
          <w:rFonts w:ascii="Verdana" w:hAnsi="Verdana" w:cs="Carlito"/>
          <w:bCs/>
          <w:color w:val="000000"/>
          <w:szCs w:val="22"/>
        </w:rPr>
        <w:t xml:space="preserve"> </w:t>
      </w:r>
      <w:proofErr w:type="spellStart"/>
      <w:r w:rsidRPr="009211B5">
        <w:rPr>
          <w:rFonts w:ascii="Verdana" w:hAnsi="Verdana" w:cs="Carlito"/>
          <w:bCs/>
          <w:color w:val="000000"/>
          <w:szCs w:val="22"/>
        </w:rPr>
        <w:t>Free</w:t>
      </w:r>
      <w:proofErr w:type="spellEnd"/>
      <w:r w:rsidRPr="009211B5">
        <w:rPr>
          <w:rFonts w:ascii="Verdana" w:hAnsi="Verdana" w:cs="Carlito"/>
          <w:bCs/>
          <w:color w:val="000000"/>
          <w:szCs w:val="22"/>
        </w:rPr>
        <w:t>"</w:t>
      </w:r>
    </w:p>
    <w:p w14:paraId="0C58455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Melodie dzwonka - min 10</w:t>
      </w:r>
    </w:p>
    <w:p w14:paraId="3168B79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Płynna regulacja głośności dzwonków i audio</w:t>
      </w:r>
    </w:p>
    <w:p w14:paraId="1958741A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Kolorowy i dotykowy wyświetlacz TFT  4,3</w:t>
      </w:r>
    </w:p>
    <w:p w14:paraId="716AC52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Regulacja jasności ekranu</w:t>
      </w:r>
    </w:p>
    <w:p w14:paraId="281AAD2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Prezentacja godziny, dnia tygodnia i daty</w:t>
      </w:r>
    </w:p>
    <w:p w14:paraId="22729E2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Spis połączeń wykonanych / odebranych / nieodebranych</w:t>
      </w:r>
    </w:p>
    <w:p w14:paraId="2229C284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Polski język menu wyświetlacza</w:t>
      </w:r>
    </w:p>
    <w:p w14:paraId="371809F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4-kierunkowe kółko bezpośredniego wyboru funkcji i nawigacji</w:t>
      </w:r>
    </w:p>
    <w:p w14:paraId="3042EB33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Programowalne przyciski - min 19</w:t>
      </w:r>
    </w:p>
    <w:p w14:paraId="1245CC4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Klawisze operacji głównych i funkcji</w:t>
      </w:r>
    </w:p>
    <w:p w14:paraId="1ABACE4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Przycisk trybu głośnomówiącego</w:t>
      </w:r>
    </w:p>
    <w:p w14:paraId="0B89729C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Przycisk włączenia zestawu słuchawkowego</w:t>
      </w:r>
    </w:p>
    <w:p w14:paraId="32FE903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Książka telefoniczna prywatna / publiczna / spis numerów wewnętrznych</w:t>
      </w:r>
    </w:p>
    <w:p w14:paraId="6AEF0A4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Optyczna sygnalizacja dzwonienia / nieodebranych połączeń</w:t>
      </w:r>
    </w:p>
    <w:p w14:paraId="6F6B565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Funkcja Auto-</w:t>
      </w:r>
      <w:proofErr w:type="spellStart"/>
      <w:r w:rsidRPr="009211B5">
        <w:rPr>
          <w:rFonts w:ascii="Verdana" w:hAnsi="Verdana" w:cs="Carlito"/>
          <w:bCs/>
          <w:color w:val="000000"/>
          <w:szCs w:val="22"/>
        </w:rPr>
        <w:t>Redial</w:t>
      </w:r>
      <w:proofErr w:type="spellEnd"/>
      <w:r w:rsidRPr="009211B5">
        <w:rPr>
          <w:rFonts w:ascii="Verdana" w:hAnsi="Verdana" w:cs="Carlito"/>
          <w:bCs/>
          <w:color w:val="000000"/>
          <w:szCs w:val="22"/>
        </w:rPr>
        <w:t xml:space="preserve"> -automatyczne ponowne dzwonienie</w:t>
      </w:r>
    </w:p>
    <w:p w14:paraId="03DCE35D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Historia połączeń odebranych / nieodebranych / wybieranych numerów</w:t>
      </w:r>
    </w:p>
    <w:p w14:paraId="4C0B1577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Prezentacja numeru wybieranego i połączenia przychodzącego</w:t>
      </w:r>
    </w:p>
    <w:p w14:paraId="6043564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Połączenia konferencyjne i połączenia trójstronne</w:t>
      </w:r>
    </w:p>
    <w:p w14:paraId="1252297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Sygnalizacja świetlna stanu zajętości linii wewnętrznych i miejskich</w:t>
      </w:r>
    </w:p>
    <w:p w14:paraId="750E09EE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CLIR i CLIR chwilowy</w:t>
      </w:r>
    </w:p>
    <w:p w14:paraId="369FDCC8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Informacja o połączeniu oczekującym</w:t>
      </w:r>
    </w:p>
    <w:p w14:paraId="2DE5BF1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Ręczne przekazywanie połączeń</w:t>
      </w:r>
    </w:p>
    <w:p w14:paraId="61E0DEC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Automatyczne przekierowanie połączeń w trakcie nieobecności / zajętości</w:t>
      </w:r>
    </w:p>
    <w:p w14:paraId="0ACF30B8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Blokowanie połączeń anonimowych i złośliwych (MCID)</w:t>
      </w:r>
    </w:p>
    <w:p w14:paraId="498CADB4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Funkcja „Nie przeszkadzać”</w:t>
      </w:r>
    </w:p>
    <w:p w14:paraId="34F0A85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 xml:space="preserve">Muzyka podczas oczekiwania (Music on </w:t>
      </w:r>
      <w:proofErr w:type="spellStart"/>
      <w:r w:rsidRPr="009211B5">
        <w:rPr>
          <w:rFonts w:ascii="Verdana" w:hAnsi="Verdana" w:cs="Carlito"/>
          <w:bCs/>
          <w:color w:val="000000"/>
          <w:szCs w:val="22"/>
        </w:rPr>
        <w:t>Hold</w:t>
      </w:r>
      <w:proofErr w:type="spellEnd"/>
      <w:r w:rsidRPr="009211B5">
        <w:rPr>
          <w:rFonts w:ascii="Verdana" w:hAnsi="Verdana" w:cs="Carlito"/>
          <w:bCs/>
          <w:color w:val="000000"/>
          <w:szCs w:val="22"/>
        </w:rPr>
        <w:t>)</w:t>
      </w:r>
    </w:p>
    <w:p w14:paraId="0F76ABD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Zasilanie z PBX</w:t>
      </w:r>
    </w:p>
    <w:p w14:paraId="56AAD3E2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Gniazdo słuchawek z mikrofonem (mini-</w:t>
      </w:r>
      <w:proofErr w:type="spellStart"/>
      <w:r w:rsidRPr="009211B5">
        <w:rPr>
          <w:rFonts w:ascii="Verdana" w:hAnsi="Verdana" w:cs="Carlito"/>
          <w:bCs/>
          <w:color w:val="000000"/>
          <w:szCs w:val="22"/>
        </w:rPr>
        <w:t>jack</w:t>
      </w:r>
      <w:proofErr w:type="spellEnd"/>
      <w:r w:rsidRPr="009211B5">
        <w:rPr>
          <w:rFonts w:ascii="Verdana" w:hAnsi="Verdana" w:cs="Carlito"/>
          <w:bCs/>
          <w:color w:val="000000"/>
          <w:szCs w:val="22"/>
        </w:rPr>
        <w:t>)</w:t>
      </w:r>
    </w:p>
    <w:p w14:paraId="728F663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Możliwość podłączenia dodatkowej konsoli z klawiszami programowalnymi</w:t>
      </w:r>
    </w:p>
    <w:p w14:paraId="0250E8AF" w14:textId="77777777" w:rsidR="009211B5" w:rsidRDefault="009211B5" w:rsidP="009211B5">
      <w:pPr>
        <w:pStyle w:val="Bezodstpw"/>
        <w:jc w:val="right"/>
      </w:pPr>
    </w:p>
    <w:p w14:paraId="74FB2490" w14:textId="77777777" w:rsidR="009211B5" w:rsidRDefault="009211B5" w:rsidP="009211B5">
      <w:pPr>
        <w:pStyle w:val="Bezodstpw"/>
        <w:jc w:val="right"/>
      </w:pPr>
    </w:p>
    <w:p w14:paraId="61B6A1D9" w14:textId="77777777" w:rsidR="009211B5" w:rsidRDefault="009211B5" w:rsidP="009211B5">
      <w:pPr>
        <w:pStyle w:val="Bezodstpw"/>
        <w:jc w:val="right"/>
      </w:pPr>
    </w:p>
    <w:p w14:paraId="366BE437" w14:textId="77777777" w:rsidR="009211B5" w:rsidRDefault="009211B5" w:rsidP="009211B5">
      <w:pPr>
        <w:pStyle w:val="Bezodstpw"/>
        <w:jc w:val="right"/>
      </w:pPr>
    </w:p>
    <w:p w14:paraId="641ED869" w14:textId="77777777" w:rsidR="009211B5" w:rsidRDefault="009211B5" w:rsidP="009211B5">
      <w:pPr>
        <w:pStyle w:val="Bezodstpw"/>
        <w:jc w:val="right"/>
      </w:pPr>
    </w:p>
    <w:p w14:paraId="0E612A76" w14:textId="77777777" w:rsidR="009211B5" w:rsidRDefault="009211B5" w:rsidP="009211B5">
      <w:pPr>
        <w:pStyle w:val="Bezodstpw"/>
        <w:jc w:val="right"/>
      </w:pPr>
    </w:p>
    <w:p w14:paraId="40A69D13" w14:textId="77777777" w:rsidR="009211B5" w:rsidRDefault="009211B5" w:rsidP="009211B5">
      <w:pPr>
        <w:pStyle w:val="Bezodstpw"/>
        <w:jc w:val="right"/>
      </w:pPr>
    </w:p>
    <w:p w14:paraId="52E4C22F" w14:textId="77777777" w:rsidR="009211B5" w:rsidRDefault="009211B5" w:rsidP="009211B5">
      <w:pPr>
        <w:pStyle w:val="Bezodstpw"/>
        <w:jc w:val="right"/>
      </w:pPr>
    </w:p>
    <w:p w14:paraId="2CFA6E93" w14:textId="77777777" w:rsidR="009211B5" w:rsidRDefault="009211B5" w:rsidP="009211B5">
      <w:pPr>
        <w:pStyle w:val="Bezodstpw"/>
        <w:jc w:val="right"/>
      </w:pPr>
    </w:p>
    <w:p w14:paraId="1E70CDA7" w14:textId="77777777" w:rsidR="009211B5" w:rsidRDefault="009211B5" w:rsidP="009211B5">
      <w:pPr>
        <w:pStyle w:val="Bezodstpw"/>
        <w:jc w:val="right"/>
      </w:pPr>
    </w:p>
    <w:p w14:paraId="688E47BF" w14:textId="77777777" w:rsidR="009211B5" w:rsidRDefault="009211B5" w:rsidP="009211B5">
      <w:pPr>
        <w:pStyle w:val="Bezodstpw"/>
        <w:jc w:val="right"/>
      </w:pPr>
    </w:p>
    <w:p w14:paraId="3563608D" w14:textId="77777777" w:rsidR="009211B5" w:rsidRDefault="009211B5" w:rsidP="009211B5">
      <w:pPr>
        <w:pStyle w:val="Bezodstpw"/>
        <w:jc w:val="right"/>
      </w:pPr>
    </w:p>
    <w:p w14:paraId="407BC5DB" w14:textId="77777777" w:rsidR="009211B5" w:rsidRDefault="009211B5" w:rsidP="009211B5">
      <w:pPr>
        <w:pStyle w:val="Bezodstpw"/>
        <w:jc w:val="right"/>
      </w:pPr>
    </w:p>
    <w:p w14:paraId="67624B15" w14:textId="77777777" w:rsidR="009211B5" w:rsidRDefault="009211B5" w:rsidP="009211B5">
      <w:pPr>
        <w:pStyle w:val="Bezodstpw"/>
        <w:jc w:val="right"/>
      </w:pPr>
    </w:p>
    <w:p w14:paraId="40E74D61" w14:textId="77777777" w:rsidR="009211B5" w:rsidRDefault="009211B5" w:rsidP="009211B5">
      <w:pPr>
        <w:pStyle w:val="Bezodstpw"/>
        <w:jc w:val="right"/>
      </w:pPr>
    </w:p>
    <w:p w14:paraId="04905989" w14:textId="77777777" w:rsidR="009211B5" w:rsidRDefault="009211B5" w:rsidP="009211B5">
      <w:pPr>
        <w:pStyle w:val="Bezodstpw"/>
        <w:jc w:val="right"/>
      </w:pPr>
    </w:p>
    <w:p w14:paraId="30C78156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lastRenderedPageBreak/>
        <w:t>Załącznik nr 4</w:t>
      </w:r>
    </w:p>
    <w:p w14:paraId="70B98C4B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do opisu przedmiotu zamówienia</w:t>
      </w:r>
    </w:p>
    <w:p w14:paraId="19480119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color w:val="000000"/>
        </w:rPr>
      </w:pPr>
    </w:p>
    <w:p w14:paraId="7A5EECA0" w14:textId="77777777" w:rsidR="009211B5" w:rsidRPr="00B37AC6" w:rsidRDefault="009211B5" w:rsidP="009211B5">
      <w:pPr>
        <w:autoSpaceDE w:val="0"/>
        <w:jc w:val="both"/>
        <w:rPr>
          <w:rFonts w:ascii="Verdana" w:hAnsi="Verdana"/>
          <w:b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 xml:space="preserve">Specyfikacja telefonu systemowego współpracującego z centralą telefoniczną </w:t>
      </w:r>
      <w:r w:rsidR="00CF4C6C">
        <w:rPr>
          <w:rFonts w:ascii="Verdana" w:hAnsi="Verdana" w:cs="Carlito"/>
          <w:b/>
          <w:color w:val="000000"/>
          <w:sz w:val="20"/>
          <w:szCs w:val="20"/>
        </w:rPr>
        <w:t xml:space="preserve">          </w:t>
      </w:r>
      <w:r w:rsidRPr="00B37AC6">
        <w:rPr>
          <w:rFonts w:ascii="Verdana" w:hAnsi="Verdana" w:cs="Carlito"/>
          <w:b/>
          <w:color w:val="000000"/>
          <w:sz w:val="20"/>
          <w:szCs w:val="20"/>
        </w:rPr>
        <w:t>w lokalizacji 3 Maja 16.</w:t>
      </w:r>
    </w:p>
    <w:p w14:paraId="26A8C072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głośnomówiący - system „</w:t>
      </w:r>
      <w:proofErr w:type="spellStart"/>
      <w:r w:rsidRPr="00B37AC6">
        <w:rPr>
          <w:rFonts w:ascii="Verdana" w:hAnsi="Verdana" w:cs="Carlito"/>
          <w:bCs/>
          <w:color w:val="000000"/>
          <w:sz w:val="20"/>
        </w:rPr>
        <w:t>HandsFree</w:t>
      </w:r>
      <w:proofErr w:type="spellEnd"/>
      <w:r w:rsidRPr="00B37AC6">
        <w:rPr>
          <w:rFonts w:ascii="Verdana" w:hAnsi="Verdana" w:cs="Carlito"/>
          <w:bCs/>
          <w:color w:val="000000"/>
          <w:sz w:val="20"/>
        </w:rPr>
        <w:t>”</w:t>
      </w:r>
    </w:p>
    <w:p w14:paraId="32EB94E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czytelny, podświetlany wyświetlacz graficzny LCD 3''</w:t>
      </w:r>
      <w:r w:rsidRPr="00B37AC6">
        <w:rPr>
          <w:rFonts w:ascii="Verdana" w:hAnsi="Verdana"/>
          <w:bCs/>
          <w:color w:val="000000"/>
          <w:sz w:val="20"/>
        </w:rPr>
        <w:t> </w:t>
      </w:r>
      <w:r w:rsidRPr="00B37AC6">
        <w:rPr>
          <w:rFonts w:ascii="Verdana" w:hAnsi="Verdana" w:cs="Carlito"/>
          <w:bCs/>
          <w:color w:val="000000"/>
          <w:sz w:val="20"/>
        </w:rPr>
        <w:t>z dwoma krojami czcionek</w:t>
      </w:r>
    </w:p>
    <w:p w14:paraId="12BB4FD0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prezentacja numeru dzwoniącego</w:t>
      </w:r>
    </w:p>
    <w:p w14:paraId="36F18A65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różne rodzaje dzwonków</w:t>
      </w:r>
    </w:p>
    <w:p w14:paraId="6B57287E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 xml:space="preserve">Auto </w:t>
      </w:r>
      <w:proofErr w:type="spellStart"/>
      <w:r w:rsidRPr="00B37AC6">
        <w:rPr>
          <w:rFonts w:ascii="Verdana" w:hAnsi="Verdana" w:cs="Carlito"/>
          <w:bCs/>
          <w:color w:val="000000"/>
          <w:sz w:val="20"/>
        </w:rPr>
        <w:t>Redial</w:t>
      </w:r>
      <w:proofErr w:type="spellEnd"/>
      <w:r w:rsidRPr="00B37AC6">
        <w:rPr>
          <w:rFonts w:ascii="Verdana" w:hAnsi="Verdana" w:cs="Carlito"/>
          <w:bCs/>
          <w:color w:val="000000"/>
          <w:sz w:val="20"/>
        </w:rPr>
        <w:t xml:space="preserve"> – automatyczne ponowne dzwonienie</w:t>
      </w:r>
    </w:p>
    <w:p w14:paraId="09B967E2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menu w języku polskim</w:t>
      </w:r>
    </w:p>
    <w:p w14:paraId="28D2F13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12 klawiszy programowalnych z sygnalizacją LED</w:t>
      </w:r>
    </w:p>
    <w:p w14:paraId="3F7B9F18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sygnalizacja stanu numerów wewnętrznych i linii miejskich</w:t>
      </w:r>
    </w:p>
    <w:p w14:paraId="049341B3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połączenie z centralą jedną parą przewodów</w:t>
      </w:r>
    </w:p>
    <w:p w14:paraId="204C2BA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dołączenia konsol rozszerzających</w:t>
      </w:r>
    </w:p>
    <w:p w14:paraId="25342F7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dostęp do dwóch książek telefonicznych (publicznej i prywatnej) oraz spisu numerów wewnętrznych</w:t>
      </w:r>
    </w:p>
    <w:p w14:paraId="5E0CC03D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poruszanie się po menu za pomocą klawiszy „do przodu”, „wstecz”, „góra”, „dół”</w:t>
      </w:r>
    </w:p>
    <w:p w14:paraId="2A37DB39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kontekstowe działanie klawiszy, (+,-) – głośniej ciszej</w:t>
      </w:r>
    </w:p>
    <w:p w14:paraId="3BE1E53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optyczna sygnalizacja dzwonienia i nieodebranych połączeń</w:t>
      </w:r>
    </w:p>
    <w:p w14:paraId="64240C3B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podręczna historia połączeń wykonywanych, odebranych i nieodebranych - do 1 000 rekordów</w:t>
      </w:r>
    </w:p>
    <w:p w14:paraId="55F620AE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konfiguracja jako interkom (np. do sekretarki)</w:t>
      </w:r>
    </w:p>
    <w:p w14:paraId="5E50869B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ustawienia telefonu przechowywane w centrali</w:t>
      </w:r>
    </w:p>
    <w:p w14:paraId="5248C884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programowania ustawień programem konfiguracyjnym centrali</w:t>
      </w:r>
    </w:p>
    <w:p w14:paraId="4D41527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podłączenia przewodowych słuchawek nagłownych za pomocą złącza typu 2x3.5 mm JACK</w:t>
      </w:r>
    </w:p>
    <w:p w14:paraId="5E06336A" w14:textId="77777777" w:rsidR="009211B5" w:rsidRPr="00B37AC6" w:rsidRDefault="009211B5" w:rsidP="009211B5">
      <w:pPr>
        <w:pStyle w:val="Tekstpodstawowywcity31"/>
        <w:ind w:left="720" w:firstLine="0"/>
        <w:rPr>
          <w:rFonts w:ascii="Verdana" w:hAnsi="Verdana"/>
          <w:sz w:val="20"/>
        </w:rPr>
      </w:pPr>
    </w:p>
    <w:p w14:paraId="2EEF5794" w14:textId="77777777" w:rsidR="00BE1D29" w:rsidRPr="00B37AC6" w:rsidRDefault="00BE1D29">
      <w:pPr>
        <w:rPr>
          <w:rFonts w:ascii="Verdana" w:hAnsi="Verdana"/>
          <w:sz w:val="20"/>
          <w:szCs w:val="20"/>
        </w:rPr>
      </w:pPr>
    </w:p>
    <w:sectPr w:rsidR="00BE1D29" w:rsidRPr="00B37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B3B23" w14:textId="77777777" w:rsidR="007C1186" w:rsidRDefault="00B37AC6">
      <w:pPr>
        <w:spacing w:after="0" w:line="240" w:lineRule="auto"/>
      </w:pPr>
      <w:r>
        <w:separator/>
      </w:r>
    </w:p>
  </w:endnote>
  <w:endnote w:type="continuationSeparator" w:id="0">
    <w:p w14:paraId="21618BF2" w14:textId="77777777" w:rsidR="007C1186" w:rsidRDefault="00B37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F9C16" w14:textId="77777777" w:rsidR="007C1186" w:rsidRDefault="00B37AC6">
      <w:pPr>
        <w:spacing w:after="0" w:line="240" w:lineRule="auto"/>
      </w:pPr>
      <w:r>
        <w:separator/>
      </w:r>
    </w:p>
  </w:footnote>
  <w:footnote w:type="continuationSeparator" w:id="0">
    <w:p w14:paraId="564EAB16" w14:textId="77777777" w:rsidR="007C1186" w:rsidRDefault="00B37A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bCs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rlito" w:hAnsi="Carlito" w:cs="Carlito"/>
        <w:color w:val="00000A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rlito" w:hAnsi="Carlito" w:cs="Carlito"/>
        <w:color w:val="00000A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Cs w:val="22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EDE"/>
    <w:rsid w:val="007C1186"/>
    <w:rsid w:val="009211B5"/>
    <w:rsid w:val="00A00EDE"/>
    <w:rsid w:val="00B37AC6"/>
    <w:rsid w:val="00BE1D29"/>
    <w:rsid w:val="00CF4C6C"/>
    <w:rsid w:val="00DA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ADDE0"/>
  <w15:chartTrackingRefBased/>
  <w15:docId w15:val="{D5AA49C9-EFCA-4090-BE95-F4BC20F9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9">
    <w:name w:val="heading 9"/>
    <w:basedOn w:val="Normalny"/>
    <w:next w:val="Normalny"/>
    <w:link w:val="Nagwek9Znak"/>
    <w:qFormat/>
    <w:rsid w:val="009211B5"/>
    <w:pPr>
      <w:widowControl w:val="0"/>
      <w:suppressAutoHyphens/>
      <w:spacing w:before="240" w:after="60" w:line="240" w:lineRule="auto"/>
      <w:outlineLvl w:val="8"/>
    </w:pPr>
    <w:rPr>
      <w:rFonts w:ascii="Calibri Light" w:eastAsia="Times New Roman" w:hAnsi="Calibri Light" w:cs="Calibri Light"/>
      <w:kern w:val="2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9211B5"/>
    <w:rPr>
      <w:rFonts w:ascii="Calibri Light" w:eastAsia="Times New Roman" w:hAnsi="Calibri Light" w:cs="Calibri Light"/>
      <w:kern w:val="2"/>
      <w:szCs w:val="20"/>
      <w:lang w:eastAsia="zh-CN" w:bidi="hi-IN"/>
    </w:rPr>
  </w:style>
  <w:style w:type="paragraph" w:customStyle="1" w:styleId="Nagwek4">
    <w:name w:val="Nagłówek4"/>
    <w:basedOn w:val="Normalny"/>
    <w:next w:val="Podtytu"/>
    <w:rsid w:val="009211B5"/>
    <w:pPr>
      <w:suppressAutoHyphens/>
      <w:autoSpaceDE w:val="0"/>
      <w:spacing w:after="0" w:line="240" w:lineRule="auto"/>
      <w:jc w:val="center"/>
    </w:pPr>
    <w:rPr>
      <w:rFonts w:ascii="Calibri" w:eastAsia="Calibri" w:hAnsi="Calibri" w:cs="Calibri"/>
      <w:b/>
      <w:bCs/>
      <w:color w:val="00000A"/>
      <w:sz w:val="24"/>
      <w:szCs w:val="20"/>
      <w:lang w:eastAsia="zh-CN"/>
    </w:rPr>
  </w:style>
  <w:style w:type="paragraph" w:styleId="NormalnyWeb">
    <w:name w:val="Normal (Web)"/>
    <w:basedOn w:val="Normalny"/>
    <w:rsid w:val="009211B5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9211B5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211B5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11B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211B5"/>
    <w:rPr>
      <w:rFonts w:eastAsiaTheme="minorEastAsia"/>
      <w:color w:val="5A5A5A" w:themeColor="text1" w:themeTint="A5"/>
      <w:spacing w:val="15"/>
    </w:rPr>
  </w:style>
  <w:style w:type="paragraph" w:customStyle="1" w:styleId="Tekstpodstawowywcity21">
    <w:name w:val="Tekst podstawowy wcięty 21"/>
    <w:basedOn w:val="Normalny"/>
    <w:rsid w:val="009211B5"/>
    <w:pPr>
      <w:autoSpaceDE w:val="0"/>
      <w:spacing w:after="0" w:line="360" w:lineRule="auto"/>
      <w:ind w:left="900" w:hanging="540"/>
    </w:pPr>
    <w:rPr>
      <w:rFonts w:ascii="Arial" w:eastAsia="Calibri" w:hAnsi="Arial" w:cs="Arial"/>
      <w:kern w:val="2"/>
      <w:sz w:val="20"/>
      <w:szCs w:val="20"/>
      <w:lang w:eastAsia="zh-CN" w:bidi="hi-IN"/>
    </w:rPr>
  </w:style>
  <w:style w:type="paragraph" w:customStyle="1" w:styleId="Tekstpodstawowywcity31">
    <w:name w:val="Tekst podstawowy wcięty 31"/>
    <w:basedOn w:val="Normalny"/>
    <w:rsid w:val="009211B5"/>
    <w:pPr>
      <w:suppressAutoHyphens/>
      <w:autoSpaceDE w:val="0"/>
      <w:spacing w:after="0" w:line="240" w:lineRule="auto"/>
      <w:ind w:left="284" w:hanging="284"/>
      <w:jc w:val="both"/>
    </w:pPr>
    <w:rPr>
      <w:rFonts w:ascii="Times New Roman" w:eastAsia="Calibri" w:hAnsi="Times New Roman" w:cs="Calibri"/>
      <w:szCs w:val="20"/>
      <w:lang w:eastAsia="zh-CN"/>
    </w:rPr>
  </w:style>
  <w:style w:type="paragraph" w:customStyle="1" w:styleId="Tekstpodstawowy21">
    <w:name w:val="Tekst podstawowy 21"/>
    <w:basedOn w:val="Normalny"/>
    <w:rsid w:val="009211B5"/>
    <w:pPr>
      <w:tabs>
        <w:tab w:val="left" w:pos="1455"/>
      </w:tabs>
      <w:spacing w:after="0" w:line="276" w:lineRule="auto"/>
      <w:jc w:val="both"/>
    </w:pPr>
    <w:rPr>
      <w:rFonts w:ascii="Calibri" w:eastAsia="Times New Roman" w:hAnsi="Calibri" w:cs="Calibri"/>
      <w:i/>
      <w:iCs/>
      <w:kern w:val="2"/>
      <w:sz w:val="20"/>
      <w:szCs w:val="16"/>
      <w:lang w:eastAsia="zh-CN" w:bidi="hi-IN"/>
    </w:rPr>
  </w:style>
  <w:style w:type="character" w:styleId="Pogrubienie">
    <w:name w:val="Strong"/>
    <w:qFormat/>
    <w:rsid w:val="009211B5"/>
    <w:rPr>
      <w:b/>
      <w:bCs/>
    </w:rPr>
  </w:style>
  <w:style w:type="paragraph" w:styleId="Bezodstpw">
    <w:name w:val="No Spacing"/>
    <w:uiPriority w:val="1"/>
    <w:qFormat/>
    <w:rsid w:val="009211B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4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2009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Dawid Grzesik</cp:lastModifiedBy>
  <cp:revision>5</cp:revision>
  <cp:lastPrinted>2021-12-16T12:27:00Z</cp:lastPrinted>
  <dcterms:created xsi:type="dcterms:W3CDTF">2021-12-16T12:15:00Z</dcterms:created>
  <dcterms:modified xsi:type="dcterms:W3CDTF">2021-12-16T12:32:00Z</dcterms:modified>
</cp:coreProperties>
</file>