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eastAsia="Times New Roman" w:hAnsi="Verdana" w:cs="Arial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eastAsia="Times New Roman" w:hAnsi="Verdana" w:cs="Arial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</w:pPr>
      <w:r>
        <w:rPr>
          <w:rFonts w:ascii="Verdana" w:eastAsia="Times New Roman" w:hAnsi="Verdana" w:cs="Arial"/>
          <w:b/>
          <w:bCs/>
          <w:sz w:val="22"/>
          <w:szCs w:val="20"/>
          <w:shd w:val="clear" w:color="auto" w:fill="FFFFFF"/>
        </w:rPr>
        <w:t>SPECYFIKACJA WARUNKÓW ZAMÓWIENIA</w:t>
      </w:r>
    </w:p>
    <w:p w:rsidR="00CC5390" w:rsidRDefault="00CB2815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</w:pPr>
      <w:r>
        <w:rPr>
          <w:rFonts w:ascii="Verdana" w:eastAsia="Times New Roman" w:hAnsi="Verdana" w:cs="Arial"/>
          <w:b/>
          <w:bCs/>
          <w:sz w:val="22"/>
          <w:szCs w:val="20"/>
          <w:shd w:val="clear" w:color="auto" w:fill="FFFFFF"/>
        </w:rPr>
        <w:t>dla postępowania pod nazwą:</w:t>
      </w: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2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Verdana" w:eastAsia="Times New Roman" w:hAnsi="Verdana" w:cs="Arial"/>
          <w:b/>
          <w:color w:val="000000"/>
          <w:szCs w:val="20"/>
          <w:lang w:eastAsia="pl-PL"/>
        </w:rPr>
      </w:pPr>
    </w:p>
    <w:p w:rsidR="00CC5390" w:rsidRDefault="00CB2815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</w:pPr>
      <w:r>
        <w:rPr>
          <w:rFonts w:ascii="Verdana" w:eastAsia="Times New Roman" w:hAnsi="Verdana" w:cs="Arial"/>
          <w:b/>
          <w:color w:val="000000"/>
          <w:szCs w:val="20"/>
          <w:lang w:eastAsia="pl-PL"/>
        </w:rPr>
        <w:t>Zakup 2 samochodów dla Zakładu Aktywności Zawodowej</w:t>
      </w:r>
    </w:p>
    <w:p w:rsidR="00CC5390" w:rsidRDefault="00CC5390">
      <w:pPr>
        <w:pStyle w:val="Standard"/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"/>
        <w:jc w:val="center"/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ADM.281.1.2.2021</w:t>
      </w: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B2815">
      <w:r>
        <w:rPr>
          <w:rFonts w:ascii="Verdana" w:eastAsia="Lucida Sans Unicode" w:hAnsi="Verdana" w:cs="Mangal"/>
          <w:sz w:val="22"/>
          <w:szCs w:val="22"/>
          <w:lang w:eastAsia="zh-CN"/>
        </w:rPr>
        <w:t xml:space="preserve">TRYB UDZIELENIA ZAMÓWIENIA: tryb </w:t>
      </w:r>
      <w:r>
        <w:rPr>
          <w:rFonts w:ascii="Verdana" w:eastAsia="Lucida Sans Unicode" w:hAnsi="Verdana" w:cs="Mangal"/>
          <w:sz w:val="22"/>
          <w:szCs w:val="22"/>
          <w:lang w:eastAsia="zh-CN"/>
        </w:rPr>
        <w:t>podstawowy bez negocjacji</w:t>
      </w: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pacing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spacing w:line="360" w:lineRule="auto"/>
        <w:jc w:val="center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Płock, wrzesień 2021 roku</w:t>
      </w:r>
    </w:p>
    <w:p w:rsidR="00CC5390" w:rsidRDefault="00CC5390">
      <w:pPr>
        <w:pStyle w:val="Standard"/>
        <w:spacing w:line="360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CC5390" w:rsidRDefault="00CC5390">
      <w:pPr>
        <w:pStyle w:val="Standard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CC5390" w:rsidRDefault="00CC5390">
      <w:pPr>
        <w:pStyle w:val="Standard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CC5390" w:rsidRDefault="00CC5390">
      <w:pPr>
        <w:pStyle w:val="Standard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CC5390" w:rsidRDefault="00CB2815">
      <w:pPr>
        <w:pStyle w:val="Standard"/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DZIAŁ I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INSTRUKCJA DLA WYKONAWCY</w:t>
      </w:r>
    </w:p>
    <w:p w:rsidR="00CC5390" w:rsidRDefault="00CC5390">
      <w:pPr>
        <w:pStyle w:val="Standard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I</w:t>
      </w:r>
    </w:p>
    <w:p w:rsidR="00CC5390" w:rsidRDefault="00CB2815">
      <w:pPr>
        <w:pStyle w:val="Standard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NAZWA I ADRES ZAMAWIAJĄCEGO</w:t>
      </w:r>
    </w:p>
    <w:p w:rsidR="00CC5390" w:rsidRDefault="00CB2815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Gmina – Miasto Płock –Zakład Aktywności Zawodowej, w imieniu którego działa na              podstawie </w:t>
      </w:r>
      <w:r>
        <w:rPr>
          <w:rFonts w:ascii="Verdana" w:hAnsi="Verdana"/>
          <w:sz w:val="20"/>
          <w:szCs w:val="20"/>
          <w:shd w:val="clear" w:color="auto" w:fill="FFFFFF"/>
        </w:rPr>
        <w:t>art. 37 ust. 2 ustawy Pzp:</w:t>
      </w:r>
    </w:p>
    <w:p w:rsidR="00CC5390" w:rsidRDefault="00CB2815">
      <w:pPr>
        <w:widowControl/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Miejski Ośrodek Pomocy Społecznej w Płocku</w:t>
      </w:r>
    </w:p>
    <w:p w:rsidR="00CC5390" w:rsidRDefault="00CB2815">
      <w:pPr>
        <w:widowControl/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ul. Zgliczyńskiego 4, 09-400 Płock</w:t>
      </w:r>
    </w:p>
    <w:p w:rsidR="00CC5390" w:rsidRDefault="00CB2815">
      <w:pPr>
        <w:widowControl/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REGON 004730267</w:t>
      </w:r>
    </w:p>
    <w:p w:rsidR="00CC5390" w:rsidRDefault="00CB2815">
      <w:pPr>
        <w:widowControl/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NIP 774-107-20-54</w:t>
      </w:r>
    </w:p>
    <w:p w:rsidR="00CC5390" w:rsidRDefault="00CB2815">
      <w:pPr>
        <w:widowControl/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tel. 24 364 02 10</w:t>
      </w:r>
    </w:p>
    <w:p w:rsidR="00CC5390" w:rsidRDefault="00CB2815">
      <w:pPr>
        <w:widowControl/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>godziny pracy: pn, wt, śr 7.30-15.30, czw. 8.30-17.30, pt. 8.30-15.30</w:t>
      </w:r>
    </w:p>
    <w:p w:rsidR="00CC5390" w:rsidRDefault="00CB2815">
      <w:pPr>
        <w:widowControl/>
        <w:jc w:val="both"/>
      </w:pPr>
      <w:r>
        <w:rPr>
          <w:rFonts w:ascii="Verdana" w:eastAsia="SimSun" w:hAnsi="Verdana" w:cs="Calibri"/>
          <w:sz w:val="20"/>
          <w:szCs w:val="22"/>
          <w:shd w:val="clear" w:color="auto" w:fill="FFFFFF"/>
          <w:lang w:eastAsia="zh-CN"/>
        </w:rPr>
        <w:t xml:space="preserve">e-mail: </w:t>
      </w:r>
      <w:hyperlink r:id="rId7" w:history="1">
        <w:r>
          <w:rPr>
            <w:rFonts w:ascii="Verdana" w:eastAsia="SimSun" w:hAnsi="Verdana" w:cs="Calibri"/>
            <w:sz w:val="20"/>
            <w:szCs w:val="22"/>
            <w:shd w:val="clear" w:color="auto" w:fill="FFFFFF"/>
            <w:lang w:eastAsia="zh-CN"/>
          </w:rPr>
          <w:t>zamowienia.publiczne@mopsplock.eu</w:t>
        </w:r>
      </w:hyperlink>
    </w:p>
    <w:p w:rsidR="00CC5390" w:rsidRDefault="00CB2815">
      <w:pPr>
        <w:widowControl/>
      </w:pPr>
      <w:r>
        <w:rPr>
          <w:rFonts w:ascii="Verdana" w:eastAsia="SimSun" w:hAnsi="Verdana" w:cs="Calibri"/>
          <w:sz w:val="20"/>
          <w:szCs w:val="20"/>
          <w:lang w:eastAsia="zh-CN"/>
        </w:rPr>
        <w:t>Adres strony internetowej prowadzonego postępowania: https://miniportal.uzp.gov.pl.</w:t>
      </w:r>
    </w:p>
    <w:p w:rsidR="00CC5390" w:rsidRDefault="00CB2815">
      <w:pPr>
        <w:widowControl/>
        <w:jc w:val="both"/>
      </w:pPr>
      <w:r>
        <w:rPr>
          <w:rFonts w:ascii="Verdana" w:eastAsia="SimSun" w:hAnsi="Verdana" w:cs="Calibri"/>
          <w:sz w:val="20"/>
          <w:szCs w:val="20"/>
          <w:lang w:eastAsia="zh-CN"/>
        </w:rPr>
        <w:t>Zamawiający zamieszcza na swojej stronie internetowej:</w:t>
      </w:r>
      <w:r>
        <w:rPr>
          <w:rFonts w:ascii="Verdana" w:eastAsia="SimSun" w:hAnsi="Verdana" w:cs="Calibri"/>
          <w:sz w:val="20"/>
          <w:szCs w:val="20"/>
          <w:shd w:val="clear" w:color="auto" w:fill="00FFFF"/>
          <w:lang w:eastAsia="zh-CN"/>
        </w:rPr>
        <w:t xml:space="preserve"> </w:t>
      </w:r>
      <w:hyperlink r:id="rId8" w:history="1">
        <w:r>
          <w:t>http://www.biuletyn.abip.pl/mopsplock/</w:t>
        </w:r>
      </w:hyperlink>
      <w:r>
        <w:rPr>
          <w:rFonts w:ascii="Verdana" w:eastAsia="SimSun" w:hAnsi="Verdana" w:cs="Calibri"/>
          <w:color w:val="0000FF"/>
          <w:sz w:val="20"/>
          <w:szCs w:val="22"/>
          <w:u w:val="single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lang w:eastAsia="zh-CN" w:bidi="ar-SA"/>
        </w:rPr>
        <w:t>zmiany i wyjaśnienia treści SWZ oraz inne dokumenty zamówienia bezpośrednio związane z postępowaniem o udzielenie zamówienia.</w:t>
      </w:r>
    </w:p>
    <w:p w:rsidR="00CC5390" w:rsidRDefault="00CB2815">
      <w:pPr>
        <w:widowControl/>
        <w:jc w:val="both"/>
      </w:pPr>
      <w:r>
        <w:rPr>
          <w:rFonts w:ascii="Verdana" w:eastAsia="SimSun" w:hAnsi="Verdana" w:cs="Arial"/>
          <w:color w:val="000000"/>
          <w:sz w:val="20"/>
          <w:szCs w:val="20"/>
          <w:shd w:val="clear" w:color="auto" w:fill="FFFFFF"/>
          <w:lang w:eastAsia="ar-SA" w:bidi="ar-SA"/>
        </w:rPr>
        <w:t xml:space="preserve">Adres skrzynki </w:t>
      </w:r>
      <w:r>
        <w:rPr>
          <w:rFonts w:ascii="Verdana" w:eastAsia="SimSun" w:hAnsi="Verdana" w:cs="Arial"/>
          <w:color w:val="000000"/>
          <w:sz w:val="20"/>
          <w:szCs w:val="20"/>
          <w:lang w:eastAsia="ar-SA" w:bidi="ar-SA"/>
        </w:rPr>
        <w:t xml:space="preserve">ePuap </w:t>
      </w:r>
      <w:r>
        <w:rPr>
          <w:rFonts w:ascii="Verdana" w:eastAsia="SimSun" w:hAnsi="Verdana" w:cs="Arial"/>
          <w:color w:val="000000"/>
          <w:sz w:val="20"/>
          <w:szCs w:val="20"/>
          <w:shd w:val="clear" w:color="auto" w:fill="FFFFFF"/>
          <w:lang w:eastAsia="ar-SA" w:bidi="ar-SA"/>
        </w:rPr>
        <w:t>Zamawiającego: /mopsplock/skrytka ESP.</w:t>
      </w:r>
    </w:p>
    <w:p w:rsidR="00CC5390" w:rsidRDefault="00CC5390">
      <w:pPr>
        <w:pStyle w:val="Standard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II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TRYB UDZIELENIA ZAMÓWIENIA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numPr>
          <w:ilvl w:val="0"/>
          <w:numId w:val="13"/>
        </w:numPr>
        <w:tabs>
          <w:tab w:val="left" w:pos="-2151"/>
        </w:tabs>
        <w:suppressAutoHyphens/>
        <w:jc w:val="both"/>
      </w:pPr>
      <w:r>
        <w:rPr>
          <w:rFonts w:ascii="Verdana" w:eastAsia="Times New Roman CE" w:hAnsi="Verdana" w:cs="Times New Roman CE"/>
          <w:sz w:val="20"/>
          <w:szCs w:val="20"/>
          <w:shd w:val="clear" w:color="auto" w:fill="FFFFFF"/>
        </w:rPr>
        <w:t xml:space="preserve">Postępowanie o udzielenie zamówienia prowadzone jest w trybie podstawowym,                          na podstawie art. 275 pkt 1 ustawy z dnia 11 września 2019 r. - Prawo zamówień publicznych (tj. Dz. U. z 2021 r., </w:t>
      </w:r>
      <w:r>
        <w:rPr>
          <w:rFonts w:ascii="Verdana" w:eastAsia="Times New Roman CE" w:hAnsi="Verdana" w:cs="Times New Roman CE"/>
          <w:sz w:val="20"/>
          <w:szCs w:val="20"/>
          <w:shd w:val="clear" w:color="auto" w:fill="FFFFFF"/>
        </w:rPr>
        <w:t>poz. 1129).</w:t>
      </w:r>
    </w:p>
    <w:p w:rsidR="00CC5390" w:rsidRDefault="00CC5390">
      <w:pPr>
        <w:pStyle w:val="Standard"/>
        <w:keepLines/>
        <w:tabs>
          <w:tab w:val="left" w:pos="999"/>
        </w:tabs>
        <w:suppressAutoHyphens/>
        <w:ind w:left="350"/>
        <w:jc w:val="both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III</w:t>
      </w:r>
    </w:p>
    <w:p w:rsidR="00CC5390" w:rsidRDefault="00CB2815">
      <w:pPr>
        <w:pStyle w:val="Standard"/>
        <w:keepLines/>
        <w:suppressAutoHyphens/>
        <w:ind w:left="281" w:hanging="281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INFORMACJE OGÓLNE</w:t>
      </w:r>
    </w:p>
    <w:p w:rsidR="00CC5390" w:rsidRDefault="00CC5390">
      <w:pPr>
        <w:pStyle w:val="Standard"/>
        <w:suppressAutoHyphens/>
        <w:ind w:left="281" w:hanging="281"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widowControl w:val="0"/>
        <w:suppressAutoHyphens/>
        <w:jc w:val="both"/>
      </w:pPr>
      <w:r>
        <w:rPr>
          <w:rFonts w:ascii="Verdana" w:hAnsi="Verdana" w:cs="Lucida Sans"/>
          <w:sz w:val="20"/>
          <w:szCs w:val="20"/>
          <w:shd w:val="clear" w:color="auto" w:fill="FFFFFF"/>
        </w:rPr>
        <w:t xml:space="preserve">1.Komunikacja w postępowaniu odbywa się przy użyciu środków komunikacji elektronicznej. </w:t>
      </w:r>
      <w:r>
        <w:rPr>
          <w:rFonts w:ascii="Verdana" w:hAnsi="Verdana"/>
          <w:sz w:val="20"/>
          <w:szCs w:val="20"/>
          <w:shd w:val="clear" w:color="auto" w:fill="FFFFFF"/>
          <w:lang w:eastAsia="en-US"/>
        </w:rPr>
        <w:t>Komunikacja w postępowaniu o udzielenie zamówienia odbywa się za pośrednictwem miniPortalu</w:t>
      </w:r>
      <w:r>
        <w:rPr>
          <w:rFonts w:ascii="Verdana" w:hAnsi="Verdana"/>
          <w:sz w:val="20"/>
          <w:szCs w:val="20"/>
          <w:lang w:eastAsia="en-US"/>
        </w:rPr>
        <w:t xml:space="preserve"> </w:t>
      </w:r>
      <w:r>
        <w:rPr>
          <w:rFonts w:ascii="Verdana" w:hAnsi="Verdana"/>
          <w:sz w:val="20"/>
          <w:szCs w:val="20"/>
          <w:shd w:val="clear" w:color="auto" w:fill="FFFFFF"/>
          <w:lang w:eastAsia="en-US"/>
        </w:rPr>
        <w:t xml:space="preserve">pod adresem </w:t>
      </w:r>
      <w:r>
        <w:rPr>
          <w:rFonts w:ascii="Verdana" w:hAnsi="Verdana"/>
          <w:sz w:val="20"/>
          <w:szCs w:val="20"/>
          <w:shd w:val="clear" w:color="auto" w:fill="FFFFFF"/>
          <w:lang w:eastAsia="en-US" w:bidi="ar-SA"/>
        </w:rPr>
        <w:t xml:space="preserve"> </w:t>
      </w:r>
      <w:hyperlink r:id="rId9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https://miniportal.uzp.gov.pl/</w:t>
        </w:r>
      </w:hyperlink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2.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eastAsia="zh-CN"/>
        </w:rPr>
        <w:t>Postępowanie o udzielenie zamówienia prowadzi się w języku polskim.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3. </w:t>
      </w:r>
      <w:r>
        <w:rPr>
          <w:rFonts w:ascii="Verdana" w:eastAsia="SimSun" w:hAnsi="Verdana" w:cs="Lucida Sans"/>
          <w:sz w:val="20"/>
          <w:szCs w:val="20"/>
          <w:lang w:eastAsia="en-US"/>
        </w:rPr>
        <w:t xml:space="preserve">Zamawiający </w:t>
      </w:r>
      <w:r>
        <w:rPr>
          <w:rFonts w:ascii="Verdana" w:eastAsia="SimSun" w:hAnsi="Verdana" w:cs="Lucida Sans"/>
          <w:b/>
          <w:bCs/>
          <w:sz w:val="20"/>
          <w:szCs w:val="20"/>
          <w:lang w:eastAsia="en-US"/>
        </w:rPr>
        <w:t>nie przewiduje udzielenia zaliczek</w:t>
      </w:r>
      <w:r>
        <w:rPr>
          <w:rFonts w:ascii="Verdana" w:eastAsia="SimSun" w:hAnsi="Verdana" w:cs="Lucida Sans"/>
          <w:sz w:val="20"/>
          <w:szCs w:val="20"/>
          <w:lang w:eastAsia="en-US"/>
        </w:rPr>
        <w:t xml:space="preserve"> na poczet wykonania zamówienia.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4.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Zamawiający </w:t>
      </w:r>
      <w:r>
        <w:rPr>
          <w:rFonts w:ascii="Verdana" w:eastAsia="SimSun" w:hAnsi="Verdana" w:cs="Lucida Sans"/>
          <w:b/>
          <w:sz w:val="20"/>
          <w:szCs w:val="20"/>
          <w:shd w:val="clear" w:color="auto" w:fill="FFFFFF"/>
          <w:lang w:eastAsia="zh-CN"/>
        </w:rPr>
        <w:t xml:space="preserve">nie 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dopuszcza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 możliwości złożenia ofert częściowych.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5.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Zamawiający 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nie dopuszcza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 możliwości złożenia ofert wariantowych.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6.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Zamawiający </w:t>
      </w:r>
      <w:r>
        <w:rPr>
          <w:rFonts w:ascii="Verdana" w:eastAsia="SimSun" w:hAnsi="Verdana" w:cs="Lucida Sans"/>
          <w:b/>
          <w:sz w:val="20"/>
          <w:szCs w:val="20"/>
          <w:shd w:val="clear" w:color="auto" w:fill="FFFFFF"/>
          <w:lang w:eastAsia="zh-CN"/>
        </w:rPr>
        <w:t xml:space="preserve">nie 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żąda</w:t>
      </w:r>
      <w:r>
        <w:rPr>
          <w:rFonts w:ascii="Verdana" w:eastAsia="SimSun" w:hAnsi="Verdana" w:cs="Lucida Sans"/>
          <w:color w:val="FF1493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wniesienia wadium.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7.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Zamawiający  </w:t>
      </w:r>
      <w:r>
        <w:rPr>
          <w:rFonts w:ascii="Verdana" w:eastAsia="SimSun" w:hAnsi="Verdana" w:cs="Lucida Sans"/>
          <w:b/>
          <w:sz w:val="20"/>
          <w:szCs w:val="20"/>
          <w:shd w:val="clear" w:color="auto" w:fill="FFFFFF"/>
          <w:lang w:eastAsia="zh-CN"/>
        </w:rPr>
        <w:t>nie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 xml:space="preserve">żąda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wniesienia</w:t>
      </w:r>
      <w:r>
        <w:rPr>
          <w:rFonts w:ascii="Verdana" w:eastAsia="SimSun" w:hAnsi="Verdana" w:cs="Lucida Sans"/>
          <w:color w:val="FF1493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zabezpieczenia należytego wykonania umowy.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8.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Rozliczenia m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iędzy Zamawiającym, a Wykonawcą prowadzone będą w PLN.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9.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Zamawiający dopuszcza możliwość zatrudnienia 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podwykonawców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10. </w:t>
      </w:r>
      <w:r>
        <w:rPr>
          <w:rFonts w:ascii="Verdana" w:eastAsia="SimSun" w:hAnsi="Verdana" w:cs="Lucida Sans"/>
          <w:bCs/>
          <w:sz w:val="20"/>
          <w:szCs w:val="20"/>
          <w:lang w:eastAsia="en-US"/>
        </w:rPr>
        <w:t xml:space="preserve">Wykonawcy występujący wspólnie są zobowiązani do ustanowienia pełnomocnika                      do reprezentowania ich w postępowaniu </w:t>
      </w:r>
      <w:r>
        <w:rPr>
          <w:rFonts w:ascii="Verdana" w:eastAsia="SimSun" w:hAnsi="Verdana" w:cs="Lucida Sans"/>
          <w:bCs/>
          <w:sz w:val="20"/>
          <w:szCs w:val="20"/>
          <w:lang w:eastAsia="en-US"/>
        </w:rPr>
        <w:t>albo do reprezentowania ich w postępowaniu                         i zawarcia umowy w sprawie przedmiotowego zamówienia publicznego.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11. </w:t>
      </w:r>
      <w:r>
        <w:rPr>
          <w:rFonts w:ascii="Verdana" w:eastAsia="Arial" w:hAnsi="Verdana" w:cs="Arial"/>
          <w:sz w:val="20"/>
          <w:szCs w:val="20"/>
          <w:shd w:val="clear" w:color="auto" w:fill="FFFFFF"/>
          <w:lang w:eastAsia="zh-CN"/>
        </w:rPr>
        <w:t>P</w:t>
      </w:r>
      <w:r>
        <w:rPr>
          <w:rFonts w:ascii="Verdana" w:eastAsia="Arial" w:hAnsi="Verdana" w:cs="Calibri"/>
          <w:sz w:val="20"/>
          <w:szCs w:val="20"/>
          <w:shd w:val="clear" w:color="auto" w:fill="FFFFFF"/>
          <w:lang w:eastAsia="zh-CN"/>
        </w:rPr>
        <w:t>rotokół postępowania jest jawny i udostępniany na wniosek.</w:t>
      </w:r>
    </w:p>
    <w:p w:rsidR="00CC5390" w:rsidRDefault="00CB2815">
      <w:pPr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12. </w:t>
      </w:r>
      <w:r>
        <w:rPr>
          <w:rFonts w:ascii="Verdana" w:eastAsia="Arial" w:hAnsi="Verdana" w:cs="Calibri"/>
          <w:sz w:val="20"/>
          <w:szCs w:val="20"/>
          <w:shd w:val="clear" w:color="auto" w:fill="FFFFFF"/>
          <w:lang w:eastAsia="zh-CN"/>
        </w:rPr>
        <w:t>Postępowanie o udzielenie zamówienia jest jawne.</w:t>
      </w:r>
    </w:p>
    <w:p w:rsidR="00CC5390" w:rsidRDefault="00CC5390">
      <w:pPr>
        <w:jc w:val="both"/>
      </w:pPr>
    </w:p>
    <w:p w:rsidR="00CC5390" w:rsidRDefault="00CB2815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IV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OPIS PRZEDMIOTU ZAMÓWIENIA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numPr>
          <w:ilvl w:val="0"/>
          <w:numId w:val="14"/>
        </w:numPr>
        <w:suppressAutoHyphens/>
        <w:ind w:left="271" w:hanging="271"/>
        <w:jc w:val="both"/>
      </w:pPr>
      <w:r>
        <w:rPr>
          <w:rFonts w:ascii="Verdana" w:eastAsia="Lucida Sans Unicode" w:hAnsi="Verdana"/>
          <w:sz w:val="20"/>
          <w:szCs w:val="20"/>
        </w:rPr>
        <w:t>Przedmiotem zamówienia jest zakup 2 samochodów dla Zakładu Aktywności Zawodowej.</w:t>
      </w:r>
    </w:p>
    <w:p w:rsidR="00CC5390" w:rsidRDefault="00CB2815">
      <w:pPr>
        <w:pStyle w:val="Standard"/>
        <w:numPr>
          <w:ilvl w:val="0"/>
          <w:numId w:val="14"/>
        </w:numPr>
        <w:suppressAutoHyphens/>
        <w:ind w:left="271" w:hanging="271"/>
        <w:jc w:val="both"/>
      </w:pPr>
      <w:r>
        <w:rPr>
          <w:rFonts w:ascii="Verdana" w:eastAsia="Verdana" w:hAnsi="Verdana" w:cs="Arial"/>
          <w:b/>
          <w:bCs/>
          <w:sz w:val="20"/>
          <w:szCs w:val="20"/>
        </w:rPr>
        <w:t>CPV: 34110000-1 Samochody osobowe</w:t>
      </w:r>
    </w:p>
    <w:p w:rsidR="00CC5390" w:rsidRDefault="00CB2815">
      <w:pPr>
        <w:pStyle w:val="Standard"/>
        <w:suppressAutoHyphens/>
        <w:spacing w:line="276" w:lineRule="auto"/>
        <w:ind w:left="271" w:hanging="271"/>
        <w:jc w:val="both"/>
      </w:pP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>3.</w:t>
      </w: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ab/>
        <w:t xml:space="preserve">Szczegółowy opis  zamówienia zawiera </w:t>
      </w:r>
      <w:r>
        <w:rPr>
          <w:rFonts w:ascii="Verdana" w:eastAsia="Times New Roman" w:hAnsi="Verdana"/>
          <w:b/>
          <w:bCs/>
          <w:color w:val="000000"/>
          <w:sz w:val="20"/>
          <w:szCs w:val="20"/>
          <w:shd w:val="clear" w:color="auto" w:fill="FFFFFF"/>
        </w:rPr>
        <w:t>Dział II</w:t>
      </w: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>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V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TERMIN WYKONANIA ZAMÓWIENIA</w:t>
      </w: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tabs>
          <w:tab w:val="left" w:pos="0"/>
        </w:tabs>
        <w:spacing w:line="276" w:lineRule="auto"/>
        <w:jc w:val="both"/>
      </w:pPr>
      <w:r>
        <w:rPr>
          <w:rFonts w:ascii="Verdana" w:eastAsia="Times New Roman" w:hAnsi="Verdana" w:cs="Verdana"/>
          <w:color w:val="00000A"/>
          <w:sz w:val="20"/>
          <w:szCs w:val="20"/>
          <w:shd w:val="clear" w:color="auto" w:fill="FFFFFF"/>
        </w:rPr>
        <w:t xml:space="preserve">Termin </w:t>
      </w:r>
      <w:r>
        <w:rPr>
          <w:rFonts w:ascii="Verdana" w:eastAsia="Times New Roman" w:hAnsi="Verdana" w:cs="Verdana"/>
          <w:color w:val="00000A"/>
          <w:sz w:val="20"/>
          <w:szCs w:val="20"/>
          <w:shd w:val="clear" w:color="auto" w:fill="FFFFFF"/>
        </w:rPr>
        <w:t>realizacji przedmiotu zamówienia</w:t>
      </w:r>
      <w:r>
        <w:rPr>
          <w:rFonts w:ascii="Verdana" w:eastAsia="Times New Roman" w:hAnsi="Verdana" w:cs="Verdana"/>
          <w:b/>
          <w:bCs/>
          <w:color w:val="00000A"/>
          <w:sz w:val="20"/>
          <w:szCs w:val="20"/>
          <w:shd w:val="clear" w:color="auto" w:fill="FFFFFF"/>
        </w:rPr>
        <w:t xml:space="preserve"> do 29 września 2021r.</w:t>
      </w:r>
    </w:p>
    <w:p w:rsidR="00CC5390" w:rsidRDefault="00CC5390">
      <w:pPr>
        <w:pStyle w:val="Standarduser"/>
        <w:tabs>
          <w:tab w:val="left" w:pos="426"/>
          <w:tab w:val="left" w:pos="1278"/>
        </w:tabs>
        <w:jc w:val="both"/>
        <w:rPr>
          <w:rFonts w:ascii="Verdana" w:eastAsia="Verdana" w:hAnsi="Verdana" w:cs="Verdana"/>
          <w:sz w:val="20"/>
          <w:szCs w:val="20"/>
          <w:shd w:val="clear" w:color="auto" w:fill="FFFFFF"/>
          <w:lang w:bidi="pl-PL"/>
        </w:rPr>
      </w:pPr>
    </w:p>
    <w:p w:rsidR="00CC5390" w:rsidRDefault="00CB2815">
      <w:pPr>
        <w:pStyle w:val="Standarduser"/>
        <w:keepLine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VI</w:t>
      </w:r>
    </w:p>
    <w:p w:rsidR="00CC5390" w:rsidRDefault="00CB2815">
      <w:pPr>
        <w:pStyle w:val="Standarduser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WARUNKI UDZIAŁU W POSTĘPOWANIU</w:t>
      </w:r>
    </w:p>
    <w:p w:rsidR="00CC5390" w:rsidRDefault="00CC5390">
      <w:pPr>
        <w:pStyle w:val="Standarduser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user"/>
        <w:numPr>
          <w:ilvl w:val="0"/>
          <w:numId w:val="15"/>
        </w:numPr>
        <w:ind w:left="0" w:firstLine="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O zamówienie  mogą ubiegać się Wykonawcy spełniający warunki udziału w postępowaniu,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  <w:shd w:val="clear" w:color="auto" w:fill="FFFFFF"/>
        </w:rPr>
        <w:t>o których mowa w art. 112 ust. 2 ustawy Pzp tj:</w:t>
      </w:r>
    </w:p>
    <w:p w:rsidR="00CC5390" w:rsidRDefault="00CB2815">
      <w:pPr>
        <w:pStyle w:val="Standarduser"/>
        <w:numPr>
          <w:ilvl w:val="0"/>
          <w:numId w:val="16"/>
        </w:numPr>
        <w:ind w:left="284" w:right="1" w:hanging="28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Zdolności do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występowania w obrocie gospodarczym </w:t>
      </w:r>
      <w:r>
        <w:rPr>
          <w:rFonts w:ascii="Verdana" w:hAnsi="Verdana"/>
          <w:i/>
          <w:sz w:val="20"/>
          <w:szCs w:val="20"/>
          <w:shd w:val="clear" w:color="auto" w:fill="FFFFFF"/>
        </w:rPr>
        <w:t>(Zamawiający nie stawia wymagań w tym zakresie);</w:t>
      </w:r>
    </w:p>
    <w:p w:rsidR="00CC5390" w:rsidRDefault="00CB2815">
      <w:pPr>
        <w:pStyle w:val="Standarduser"/>
        <w:numPr>
          <w:ilvl w:val="0"/>
          <w:numId w:val="8"/>
        </w:numPr>
        <w:ind w:left="284" w:right="1" w:hanging="28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Uprawnień do prowadzenia określonej działalności gospodarczej lub zawodowej o ile wynika to z odrębnych przepisów </w:t>
      </w:r>
      <w:r>
        <w:rPr>
          <w:rFonts w:ascii="Verdana" w:hAnsi="Verdana"/>
          <w:i/>
          <w:sz w:val="20"/>
          <w:szCs w:val="20"/>
          <w:shd w:val="clear" w:color="auto" w:fill="FFFFFF"/>
        </w:rPr>
        <w:t>(Zamawiający nie stawia wymagań w tym zakresie);</w:t>
      </w:r>
    </w:p>
    <w:p w:rsidR="00CC5390" w:rsidRDefault="00CB2815">
      <w:pPr>
        <w:pStyle w:val="Standarduser"/>
        <w:numPr>
          <w:ilvl w:val="0"/>
          <w:numId w:val="8"/>
        </w:numPr>
        <w:ind w:left="284" w:right="1" w:hanging="28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Sytuacji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ekonomicznej lub finansowej </w:t>
      </w:r>
      <w:r>
        <w:rPr>
          <w:rFonts w:ascii="Verdana" w:hAnsi="Verdana"/>
          <w:i/>
          <w:sz w:val="20"/>
          <w:szCs w:val="20"/>
          <w:shd w:val="clear" w:color="auto" w:fill="FFFFFF"/>
        </w:rPr>
        <w:t>(Zamawiający nie stawia wymagań w tym zakresie);</w:t>
      </w:r>
    </w:p>
    <w:p w:rsidR="00CC5390" w:rsidRDefault="00CB2815">
      <w:pPr>
        <w:pStyle w:val="Standarduser"/>
        <w:numPr>
          <w:ilvl w:val="0"/>
          <w:numId w:val="8"/>
        </w:numPr>
        <w:ind w:left="284" w:right="1" w:hanging="28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Zdolności technicznej lub zawodowej </w:t>
      </w:r>
      <w:r>
        <w:rPr>
          <w:rFonts w:ascii="Verdana" w:hAnsi="Verdana"/>
          <w:i/>
          <w:sz w:val="20"/>
          <w:szCs w:val="20"/>
          <w:shd w:val="clear" w:color="auto" w:fill="FFFFFF"/>
        </w:rPr>
        <w:t>(Zamawiający nie stawia wymagań w tym zakresie).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  <w:t>ROZDZIAŁ VII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  <w:t>PODSTAWY WYKLUCZENIA</w:t>
      </w:r>
    </w:p>
    <w:p w:rsidR="00CC5390" w:rsidRDefault="00CC5390">
      <w:pPr>
        <w:pStyle w:val="Standard"/>
        <w:suppressAutoHyphens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hAnsi="Verdana"/>
          <w:sz w:val="20"/>
          <w:szCs w:val="20"/>
        </w:rPr>
        <w:t xml:space="preserve">1. </w:t>
      </w:r>
      <w:r>
        <w:rPr>
          <w:rFonts w:ascii="Verdana" w:hAnsi="Verdana" w:cs="Arial"/>
          <w:b/>
          <w:bCs/>
          <w:sz w:val="20"/>
          <w:szCs w:val="20"/>
        </w:rPr>
        <w:t>Zamawiający  na podstawie art. 108 ust. 1 usta</w:t>
      </w:r>
      <w:r>
        <w:rPr>
          <w:rFonts w:ascii="Verdana" w:hAnsi="Verdana" w:cs="Arial"/>
          <w:b/>
          <w:bCs/>
          <w:sz w:val="20"/>
          <w:szCs w:val="20"/>
        </w:rPr>
        <w:t>wy Pzp wykluczy z postępowania Wykonawcę:</w:t>
      </w:r>
    </w:p>
    <w:p w:rsidR="00CC5390" w:rsidRDefault="00CB2815">
      <w:pPr>
        <w:pStyle w:val="Standard"/>
        <w:keepLines/>
        <w:suppressAutoHyphens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będącego osobą fizyczną, którego prawomocnie skazano za przestępstwo: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udziału w zorganizowanej grupie przestępczej albo związku mającym na celu popełnienie przestępstwa lub przestępstwa skarbowego, o którym </w:t>
      </w:r>
      <w:r>
        <w:rPr>
          <w:rFonts w:ascii="Verdana" w:hAnsi="Verdana"/>
          <w:sz w:val="20"/>
          <w:szCs w:val="20"/>
        </w:rPr>
        <w:t>mowa w art. 258 Kodeksu karnego,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580" w:hanging="31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handlu ludźmi, o którym mowa w art. 189a Kodeksu karnego,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o którym mowa w art. 228–230a, art. 250a Kodeksu karnego lub w art. 46 lub art. 48 ustawy z dnia 25 czerwca 2010 r. o sporcie,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d) finansowania przestępstwa o c</w:t>
      </w:r>
      <w:r>
        <w:rPr>
          <w:rFonts w:ascii="Verdana" w:hAnsi="Verdana"/>
          <w:sz w:val="20"/>
          <w:szCs w:val="20"/>
          <w:shd w:val="clear" w:color="auto" w:fill="FFFFFF"/>
        </w:rPr>
        <w:t>harakterze terrorystycznym, o którym mowa                        w art. 165a Kodeksu karnego, lub przestępstwo udaremniania lub utrudniania stwierdzenia przestępnego pochodzenia pieniędzy lub ukrywania ich pochodzenia,                o którym mowa w art. 2</w:t>
      </w:r>
      <w:r>
        <w:rPr>
          <w:rFonts w:ascii="Verdana" w:hAnsi="Verdana"/>
          <w:sz w:val="20"/>
          <w:szCs w:val="20"/>
          <w:shd w:val="clear" w:color="auto" w:fill="FFFFFF"/>
        </w:rPr>
        <w:t>99 Kodeksu karnego,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e) o charakterze terrorystycznym, o którym mowa w art. 115 § 20 Kodeksu karnego, lub mające na celu popełnienie tego przestępstwa,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f) powierzenia wykonywania pracy ma</w:t>
      </w:r>
      <w:r>
        <w:rPr>
          <w:rFonts w:ascii="Verdana" w:hAnsi="Verdana"/>
          <w:sz w:val="20"/>
          <w:szCs w:val="20"/>
        </w:rPr>
        <w:t xml:space="preserve">łoletniemu cudzoziemcowi, o </w:t>
      </w:r>
      <w:r>
        <w:rPr>
          <w:rFonts w:ascii="Verdana" w:hAnsi="Verdana"/>
          <w:sz w:val="20"/>
          <w:szCs w:val="20"/>
          <w:shd w:val="clear" w:color="auto" w:fill="FFFFFF"/>
        </w:rPr>
        <w:t>którym mowa                  w art. 9 ust.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2 ustawy z dnia 15 czerwca 2012 r. o skutkach powierzania wykonywania pracy cudzoziemcom przebywającym wbrew przepisom na terytorium Rzeczypospolitej Polskiej (Dz. U. Poz. 769),</w:t>
      </w:r>
    </w:p>
    <w:p w:rsidR="00CC5390" w:rsidRDefault="00CB2815">
      <w:pPr>
        <w:pStyle w:val="Standard"/>
        <w:keepLines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g) przeciwko obrotowi gospodarczemu, o których mowa w art. 296–307 Kodeksu ka</w:t>
      </w:r>
      <w:r>
        <w:rPr>
          <w:rFonts w:ascii="Verdana" w:hAnsi="Verdana"/>
          <w:sz w:val="20"/>
          <w:szCs w:val="20"/>
          <w:shd w:val="clear" w:color="auto" w:fill="FFFFFF"/>
        </w:rPr>
        <w:t>rnego, przestępstwo oszustwa, o którym mowa w art. 286 Kodeksu karnego, przestępstwo przeciwko wiarygodności dokumentów, o których mowa w art. 270– 277d Kodeksu karnego, lub przestępstwo skarbowe,</w:t>
      </w:r>
    </w:p>
    <w:p w:rsidR="00CC5390" w:rsidRDefault="00CB2815">
      <w:pPr>
        <w:pStyle w:val="Standard"/>
        <w:tabs>
          <w:tab w:val="left" w:pos="1289"/>
        </w:tabs>
        <w:suppressAutoHyphens/>
        <w:ind w:left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h) o którym mowa w art. 9 ust. 1 i 3 lub art. 10 ustawy z </w:t>
      </w:r>
      <w:r>
        <w:rPr>
          <w:rFonts w:ascii="Verdana" w:hAnsi="Verdana"/>
          <w:sz w:val="20"/>
          <w:szCs w:val="20"/>
          <w:shd w:val="clear" w:color="auto" w:fill="FFFFFF"/>
        </w:rPr>
        <w:t>dnia 15 czerwca 2012 r.                     o skutkach powierzania wykonywania pracy cudzoziemcom przebywającym wbrew przepisom na terytorium Rzeczypospolitej Polskiej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– lub za odpowiedni czyn zabroniony określony w przepisach prawa obcego;</w:t>
      </w:r>
    </w:p>
    <w:p w:rsidR="00CC5390" w:rsidRDefault="00CB2815">
      <w:pPr>
        <w:pStyle w:val="Standard"/>
        <w:keepLines/>
        <w:tabs>
          <w:tab w:val="left" w:pos="989"/>
        </w:tabs>
        <w:suppressAutoHyphens/>
        <w:ind w:left="280" w:hanging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2) jeżeli ur</w:t>
      </w:r>
      <w:r>
        <w:rPr>
          <w:rFonts w:ascii="Verdana" w:hAnsi="Verdana"/>
          <w:sz w:val="20"/>
          <w:szCs w:val="20"/>
          <w:shd w:val="clear" w:color="auto" w:fill="FFFFFF"/>
        </w:rPr>
        <w:t>zędującego członka jego organu zarządzającego lub nadzorczego, wspólnika spółki w spółce jawnej lub partnerskiej albo komplementariusza w spółce komandytowej lub komandytowo-akcyjnej lub prokurenta prawomocnie skazano za przestępstwo,   o którym mowa w pkt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1.1;</w:t>
      </w:r>
    </w:p>
    <w:p w:rsidR="00CC5390" w:rsidRDefault="00CB2815">
      <w:pPr>
        <w:pStyle w:val="Standard"/>
        <w:keepLines/>
        <w:tabs>
          <w:tab w:val="left" w:pos="989"/>
        </w:tabs>
        <w:suppressAutoHyphens/>
        <w:ind w:left="280" w:hanging="27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3) wobec którego wydano prawomocny wyrok sądu lub ostateczną decyzję administracyjną o zaleganiu z uiszczeniem podatków, opłat lub składek na ubezpieczenie społeczne lub zdrowotne, chyba że Wykonawca przed upływem terminu do składania ofert dokonał p</w:t>
      </w:r>
      <w:r>
        <w:rPr>
          <w:rFonts w:ascii="Verdana" w:hAnsi="Verdana"/>
          <w:sz w:val="20"/>
          <w:szCs w:val="20"/>
          <w:shd w:val="clear" w:color="auto" w:fill="FFFFFF"/>
        </w:rPr>
        <w:t>łatności należnych podatków, opłat lub składek na ubezpieczenie społeczne lub zdrowotne wraz z odsetkami lub grzywnami lub zawarł wiążące porozumienie w sprawie spłaty tych należności;</w:t>
      </w:r>
    </w:p>
    <w:p w:rsidR="00CC5390" w:rsidRDefault="00CB2815">
      <w:pPr>
        <w:pStyle w:val="Standard"/>
        <w:keepLines/>
        <w:tabs>
          <w:tab w:val="left" w:pos="989"/>
        </w:tabs>
        <w:suppressAutoHyphens/>
        <w:ind w:left="280" w:hanging="27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4) wobec którego </w:t>
      </w:r>
      <w:r>
        <w:rPr>
          <w:rFonts w:ascii="Verdana" w:hAnsi="Verdana"/>
          <w:sz w:val="20"/>
          <w:szCs w:val="20"/>
        </w:rPr>
        <w:t>prawomocnie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orzeczono zakaz ubiegania się o zamówienia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publiczne;</w:t>
      </w:r>
    </w:p>
    <w:p w:rsidR="00CC5390" w:rsidRDefault="00CB2815">
      <w:pPr>
        <w:pStyle w:val="Standard"/>
        <w:keepLines/>
        <w:tabs>
          <w:tab w:val="left" w:pos="989"/>
        </w:tabs>
        <w:suppressAutoHyphens/>
        <w:ind w:left="280" w:hanging="28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5) jeżeli Zamawiający może stwierdzić, na podstawie wiarygodnych przesłanek,                          że Wykonawca zawarł z innymi Wykonawcami porozumienie mające na celu zakłócenie konkurencji, w szczególności jeżeli należąc do tej samej grupy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kapitałowej w rozumieniu ustawy z dnia 16 lutego 2007 r. o ochronie konkurencji i konsumentów, złożyli odrębne oferty, oferty częściowe lub wnioski o dopuszczenie do udziału w postępowaniu, chyba że wykażą, że przygotowali te oferty lub wnioski niezależni</w:t>
      </w:r>
      <w:r>
        <w:rPr>
          <w:rFonts w:ascii="Verdana" w:hAnsi="Verdana"/>
          <w:sz w:val="20"/>
          <w:szCs w:val="20"/>
          <w:shd w:val="clear" w:color="auto" w:fill="FFFFFF"/>
        </w:rPr>
        <w:t>e od siebie;</w:t>
      </w:r>
    </w:p>
    <w:p w:rsidR="00CC5390" w:rsidRDefault="00CB2815">
      <w:pPr>
        <w:pStyle w:val="Standard"/>
        <w:keepLines/>
        <w:tabs>
          <w:tab w:val="left" w:pos="989"/>
        </w:tabs>
        <w:suppressAutoHyphens/>
        <w:ind w:left="280" w:hanging="28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6) jeżeli, w przypadkach, o których mowa w art. 85 ust. 1 pzp, doszło do zakłócenia konkurencji wynikającego z wcześniejszego zaangażowania tego Wykonawcy lub podmiotu, który należy z Wykonawcą do tej samej grupy kapitałowej w rozumieniu ustaw</w:t>
      </w:r>
      <w:r>
        <w:rPr>
          <w:rFonts w:ascii="Verdana" w:hAnsi="Verdana"/>
          <w:sz w:val="20"/>
          <w:szCs w:val="20"/>
          <w:shd w:val="clear" w:color="auto" w:fill="FFFFFF"/>
        </w:rPr>
        <w:t>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CC5390" w:rsidRDefault="00CC5390">
      <w:pPr>
        <w:pStyle w:val="Standard"/>
        <w:tabs>
          <w:tab w:val="left" w:pos="989"/>
        </w:tabs>
        <w:suppressAutoHyphens/>
        <w:ind w:left="280" w:hanging="280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hAnsi="Verdana"/>
          <w:sz w:val="20"/>
          <w:szCs w:val="20"/>
        </w:rPr>
        <w:t xml:space="preserve">2.  </w:t>
      </w:r>
      <w:r>
        <w:rPr>
          <w:rFonts w:ascii="Verdana" w:hAnsi="Verdana" w:cs="Arial"/>
          <w:b/>
          <w:bCs/>
          <w:sz w:val="20"/>
          <w:szCs w:val="20"/>
        </w:rPr>
        <w:t>Zamawiający wyklucz</w:t>
      </w:r>
      <w:r>
        <w:rPr>
          <w:rFonts w:ascii="Verdana" w:hAnsi="Verdana" w:cs="Arial"/>
          <w:b/>
          <w:bCs/>
          <w:sz w:val="20"/>
          <w:szCs w:val="20"/>
        </w:rPr>
        <w:t>y również z postępowania Wykonawcę:</w:t>
      </w:r>
    </w:p>
    <w:p w:rsidR="00CC5390" w:rsidRDefault="00CC5390">
      <w:pPr>
        <w:pStyle w:val="Standard"/>
        <w:suppressAutoHyphens/>
        <w:jc w:val="both"/>
        <w:rPr>
          <w:rFonts w:ascii="Verdana" w:hAnsi="Verdana" w:cs="Arial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 w:cs="Arial"/>
          <w:sz w:val="20"/>
          <w:szCs w:val="20"/>
        </w:rPr>
        <w:t>1)</w:t>
      </w:r>
      <w:r>
        <w:rPr>
          <w:rFonts w:ascii="Verdana" w:hAnsi="Verdana" w:cs="Arial"/>
          <w:b/>
          <w:bCs/>
          <w:sz w:val="20"/>
          <w:szCs w:val="20"/>
        </w:rPr>
        <w:t xml:space="preserve"> na podstawie art. 109 ust. 1 pkt 4 ustawy Pzp, </w:t>
      </w:r>
      <w:r>
        <w:rPr>
          <w:rFonts w:ascii="Verdana" w:hAnsi="Verdana"/>
          <w:sz w:val="20"/>
          <w:szCs w:val="20"/>
        </w:rPr>
        <w:t>w stosunku do którego otwarto likwidację, ogłoszono upadłość, którego aktywami zarządza likwidator lub sąd, zawarł układ z wierzycielami, którego działalność gospodarcza</w:t>
      </w:r>
      <w:r>
        <w:rPr>
          <w:rFonts w:ascii="Verdana" w:hAnsi="Verdana"/>
          <w:sz w:val="20"/>
          <w:szCs w:val="20"/>
        </w:rPr>
        <w:t xml:space="preserve"> jest zawieszona albo znajduje się on w innej tego rodzaju sytuacji wynikającej z podobnej procedury przewidzianej w przepisach miejsca wszczęcia tej procedury;</w:t>
      </w: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/>
          <w:sz w:val="20"/>
          <w:szCs w:val="20"/>
        </w:rPr>
        <w:t xml:space="preserve">2) </w:t>
      </w:r>
      <w:r>
        <w:rPr>
          <w:rFonts w:ascii="Verdana" w:hAnsi="Verdana" w:cs="Arial"/>
          <w:b/>
          <w:bCs/>
          <w:sz w:val="20"/>
          <w:szCs w:val="20"/>
        </w:rPr>
        <w:t xml:space="preserve">na podstawie art. 109 ust. 1 pkt 5 ustawy Pzp, </w:t>
      </w:r>
      <w:r>
        <w:rPr>
          <w:rFonts w:ascii="Verdana" w:hAnsi="Verdana"/>
          <w:sz w:val="20"/>
          <w:szCs w:val="20"/>
        </w:rPr>
        <w:t>który w sposób zawiniony poważnie naruszył ob</w:t>
      </w:r>
      <w:r>
        <w:rPr>
          <w:rFonts w:ascii="Verdana" w:hAnsi="Verdana"/>
          <w:sz w:val="20"/>
          <w:szCs w:val="20"/>
        </w:rPr>
        <w:t>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 w:cs="Arial"/>
          <w:sz w:val="20"/>
          <w:szCs w:val="20"/>
        </w:rPr>
        <w:t xml:space="preserve">3) </w:t>
      </w:r>
      <w:r>
        <w:rPr>
          <w:rFonts w:ascii="Verdana" w:hAnsi="Verdana" w:cs="Arial"/>
          <w:b/>
          <w:bCs/>
          <w:sz w:val="20"/>
          <w:szCs w:val="20"/>
        </w:rPr>
        <w:t xml:space="preserve">na </w:t>
      </w:r>
      <w:r>
        <w:rPr>
          <w:rFonts w:ascii="Verdana" w:hAnsi="Verdana" w:cs="Arial"/>
          <w:b/>
          <w:bCs/>
          <w:sz w:val="20"/>
          <w:szCs w:val="20"/>
        </w:rPr>
        <w:t xml:space="preserve">podstawie art. 109 ust. 1 pkt 7 ustawy Pzp, </w:t>
      </w:r>
      <w:r>
        <w:rPr>
          <w:rFonts w:ascii="Verdana" w:hAnsi="Verdana"/>
          <w:sz w:val="20"/>
          <w:szCs w:val="20"/>
        </w:rPr>
        <w:t>który, z przyczyn leżących po jego stronie, w znacznym stopniu lub zakresie nie wykonał lub nienależycie wykonał albo długotrwale nienależycie wykonywał, istotne zobowiązanie wynikające z wcześniejszej umowy w sp</w:t>
      </w:r>
      <w:r>
        <w:rPr>
          <w:rFonts w:ascii="Verdana" w:hAnsi="Verdana"/>
          <w:sz w:val="20"/>
          <w:szCs w:val="20"/>
        </w:rPr>
        <w:t>rawie zamówienia publicznego lub umowy koncesji, co doprowadziło do wypowiedzenia lub odstąpienia od umowy, odszkodowania, wykonania zastępczego lub realizacji uprawnień z tytułu rękojmi za wady</w:t>
      </w: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 w:cs="Arial"/>
          <w:sz w:val="20"/>
          <w:szCs w:val="20"/>
        </w:rPr>
        <w:t>4)</w:t>
      </w:r>
      <w:r>
        <w:rPr>
          <w:rFonts w:ascii="Verdana" w:hAnsi="Verdana" w:cs="Arial"/>
          <w:b/>
          <w:bCs/>
          <w:sz w:val="20"/>
          <w:szCs w:val="20"/>
        </w:rPr>
        <w:t xml:space="preserve">  na podstawie art. 109 ust. 1 pkt 8 ustawy Pzp,  </w:t>
      </w:r>
      <w:r>
        <w:rPr>
          <w:rFonts w:ascii="Verdana" w:hAnsi="Verdana"/>
          <w:sz w:val="20"/>
          <w:szCs w:val="20"/>
        </w:rPr>
        <w:t>który w w</w:t>
      </w:r>
      <w:r>
        <w:rPr>
          <w:rFonts w:ascii="Verdana" w:hAnsi="Verdana"/>
          <w:sz w:val="20"/>
          <w:szCs w:val="20"/>
        </w:rPr>
        <w:t>yniku zamierzonego działania lub rażącego niedbalstwa wprowadził Zamawiającego w błąd przy przedstawianiu informacji, że nie podlega wykluczeniu, spełnia warunki udziału                          w postępowaniu lub kryteria selekcji, co mogło mieć istotny w</w:t>
      </w:r>
      <w:r>
        <w:rPr>
          <w:rFonts w:ascii="Verdana" w:hAnsi="Verdana"/>
          <w:sz w:val="20"/>
          <w:szCs w:val="20"/>
        </w:rPr>
        <w:t>pływ na decyzje podejmowane przez Zamawiającego w postępowaniu o udzielenie zamówienia, lub który zataił te informacje lub nie jest w stanie przedstawić wymaganych podmiotowych środków dowodowych;</w:t>
      </w: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 w:cs="Arial"/>
          <w:sz w:val="20"/>
          <w:szCs w:val="20"/>
        </w:rPr>
        <w:t>5)</w:t>
      </w:r>
      <w:r>
        <w:rPr>
          <w:rFonts w:ascii="Verdana" w:hAnsi="Verdana" w:cs="Arial"/>
          <w:b/>
          <w:bCs/>
          <w:sz w:val="20"/>
          <w:szCs w:val="20"/>
        </w:rPr>
        <w:t xml:space="preserve">  na podstawie art. 109 ust. 1 pkt 9 ustawy Pzp , </w:t>
      </w:r>
      <w:r>
        <w:rPr>
          <w:rFonts w:ascii="Verdana" w:hAnsi="Verdana"/>
          <w:sz w:val="20"/>
          <w:szCs w:val="20"/>
        </w:rPr>
        <w:t>który b</w:t>
      </w:r>
      <w:r>
        <w:rPr>
          <w:rFonts w:ascii="Verdana" w:hAnsi="Verdana"/>
          <w:sz w:val="20"/>
          <w:szCs w:val="20"/>
        </w:rPr>
        <w:t>ezprawnie wpływał lub próbował wpływać na czynności Zamawiającego lub próbował pozyskać lub pozyskał informacje poufne, mogące dać mu przewagę w postępowaniu o udzielenie zamówienia;</w:t>
      </w:r>
    </w:p>
    <w:p w:rsidR="00CC5390" w:rsidRDefault="00CB2815">
      <w:pPr>
        <w:pStyle w:val="Standard"/>
        <w:keepLines/>
        <w:tabs>
          <w:tab w:val="left" w:pos="1295"/>
        </w:tabs>
        <w:suppressAutoHyphens/>
        <w:ind w:left="586" w:hanging="300"/>
        <w:jc w:val="both"/>
      </w:pPr>
      <w:r>
        <w:rPr>
          <w:rFonts w:ascii="Verdana" w:hAnsi="Verdana" w:cs="Arial"/>
          <w:sz w:val="20"/>
          <w:szCs w:val="20"/>
        </w:rPr>
        <w:t xml:space="preserve">6)  </w:t>
      </w:r>
      <w:r>
        <w:rPr>
          <w:rFonts w:ascii="Verdana" w:hAnsi="Verdana" w:cs="Arial"/>
          <w:b/>
          <w:bCs/>
          <w:sz w:val="20"/>
          <w:szCs w:val="20"/>
        </w:rPr>
        <w:t xml:space="preserve">na podstawie art. 109 ust. 1 pkt 10 ustawy Pzp, </w:t>
      </w:r>
      <w:r>
        <w:rPr>
          <w:rFonts w:ascii="Verdana" w:hAnsi="Verdana"/>
          <w:sz w:val="20"/>
          <w:szCs w:val="20"/>
        </w:rPr>
        <w:t>który w wyniku lekkom</w:t>
      </w:r>
      <w:r>
        <w:rPr>
          <w:rFonts w:ascii="Verdana" w:hAnsi="Verdana"/>
          <w:sz w:val="20"/>
          <w:szCs w:val="20"/>
        </w:rPr>
        <w:t>yślności lub niedbalstwa przedstawił informacje wprowadzające w błąd, co mogło mieć istotny wpływ na decyzje podejmowane przez Zamawiającego w postępowaniu o udzielenie zamówienia.</w:t>
      </w:r>
    </w:p>
    <w:p w:rsidR="00CC5390" w:rsidRDefault="00CB2815">
      <w:pPr>
        <w:pStyle w:val="Standard"/>
        <w:keepLines/>
        <w:tabs>
          <w:tab w:val="left" w:pos="995"/>
        </w:tabs>
        <w:suppressAutoHyphens/>
        <w:ind w:left="286" w:hanging="314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3. Wykonawca może zostać wykluczony przez Zamawiającego na każdym etapie </w:t>
      </w:r>
      <w:r>
        <w:rPr>
          <w:rFonts w:ascii="Verdana" w:hAnsi="Verdana"/>
          <w:sz w:val="20"/>
          <w:szCs w:val="20"/>
          <w:shd w:val="clear" w:color="auto" w:fill="FFFFFF"/>
        </w:rPr>
        <w:t>postępowania o udzielenie zamówienia.</w:t>
      </w:r>
    </w:p>
    <w:p w:rsidR="00CC5390" w:rsidRDefault="00CB2815">
      <w:pPr>
        <w:pStyle w:val="Standarduser"/>
        <w:tabs>
          <w:tab w:val="left" w:pos="995"/>
        </w:tabs>
        <w:ind w:left="286" w:hanging="314"/>
        <w:jc w:val="both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4. </w:t>
      </w:r>
      <w:r>
        <w:rPr>
          <w:rFonts w:ascii="Verdana" w:hAnsi="Verdana" w:cs="Tahoma"/>
          <w:color w:val="000000"/>
          <w:sz w:val="20"/>
          <w:szCs w:val="20"/>
          <w:shd w:val="clear" w:color="auto" w:fill="FFFFFF"/>
        </w:rPr>
        <w:t xml:space="preserve">Zamawiający nie żąda podmiotowych środków dowodowych w zakresie </w:t>
      </w:r>
      <w:r>
        <w:rPr>
          <w:rFonts w:ascii="Verdana" w:hAnsi="Verdana" w:cs="Tahoma"/>
          <w:b/>
          <w:bCs/>
          <w:color w:val="000000"/>
          <w:sz w:val="20"/>
          <w:szCs w:val="20"/>
          <w:shd w:val="clear" w:color="auto" w:fill="FFFFFF"/>
        </w:rPr>
        <w:t>braku podstaw do wykluczenia.</w:t>
      </w:r>
    </w:p>
    <w:p w:rsidR="00CC5390" w:rsidRDefault="00CB2815">
      <w:pPr>
        <w:pStyle w:val="Standarduser"/>
        <w:keepLines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>ROZDZIA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Ł VIII</w:t>
      </w:r>
    </w:p>
    <w:p w:rsidR="00CC5390" w:rsidRDefault="00CB2815">
      <w:pPr>
        <w:pStyle w:val="Standarduser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WYKAZ OŚWIADCZEŃ LUB DOKUMENTÓW POTWIERDZAJĄCYCH SPEŁNIANIE WARUNKÓW UDZIAŁU W POSTĘPOWANIU ORAZ BRAK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PODSTAW WYKLUCZENIA</w:t>
      </w:r>
    </w:p>
    <w:p w:rsidR="00CC5390" w:rsidRDefault="00CC5390">
      <w:pPr>
        <w:pStyle w:val="Standarduser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user"/>
        <w:ind w:left="283" w:hanging="283"/>
        <w:jc w:val="both"/>
        <w:rPr>
          <w:rFonts w:ascii="Verdana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1.Do oferty (tj. Formularz oferty) Wykonawca dołącza:</w:t>
      </w:r>
    </w:p>
    <w:p w:rsidR="00CC5390" w:rsidRDefault="00CB2815">
      <w:pPr>
        <w:pStyle w:val="Standarduser"/>
        <w:ind w:left="284" w:right="1" w:hanging="284"/>
        <w:jc w:val="both"/>
      </w:pPr>
      <w:r>
        <w:rPr>
          <w:rFonts w:ascii="Verdana" w:eastAsia="TimesNewRomanPS-BoldMT" w:hAnsi="Verdana" w:cs="Verdana"/>
          <w:bCs/>
          <w:color w:val="000000"/>
          <w:sz w:val="20"/>
          <w:szCs w:val="20"/>
          <w:shd w:val="clear" w:color="auto" w:fill="FFFFFF"/>
        </w:rPr>
        <w:t xml:space="preserve">1) </w:t>
      </w:r>
      <w:r>
        <w:rPr>
          <w:rFonts w:ascii="Verdana" w:hAnsi="Verdana" w:cs="Times New Roman"/>
          <w:sz w:val="20"/>
          <w:szCs w:val="20"/>
          <w:shd w:val="clear" w:color="auto" w:fill="FFFFFF"/>
        </w:rPr>
        <w:t>Oświadczenie o niepodleganiu wykluczeniu – składane na podstawie</w:t>
      </w:r>
      <w:r>
        <w:rPr>
          <w:rFonts w:ascii="Verdana" w:hAnsi="Verdana" w:cs="Times New Roman"/>
          <w:b/>
          <w:bCs/>
          <w:sz w:val="20"/>
          <w:szCs w:val="20"/>
          <w:shd w:val="clear" w:color="auto" w:fill="FFFFFF"/>
        </w:rPr>
        <w:t xml:space="preserve">  art. 125 ust. 1 </w:t>
      </w:r>
      <w:r>
        <w:rPr>
          <w:rFonts w:ascii="Verdana" w:hAnsi="Verdana" w:cs="Times New Roman"/>
          <w:sz w:val="20"/>
          <w:szCs w:val="20"/>
          <w:shd w:val="clear" w:color="auto" w:fill="FFFFFF"/>
        </w:rPr>
        <w:t>ustawy Pzp–</w:t>
      </w:r>
      <w:r>
        <w:rPr>
          <w:rFonts w:ascii="Verdana" w:eastAsia="TimesNewRomanPS-BoldMT" w:hAnsi="Verdana" w:cs="Verdana"/>
          <w:b/>
          <w:bCs/>
          <w:color w:val="000000"/>
          <w:sz w:val="20"/>
          <w:szCs w:val="20"/>
          <w:shd w:val="clear" w:color="auto" w:fill="FFFFFF"/>
        </w:rPr>
        <w:t xml:space="preserve">Załącznik nr </w:t>
      </w:r>
      <w:r>
        <w:rPr>
          <w:rFonts w:ascii="Verdana" w:hAnsi="Verdana" w:cs="Times New Roman"/>
          <w:b/>
          <w:bCs/>
          <w:color w:val="000000"/>
          <w:sz w:val="20"/>
          <w:szCs w:val="20"/>
          <w:shd w:val="clear" w:color="auto" w:fill="FFFFFF"/>
        </w:rPr>
        <w:t>1</w:t>
      </w:r>
    </w:p>
    <w:p w:rsidR="00CC5390" w:rsidRDefault="00CB2815">
      <w:pPr>
        <w:pStyle w:val="Standarduser"/>
        <w:ind w:left="283"/>
        <w:jc w:val="both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Oświadczenie składa się pod rygorem nieważności w formie 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elektronicznej lub w postaci elektronicznej opatrzonej podpisem zaufanym lub podpisem osobistym.</w:t>
      </w:r>
    </w:p>
    <w:p w:rsidR="00CC5390" w:rsidRDefault="00CB2815">
      <w:pPr>
        <w:pStyle w:val="Standarduser"/>
        <w:ind w:left="284" w:right="1" w:hanging="284"/>
        <w:jc w:val="both"/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2) </w:t>
      </w:r>
      <w:r>
        <w:rPr>
          <w:rFonts w:ascii="Verdana" w:hAnsi="Verdana" w:cs="Times New Roman"/>
          <w:b/>
          <w:bCs/>
          <w:color w:val="000000"/>
          <w:sz w:val="20"/>
          <w:szCs w:val="20"/>
        </w:rPr>
        <w:t>Przedmiotowe środki dowodowe potwierdzające, że oferowane dostawy spełniają określone przez Zamawiającego wymagania:</w:t>
      </w:r>
    </w:p>
    <w:p w:rsidR="00CC5390" w:rsidRDefault="00CB2815">
      <w:pPr>
        <w:pStyle w:val="Standarduser"/>
        <w:ind w:left="284" w:right="1" w:hanging="284"/>
        <w:jc w:val="both"/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- </w:t>
      </w:r>
      <w:r>
        <w:rPr>
          <w:rFonts w:ascii="Verdana" w:hAnsi="Verdana" w:cs="Times New Roman"/>
          <w:b/>
          <w:color w:val="auto"/>
          <w:sz w:val="20"/>
          <w:szCs w:val="20"/>
          <w:shd w:val="clear" w:color="auto" w:fill="FFFFFF"/>
        </w:rPr>
        <w:t>specyfikacja techniczna</w:t>
      </w:r>
      <w:r>
        <w:rPr>
          <w:rFonts w:ascii="Verdana" w:hAnsi="Verdana" w:cs="Times New Roman"/>
          <w:color w:val="auto"/>
          <w:sz w:val="20"/>
          <w:szCs w:val="20"/>
          <w:shd w:val="clear" w:color="auto" w:fill="FFFFFF"/>
        </w:rPr>
        <w:t xml:space="preserve"> oferowanych s</w:t>
      </w:r>
      <w:r>
        <w:rPr>
          <w:rFonts w:ascii="Verdana" w:hAnsi="Verdana" w:cs="Times New Roman"/>
          <w:color w:val="auto"/>
          <w:sz w:val="20"/>
          <w:szCs w:val="20"/>
          <w:shd w:val="clear" w:color="auto" w:fill="FFFFFF"/>
        </w:rPr>
        <w:t xml:space="preserve">amochodów wg wzoru załączonego przez Zamawiającego – </w:t>
      </w:r>
      <w:r>
        <w:rPr>
          <w:rFonts w:ascii="Verdana" w:hAnsi="Verdana" w:cs="Times New Roman"/>
          <w:b/>
          <w:color w:val="auto"/>
          <w:sz w:val="20"/>
          <w:szCs w:val="20"/>
          <w:shd w:val="clear" w:color="auto" w:fill="FFFFFF"/>
        </w:rPr>
        <w:t>Załącznik nr 2</w:t>
      </w:r>
      <w:r>
        <w:rPr>
          <w:rFonts w:ascii="Verdana" w:hAnsi="Verdana" w:cs="Times New Roman"/>
          <w:color w:val="auto"/>
          <w:sz w:val="20"/>
          <w:szCs w:val="20"/>
          <w:shd w:val="clear" w:color="auto" w:fill="FFFFFF"/>
        </w:rPr>
        <w:t>.</w:t>
      </w:r>
    </w:p>
    <w:p w:rsidR="00CC5390" w:rsidRDefault="00CB2815">
      <w:pPr>
        <w:pStyle w:val="Standarduser"/>
        <w:ind w:left="284" w:right="1" w:hanging="284"/>
        <w:jc w:val="both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2.</w:t>
      </w:r>
      <w:r>
        <w:rPr>
          <w:rFonts w:ascii="Verdana" w:hAnsi="Verdana"/>
          <w:b/>
          <w:sz w:val="20"/>
          <w:szCs w:val="20"/>
          <w:shd w:val="clear" w:color="auto" w:fill="FFFFFF"/>
        </w:rPr>
        <w:t>Inne dokumenty dołączane do oferty:</w:t>
      </w:r>
    </w:p>
    <w:p w:rsidR="00CC5390" w:rsidRDefault="00CB2815">
      <w:pPr>
        <w:pStyle w:val="Standarduser"/>
        <w:ind w:left="284" w:right="1" w:hanging="284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1) </w:t>
      </w:r>
      <w:r>
        <w:rPr>
          <w:rFonts w:ascii="Verdana" w:hAnsi="Verdana" w:cs="Calibri"/>
          <w:sz w:val="20"/>
          <w:szCs w:val="20"/>
          <w:shd w:val="clear" w:color="auto" w:fill="FFFFFF"/>
        </w:rPr>
        <w:t>Pełnomocnictwo osoby lub osób podpisujących ofertę - jeżeli uprawnienie do podpisu nie wynika bezpośrednio z załączonych dokumentów.</w:t>
      </w:r>
    </w:p>
    <w:p w:rsidR="00CC5390" w:rsidRDefault="00CB2815">
      <w:pPr>
        <w:pStyle w:val="Standarduser"/>
        <w:ind w:left="284" w:right="1" w:hanging="284"/>
      </w:pPr>
      <w:r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 xml:space="preserve">2)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przypadku złożenia oferty 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wspólnej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– pełnomocnictwo udzielone liderowi.</w:t>
      </w:r>
    </w:p>
    <w:p w:rsidR="00CC5390" w:rsidRDefault="00CB2815">
      <w:pPr>
        <w:pStyle w:val="Standard"/>
        <w:ind w:left="283" w:hanging="283"/>
        <w:jc w:val="both"/>
      </w:pPr>
      <w:r>
        <w:rPr>
          <w:rFonts w:ascii="Verdana" w:hAnsi="Verdana" w:cs="Verdana"/>
          <w:b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Zamawiający przed udzieleniem zamówienia, </w:t>
      </w:r>
      <w:r>
        <w:rPr>
          <w:rFonts w:ascii="Verdana" w:hAnsi="Verdana" w:cs="Verdana-Bold"/>
          <w:b/>
          <w:color w:val="000000"/>
          <w:sz w:val="20"/>
          <w:szCs w:val="20"/>
          <w:shd w:val="clear" w:color="auto" w:fill="FFFFFF"/>
        </w:rPr>
        <w:t xml:space="preserve">wezwie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Wykonawcę, który nie złożył przedmiotowych środków dowodowych lub złożone przedmiotowe środki dowodowe są niekompletne do ich złożen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ia lub uzupełnienia.</w:t>
      </w:r>
    </w:p>
    <w:p w:rsidR="00CC5390" w:rsidRDefault="00CB2815">
      <w:pPr>
        <w:pStyle w:val="Standarduser"/>
        <w:ind w:left="283" w:hanging="283"/>
        <w:jc w:val="both"/>
      </w:pP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4. </w:t>
      </w:r>
      <w:r>
        <w:rPr>
          <w:rFonts w:ascii="Verdana" w:eastAsia="Lucida Sans Unicode" w:hAnsi="Verdana" w:cs="Verdana"/>
          <w:b/>
          <w:bCs/>
          <w:sz w:val="20"/>
          <w:szCs w:val="20"/>
          <w:shd w:val="clear" w:color="auto" w:fill="FFFFFF"/>
        </w:rPr>
        <w:t xml:space="preserve">Forma dokumentów zgodnie z Rozporządzeniem Prezesa Rady Ministrów z dnia 30 grudnia 2020 r. w sprawie sposobu sporządzania i przekazywania informacji oraz wymagań technicznych dla dokumentów elektronicznych oraz środków komunikacji </w:t>
      </w:r>
      <w:r>
        <w:rPr>
          <w:rFonts w:ascii="Verdana" w:eastAsia="Lucida Sans Unicode" w:hAnsi="Verdana" w:cs="Verdana"/>
          <w:b/>
          <w:bCs/>
          <w:sz w:val="20"/>
          <w:szCs w:val="20"/>
          <w:shd w:val="clear" w:color="auto" w:fill="FFFFFF"/>
        </w:rPr>
        <w:t>elektronicznej w postępowaniu o udzielenie zamówienia publicznego lub konkursie.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W przypadku gdy przedmiotowe środki dowodowe, inne dokumenty lub dokumenty potwierdzające umocowanie do reprezentowania odpowiednio wykonawcy, wykonawców wspólnie ubiegających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 xml:space="preserve"> się o udzielenie zamówienia publicznego, zostały wystawione przez upoważnione podmioty inne niż wykonawca, wykonawca wspólnie ubiegający się o udzielenie zamówienia, jako dokument elektroniczny, przekazuje się ten dokument.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W przypadku gdy przedmiotowe śr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odki dowodowe, inne dokumenty, lub dokumenty potwierdzające umocowanie do reprezentowania, zostały wystawione przez upoważnione podmioty jako dokument w postaci papierowej, przekazuje się cyfrowe odwzorowanie tego dokumentu opatrzone kwalifikowanym podpise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m elektronicznym, podpisem zaufanym lub podpisem osobistym, poświadczające zgodność cyfrowego odwzorowania  z dokumentem w postaci papierowej.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Poświadczenia zgodności cyfrowego odwzorowania z dokumentem w postaci papierowej, o którym mowa w ppkt 2, dokonuj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e w przypadku:</w:t>
      </w:r>
    </w:p>
    <w:p w:rsidR="00CC5390" w:rsidRDefault="00CB2815">
      <w:pPr>
        <w:pStyle w:val="Default"/>
        <w:ind w:left="567" w:right="1" w:hanging="283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a) dokumentów potwierdzających umocowanie do reprezentowania – odpowiednio wykonawca, wykonawca wspólnie ubiegający się o udzielenie zamówienia, w zakresie dokumentów potwierdzających umocowanie do reprezentowania, które każdego z nich dotyc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zą;</w:t>
      </w:r>
    </w:p>
    <w:p w:rsidR="00CC5390" w:rsidRDefault="00CB2815">
      <w:pPr>
        <w:pStyle w:val="Default"/>
        <w:ind w:left="567" w:right="1" w:hanging="283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b) przedmiotowych środków dowodowych – odpowiednio wykonawca lub wykonawca wspólnie ubiegający się o udzielenie zamówienia;</w:t>
      </w:r>
    </w:p>
    <w:p w:rsidR="00CC5390" w:rsidRDefault="00CB2815">
      <w:pPr>
        <w:pStyle w:val="Default"/>
        <w:ind w:left="567" w:right="1" w:hanging="283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c) innych dokumentów - odpowiednio wykonawca lub wykonawca wspólnie ubiegający się o udzielenie zamówienia, w zakresie dokumentó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w, które każdego z nich dotyczą.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Poświadczenia zgodności cyfrowego odwzorowania z dokumentem w postaci papierowej, o którym mowa w ppkt 2 , może dokonać również notariusz.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 xml:space="preserve">Przez cyfrowe odwzorowanie, o którym mowa w ppkt 2–4 oraz ppkt 7-9, należy rozumieć 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dokument elektroniczny będący kopią elektroniczną treści zapisanej w postaci papierowej, umożliwiający zapoznanie się z tą treścią i jej zrozumienie, bez konieczności bezpośredniego dostępu do oryginału.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Przedmiotowe środki dowodowe, dokumenty, niewystawio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ne przez upoważnione podmioty, oraz pełnomocnictwo przekazuje się w postaci elektronicznej i opatruje się kwalifikowanym podpisem elektronicznym, podpisem zaufanym lub podpisem osobistym.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W przypadku gdy przedmiotowe środki dowodowe, niewystawione przez up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oważnione podmioty lub pełnomocnictwo, zostały sporządzone jako dokument w postaci papierowej i opatrzone własnoręcznym podpisem, przekazuje się cyfrowe odwzorowanie tego dokumentu opatrzone kwalifikowanym podpisem elektronicznym, podpisem zaufanym lub pod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pisem osobistym, poświadczającym zgodność cyfrowego odwzorowania z dokumentem w postaci papierowej.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Poświadczenia zgodności cyfrowego odwzorowania z dokumentem w postaci papierowej, o którym mowa w ppkt. 7, dokonuje w przypadku:</w:t>
      </w:r>
    </w:p>
    <w:p w:rsidR="00CC5390" w:rsidRDefault="00CB2815">
      <w:pPr>
        <w:pStyle w:val="Default"/>
        <w:numPr>
          <w:ilvl w:val="1"/>
          <w:numId w:val="9"/>
        </w:numPr>
        <w:ind w:left="709" w:right="1" w:hanging="425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przedmiotowego środka dowod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owego – odpowiednio wykonawca lub wykonawca wspólnie ubiegający się o udzielenie zamówienia;</w:t>
      </w:r>
    </w:p>
    <w:p w:rsidR="00CC5390" w:rsidRDefault="00CB2815">
      <w:pPr>
        <w:pStyle w:val="Default"/>
        <w:numPr>
          <w:ilvl w:val="1"/>
          <w:numId w:val="9"/>
        </w:numPr>
        <w:ind w:left="709" w:right="1" w:hanging="425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pełnomocnictwa – mocodawca.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284"/>
        <w:jc w:val="both"/>
        <w:rPr>
          <w:rFonts w:ascii="Verdana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Poświadczenia zgodności cyfrowego odwzorowania z dokumentem w postaci papierowej, o którym mowa w ppkt 7 , może dokonać również notariu</w:t>
      </w:r>
      <w:r>
        <w:rPr>
          <w:rFonts w:ascii="Verdana" w:hAnsi="Verdana" w:cs="Verdana"/>
          <w:sz w:val="20"/>
          <w:szCs w:val="20"/>
          <w:shd w:val="clear" w:color="auto" w:fill="FFFFFF"/>
          <w:lang w:val="pl-PL"/>
        </w:rPr>
        <w:t>sz.</w:t>
      </w:r>
    </w:p>
    <w:p w:rsidR="00CC5390" w:rsidRDefault="00CB2815">
      <w:pPr>
        <w:pStyle w:val="Default"/>
        <w:numPr>
          <w:ilvl w:val="2"/>
          <w:numId w:val="10"/>
        </w:numPr>
        <w:ind w:left="284" w:right="1" w:hanging="426"/>
        <w:jc w:val="both"/>
        <w:rPr>
          <w:rFonts w:ascii="Verdana" w:eastAsia="Lucida Sans Unicode" w:hAnsi="Verdana" w:cs="Verdana"/>
          <w:sz w:val="20"/>
          <w:szCs w:val="20"/>
          <w:shd w:val="clear" w:color="auto" w:fill="FFFFFF"/>
          <w:lang w:val="pl-PL"/>
        </w:rPr>
      </w:pPr>
      <w:r>
        <w:rPr>
          <w:rFonts w:ascii="Verdana" w:eastAsia="Lucida Sans Unicode" w:hAnsi="Verdana" w:cs="Verdana"/>
          <w:sz w:val="20"/>
          <w:szCs w:val="20"/>
          <w:shd w:val="clear" w:color="auto" w:fill="FFFFFF"/>
          <w:lang w:val="pl-PL"/>
        </w:rPr>
        <w:t>W przypadku przekazywania w postępowaniu dokumentu elektronicznego w formacie poddającym dane kompresji, opatrzenie pliku zawierającego skompresowane dokumenty kwalifikowanym podpisem elektronicznym, podpisem zaufanym lub podpisem osobistym, jest równo</w:t>
      </w:r>
      <w:r>
        <w:rPr>
          <w:rFonts w:ascii="Verdana" w:eastAsia="Lucida Sans Unicode" w:hAnsi="Verdana" w:cs="Verdana"/>
          <w:sz w:val="20"/>
          <w:szCs w:val="20"/>
          <w:shd w:val="clear" w:color="auto" w:fill="FFFFFF"/>
          <w:lang w:val="pl-PL"/>
        </w:rPr>
        <w:t>znaczne z opatrzeniem wszystkich dokumentów zawartych w tym pliku odpowiednio kwalifikowanym podpisem elektronicznym, podpisem zaufanym lub podpisem osobistym.</w:t>
      </w:r>
    </w:p>
    <w:p w:rsidR="00CC5390" w:rsidRDefault="00CB2815">
      <w:pPr>
        <w:pStyle w:val="Standarduser"/>
        <w:ind w:left="283" w:hanging="283"/>
        <w:jc w:val="both"/>
      </w:pPr>
      <w:r>
        <w:rPr>
          <w:rFonts w:ascii="Verdana" w:eastAsia="TimesNewRomanPSMT" w:hAnsi="Verdana" w:cs="Verdana"/>
          <w:b/>
          <w:bCs/>
          <w:sz w:val="20"/>
          <w:szCs w:val="20"/>
          <w:shd w:val="clear" w:color="auto" w:fill="FFFFFF"/>
        </w:rPr>
        <w:t>5.</w:t>
      </w:r>
      <w:r>
        <w:rPr>
          <w:rFonts w:ascii="Verdana" w:eastAsia="Times New Roman CE" w:hAnsi="Verdana" w:cs="Verdana"/>
          <w:b/>
          <w:bCs/>
          <w:sz w:val="20"/>
          <w:szCs w:val="20"/>
          <w:shd w:val="clear" w:color="auto" w:fill="FFFFFF"/>
        </w:rPr>
        <w:t>Oferta wspólna:</w:t>
      </w:r>
    </w:p>
    <w:p w:rsidR="00CC5390" w:rsidRDefault="00CB2815">
      <w:pPr>
        <w:pStyle w:val="Standarduser"/>
        <w:numPr>
          <w:ilvl w:val="2"/>
          <w:numId w:val="11"/>
        </w:numPr>
        <w:ind w:left="284" w:right="1" w:hanging="284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W przypadku złożenia oferty wspólnej Wykonawcy ustanawiają pełnomocnika do </w:t>
      </w:r>
      <w:r>
        <w:rPr>
          <w:rFonts w:ascii="Verdana" w:hAnsi="Verdana"/>
          <w:sz w:val="20"/>
          <w:szCs w:val="20"/>
          <w:shd w:val="clear" w:color="auto" w:fill="FFFFFF"/>
        </w:rPr>
        <w:t>reprezentowania ich w postępowaniu o udzielenie zamówienia albo do reprezentowania w postępowaniu i zawarcia umowy w sprawie zamówienia publicznego.</w:t>
      </w:r>
    </w:p>
    <w:p w:rsidR="00CC5390" w:rsidRDefault="00CB2815">
      <w:pPr>
        <w:pStyle w:val="Standarduser"/>
        <w:numPr>
          <w:ilvl w:val="2"/>
          <w:numId w:val="11"/>
        </w:numPr>
        <w:ind w:left="284" w:right="1" w:hanging="284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Oferta wspólna musi spełniać wymagania:</w:t>
      </w:r>
    </w:p>
    <w:p w:rsidR="00CC5390" w:rsidRDefault="00CB2815">
      <w:pPr>
        <w:pStyle w:val="Standarduser"/>
        <w:tabs>
          <w:tab w:val="left" w:pos="1295"/>
        </w:tabs>
        <w:ind w:left="284" w:right="1" w:hanging="284"/>
        <w:jc w:val="both"/>
      </w:pPr>
      <w:r>
        <w:rPr>
          <w:rFonts w:ascii="Verdana" w:eastAsia="Times New Roman CE" w:hAnsi="Verdana" w:cs="Verdana"/>
          <w:sz w:val="20"/>
          <w:szCs w:val="20"/>
          <w:shd w:val="clear" w:color="auto" w:fill="FFFFFF"/>
        </w:rPr>
        <w:t xml:space="preserve">oświadczenie, o którym mowa w pkt 1 ppkt 1) </w:t>
      </w: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>składa:</w:t>
      </w:r>
    </w:p>
    <w:p w:rsidR="00CC5390" w:rsidRDefault="00CB2815">
      <w:pPr>
        <w:pStyle w:val="Standarduser"/>
        <w:tabs>
          <w:tab w:val="left" w:pos="426"/>
        </w:tabs>
        <w:spacing w:after="57"/>
        <w:ind w:left="567" w:right="1" w:hanging="567"/>
        <w:jc w:val="both"/>
        <w:rPr>
          <w:rFonts w:ascii="Verdana" w:eastAsia="Lucida Sans Unicode" w:hAnsi="Verdana" w:cs="Verdana"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 xml:space="preserve"> - każdy z </w:t>
      </w: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>Wykonawców wspólnie ubiegających się o udzielenie zamówienia  (na oddzielnym formularzu)</w:t>
      </w:r>
    </w:p>
    <w:p w:rsidR="00CC5390" w:rsidRDefault="00CB2815">
      <w:pPr>
        <w:pStyle w:val="Standarduser"/>
        <w:tabs>
          <w:tab w:val="left" w:pos="1295"/>
        </w:tabs>
        <w:spacing w:after="57"/>
        <w:ind w:left="284" w:right="1" w:hanging="284"/>
        <w:jc w:val="both"/>
        <w:rPr>
          <w:rFonts w:ascii="Verdana" w:eastAsia="Lucida Sans Unicode" w:hAnsi="Verdana" w:cs="Verdana"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 xml:space="preserve">      lub</w:t>
      </w:r>
    </w:p>
    <w:p w:rsidR="00CC5390" w:rsidRDefault="00CB2815">
      <w:pPr>
        <w:pStyle w:val="Standarduser"/>
        <w:tabs>
          <w:tab w:val="left" w:pos="936"/>
        </w:tabs>
        <w:ind w:left="227" w:hanging="397"/>
        <w:jc w:val="both"/>
      </w:pP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 xml:space="preserve"> - pełnomocnik (umocowany do składania oświadczeń) w imieniu każdego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eastAsia="Lucida Sans Unicode" w:hAnsi="Verdana" w:cs="Verdana"/>
          <w:sz w:val="20"/>
          <w:szCs w:val="20"/>
          <w:shd w:val="clear" w:color="auto" w:fill="FFFFFF"/>
        </w:rPr>
        <w:t xml:space="preserve">  z Wykonawców osobno.</w:t>
      </w:r>
    </w:p>
    <w:p w:rsidR="00CC5390" w:rsidRDefault="00CC5390">
      <w:pPr>
        <w:pStyle w:val="Standard"/>
        <w:suppressAutoHyphens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IX</w:t>
      </w:r>
    </w:p>
    <w:p w:rsidR="00CC5390" w:rsidRDefault="00CB2815">
      <w:pPr>
        <w:pStyle w:val="Standard"/>
        <w:keepLines/>
        <w:suppressAutoHyphens/>
        <w:jc w:val="center"/>
      </w:pPr>
      <w:r>
        <w:rPr>
          <w:rFonts w:ascii="Verdana" w:hAnsi="Verdana"/>
          <w:b/>
          <w:bCs/>
          <w:sz w:val="20"/>
          <w:szCs w:val="20"/>
        </w:rPr>
        <w:t>INFORMACJE O SPOSOBIE KOMUNIKOWANIA SIĘ ZAMAWIAJĄCE</w:t>
      </w:r>
      <w:r>
        <w:rPr>
          <w:rFonts w:ascii="Verdana" w:hAnsi="Verdana"/>
          <w:b/>
          <w:bCs/>
          <w:sz w:val="20"/>
          <w:szCs w:val="20"/>
        </w:rPr>
        <w:t>GO                                      Z WYKONAWCAMI</w:t>
      </w:r>
    </w:p>
    <w:p w:rsidR="00CC5390" w:rsidRDefault="00CC5390">
      <w:pPr>
        <w:pStyle w:val="Standard"/>
        <w:keepLines/>
        <w:tabs>
          <w:tab w:val="left" w:pos="360"/>
        </w:tabs>
        <w:suppressAutoHyphens/>
        <w:jc w:val="center"/>
        <w:rPr>
          <w:rFonts w:ascii="Verdana" w:eastAsia="Times New Roman" w:hAnsi="Verdana"/>
          <w:sz w:val="20"/>
          <w:szCs w:val="20"/>
          <w:shd w:val="clear" w:color="auto" w:fill="FFFF00"/>
        </w:rPr>
      </w:pPr>
    </w:p>
    <w:p w:rsidR="00CC5390" w:rsidRDefault="00CB2815">
      <w:pPr>
        <w:pStyle w:val="Standard"/>
        <w:widowControl w:val="0"/>
        <w:numPr>
          <w:ilvl w:val="0"/>
          <w:numId w:val="17"/>
        </w:numPr>
        <w:suppressAutoHyphens/>
        <w:ind w:left="284" w:hanging="284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W postępowaniu o udzielenia zamówienia komunikacja między Zamawiającym a Wykonawcami odbywa się drogą elektroniczną przy użyciu:</w:t>
      </w:r>
    </w:p>
    <w:p w:rsidR="00CC5390" w:rsidRDefault="00CB2815">
      <w:pPr>
        <w:pStyle w:val="Standard"/>
        <w:widowControl w:val="0"/>
        <w:numPr>
          <w:ilvl w:val="7"/>
          <w:numId w:val="17"/>
        </w:numPr>
        <w:suppressAutoHyphens/>
        <w:ind w:left="426" w:firstLine="0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miniPortalu </w:t>
      </w:r>
      <w:hyperlink r:id="rId10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https://miniportal.uzp.gov.pl/</w:t>
        </w:r>
      </w:hyperlink>
      <w:r>
        <w:rPr>
          <w:rFonts w:ascii="Verdana" w:hAnsi="Verdana" w:cs="Calibri"/>
          <w:sz w:val="20"/>
          <w:szCs w:val="22"/>
          <w:shd w:val="clear" w:color="auto" w:fill="FFFFFF"/>
        </w:rPr>
        <w:t>,</w:t>
      </w:r>
    </w:p>
    <w:p w:rsidR="00CC5390" w:rsidRDefault="00CB2815">
      <w:pPr>
        <w:pStyle w:val="Standard"/>
        <w:widowControl w:val="0"/>
        <w:numPr>
          <w:ilvl w:val="7"/>
          <w:numId w:val="17"/>
        </w:numPr>
        <w:suppressAutoHyphens/>
        <w:ind w:left="426" w:firstLine="0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ePUAPu </w:t>
      </w:r>
      <w:hyperlink r:id="rId11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https://epuap.gov.pl/wps/portal</w:t>
        </w:r>
      </w:hyperlink>
    </w:p>
    <w:p w:rsidR="00CC5390" w:rsidRDefault="00CB2815">
      <w:pPr>
        <w:pStyle w:val="Standard"/>
        <w:widowControl w:val="0"/>
        <w:numPr>
          <w:ilvl w:val="7"/>
          <w:numId w:val="17"/>
        </w:numPr>
        <w:suppressAutoHyphens/>
        <w:ind w:left="426" w:firstLine="0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poczty elektronicznej: zamowienia.publiczne@mopsplock.eu</w:t>
      </w:r>
    </w:p>
    <w:p w:rsidR="00CC5390" w:rsidRDefault="00CB2815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2. Wykonawca zamierzający wziąć udział w postępowaniu o udzielenie zamówienia p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ublicznego, musi posiadać konto na ePUAP. Wykonawca posiadający konto na ePUAP na dostęp do formularzy: </w:t>
      </w:r>
      <w:r>
        <w:rPr>
          <w:rFonts w:ascii="Verdana" w:hAnsi="Verdana" w:cs="Calibri"/>
          <w:i/>
          <w:iCs/>
          <w:sz w:val="20"/>
          <w:szCs w:val="22"/>
          <w:shd w:val="clear" w:color="auto" w:fill="FFFFFF"/>
        </w:rPr>
        <w:t>złożenia, zmiany, wycofania oferty lub wniosku oraz formularza do komunikacji.</w:t>
      </w:r>
    </w:p>
    <w:p w:rsidR="00CC5390" w:rsidRDefault="00CB2815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3. Wymagania techniczne i organizacyjne wysyłania i odbierania dokumentów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elektronicznych, elektronicznych kopii dokumentów i oświadczeń oraz informacji przekazywanych przy ich użyciu, opisane zostały w Regulaminie korzystania z miniPortalu oraz Regulaminie ePUAP.</w:t>
      </w:r>
    </w:p>
    <w:p w:rsidR="00CC5390" w:rsidRDefault="00CB2815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4. Maksymalny rozmiar plików przesyłanych za pośrednictwem dedyk</w:t>
      </w:r>
      <w:r>
        <w:rPr>
          <w:rFonts w:ascii="Verdana" w:hAnsi="Verdana" w:cs="Calibri"/>
          <w:sz w:val="20"/>
          <w:szCs w:val="22"/>
          <w:shd w:val="clear" w:color="auto" w:fill="FFFFFF"/>
        </w:rPr>
        <w:t>owanych formularzy do: złożenia i wycofania oferty oraz do komunikacji wynosi 150MB.</w:t>
      </w:r>
    </w:p>
    <w:p w:rsidR="00CC5390" w:rsidRDefault="00CB2815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5. Za datę przekazania oferty, wniosków, zawiadomień, dokumentów elektronicznych, oświadczeń lub elektronicznych kopii dokumentów lub oświadczeń oraz innych informacji prz</w:t>
      </w:r>
      <w:r>
        <w:rPr>
          <w:rFonts w:ascii="Verdana" w:hAnsi="Verdana" w:cs="Calibri"/>
          <w:sz w:val="20"/>
          <w:szCs w:val="22"/>
          <w:shd w:val="clear" w:color="auto" w:fill="FFFFFF"/>
        </w:rPr>
        <w:t>yjmuje się datę ich przekazania na ePUAP</w:t>
      </w:r>
    </w:p>
    <w:p w:rsidR="00CC5390" w:rsidRDefault="00CB2815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6. Zamawiający przekazuje link do postępowania oraz ID postępowania jako załącznik do niniejszej SWZ. Dane postępowania można wyszukać również na liście wszystkich postępowań klikając wcześniej opcję „Dla Wykonawców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” lub ze strony głównej z zakładki Postępowania na miniPortalu.</w:t>
      </w:r>
    </w:p>
    <w:p w:rsidR="00CC5390" w:rsidRDefault="00CB2815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7. Wykonawca może się zwrócić do Zamawiającego o wyjaśnienie treści SWZ.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8. Zamawiający jest obowiązany udzielić wyjaśnień niezwłocznie, jednak nie później niż na 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>2 dni przed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upływem terminu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składania odpowiednio ofert albo ofert podlegających negocjacjom, pod warunkiem że wniosek o wyjaśnienie treści odpowiednio SWZ wpłynął do zamawiającego nie później niż 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>na 4 dni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przed upływem terminu składania odpowiednio ofert.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bCs/>
          <w:color w:val="000000"/>
          <w:sz w:val="20"/>
          <w:szCs w:val="20"/>
          <w:lang w:eastAsia="ja-JP"/>
        </w:rPr>
        <w:t>9.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 xml:space="preserve">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Jeżeli zamawiający nie u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dzieli wyjaśnień w terminie, o którym mowa w pkt 7, przedłuża termin składania odpowiednio ofert  o czas niezbędny do zapoznania się wszystkich zainteresowanych wykonawców z wyjaśnieniami niezbędnymi do należytego przygotowania i złożenia odpowiednio ofert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color w:val="000000"/>
          <w:sz w:val="18"/>
          <w:lang w:val="de-DE" w:eastAsia="ja-JP"/>
        </w:rPr>
        <w:t>10.</w:t>
      </w:r>
      <w:r>
        <w:rPr>
          <w:rFonts w:ascii="Verdana" w:eastAsia="Arial" w:hAnsi="Verdana" w:cs="Arial"/>
          <w:color w:val="000000"/>
          <w:sz w:val="20"/>
          <w:lang w:val="de-DE" w:eastAsia="ja-JP"/>
        </w:rPr>
        <w:t xml:space="preserve">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W przypadku gdy wniosek o wyjaśnienie treści SWZ nie wpłynął w terminie, o którym mowa w pkt 8, zamawiający nie ma obowiązku udzielania odpowiednio wyjaśnień SWZ oraz obowiązku przedłużenia terminu składania odpowiednio ofert</w:t>
      </w:r>
      <w:r>
        <w:rPr>
          <w:rFonts w:ascii="Verdana" w:eastAsia="Arial" w:hAnsi="Verdana" w:cs="Arial"/>
          <w:color w:val="000000"/>
          <w:lang w:val="de-DE" w:eastAsia="ja-JP"/>
        </w:rPr>
        <w:t>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color w:val="000000"/>
          <w:sz w:val="18"/>
          <w:lang w:val="de-DE" w:eastAsia="ja-JP"/>
        </w:rPr>
        <w:t>11.</w:t>
      </w:r>
      <w:r>
        <w:rPr>
          <w:rFonts w:ascii="Verdana" w:eastAsia="Arial" w:hAnsi="Verdana" w:cs="Arial"/>
          <w:color w:val="000000"/>
          <w:sz w:val="20"/>
          <w:lang w:val="de-DE" w:eastAsia="ja-JP"/>
        </w:rPr>
        <w:t xml:space="preserve">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Przedłużenie termin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u składania ofert, o których mowa w pkt  9, nie wpływa na bieg terminu składania wniosku o wyjaśnienie treści odpowiednio SWZ.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color w:val="000000"/>
          <w:sz w:val="20"/>
          <w:lang w:val="de-DE" w:eastAsia="ja-JP"/>
        </w:rPr>
        <w:t>12.</w:t>
      </w:r>
      <w:r>
        <w:rPr>
          <w:rFonts w:ascii="Verdana" w:eastAsia="Arial" w:hAnsi="Verdana" w:cs="Arial"/>
          <w:color w:val="000000"/>
          <w:lang w:val="de-DE" w:eastAsia="ja-JP"/>
        </w:rPr>
        <w:t xml:space="preserve">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Treść zapytań wraz z wyjaśnieniami zamawiający udostępnia, bez ujawniania źródła zapytania, na stronie internetowej prowadzon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ego postępowania.</w:t>
      </w:r>
    </w:p>
    <w:p w:rsidR="00CC5390" w:rsidRDefault="00CB2815">
      <w:pPr>
        <w:suppressAutoHyphens w:val="0"/>
        <w:spacing w:after="57"/>
        <w:jc w:val="both"/>
      </w:pPr>
      <w:r>
        <w:rPr>
          <w:rFonts w:ascii="Verdana" w:eastAsia="Arial" w:hAnsi="Verdana" w:cs="Arial"/>
          <w:color w:val="000000"/>
          <w:sz w:val="18"/>
          <w:szCs w:val="20"/>
          <w:lang w:eastAsia="ja-JP"/>
        </w:rPr>
        <w:t>13.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Zamawiający nie przewiduje sposobu komunikowania się z Wykonawcami w inny sposób niż przy użyciu środków komunikacji elektronicznej, wskazanych w SWZ.</w:t>
      </w:r>
    </w:p>
    <w:p w:rsidR="00CC5390" w:rsidRDefault="00CB2815">
      <w:pPr>
        <w:pStyle w:val="Default"/>
        <w:keepLines/>
        <w:suppressAutoHyphens/>
        <w:jc w:val="both"/>
      </w:pPr>
      <w:r>
        <w:rPr>
          <w:rFonts w:ascii="Verdana" w:eastAsia="Lucida Sans Unicode" w:hAnsi="Verdana" w:cs="Calibri"/>
          <w:bCs/>
          <w:color w:val="auto"/>
          <w:sz w:val="18"/>
          <w:szCs w:val="22"/>
          <w:shd w:val="clear" w:color="auto" w:fill="FFFFFF"/>
          <w:lang w:val="pl-PL" w:eastAsia="zh-CN"/>
        </w:rPr>
        <w:t>14.</w:t>
      </w:r>
      <w:r>
        <w:rPr>
          <w:rFonts w:ascii="Verdana" w:hAnsi="Verdana"/>
          <w:b/>
          <w:bCs/>
          <w:sz w:val="20"/>
          <w:szCs w:val="20"/>
          <w:lang w:val="pl-PL"/>
        </w:rPr>
        <w:t xml:space="preserve"> </w:t>
      </w:r>
      <w:r>
        <w:rPr>
          <w:rFonts w:ascii="Verdana" w:hAnsi="Verdana" w:cs="Tahoma"/>
          <w:sz w:val="20"/>
          <w:szCs w:val="20"/>
          <w:shd w:val="clear" w:color="auto" w:fill="FFFFFF"/>
          <w:lang w:val="pl-PL"/>
        </w:rPr>
        <w:t xml:space="preserve">Osobą uprawnioną do komunikowania się z Wykonawcami jest: Sławomir Karczewski, </w:t>
      </w:r>
      <w:r>
        <w:rPr>
          <w:rFonts w:ascii="Verdana" w:hAnsi="Verdana" w:cs="Tahoma"/>
          <w:sz w:val="20"/>
          <w:szCs w:val="20"/>
          <w:shd w:val="clear" w:color="auto" w:fill="FFFFFF"/>
          <w:lang w:val="pl-PL"/>
        </w:rPr>
        <w:t>tel. 24 364 02 45.</w:t>
      </w:r>
    </w:p>
    <w:p w:rsidR="00CC5390" w:rsidRDefault="00CC5390">
      <w:pPr>
        <w:pStyle w:val="Default"/>
        <w:keepLines/>
        <w:suppressAutoHyphens/>
        <w:jc w:val="both"/>
        <w:rPr>
          <w:rFonts w:ascii="Verdana" w:hAnsi="Verdana"/>
          <w:b/>
          <w:bCs/>
          <w:sz w:val="20"/>
          <w:szCs w:val="20"/>
          <w:shd w:val="clear" w:color="auto" w:fill="FFFFFF"/>
          <w:lang w:val="pl-PL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X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TERMIN ZWIĄZANIA OFERTĄ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ind w:left="286" w:hanging="300"/>
        <w:jc w:val="both"/>
      </w:pPr>
      <w:r>
        <w:rPr>
          <w:rFonts w:ascii="Verdana" w:eastAsia="Times New Roman" w:hAnsi="Verdana" w:cs="Times New Roman"/>
          <w:sz w:val="20"/>
          <w:szCs w:val="20"/>
        </w:rPr>
        <w:t>1. Wykonawca jest związany ofertą  do dnia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 15 października 2021 roku.</w:t>
      </w:r>
    </w:p>
    <w:p w:rsidR="00CC5390" w:rsidRDefault="00CB2815">
      <w:pPr>
        <w:pStyle w:val="Standard"/>
        <w:keepLines/>
        <w:suppressAutoHyphens/>
        <w:ind w:left="-14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Pierwszym dniem terminu związania ofertą jest dzień, w którym upływa               termin składania ofert.</w:t>
      </w:r>
    </w:p>
    <w:p w:rsidR="00CC5390" w:rsidRDefault="00CB2815">
      <w:pPr>
        <w:pStyle w:val="Standard"/>
        <w:keepLines/>
        <w:suppressAutoHyphens/>
        <w:ind w:left="286" w:hanging="300"/>
        <w:jc w:val="both"/>
      </w:pPr>
      <w:r>
        <w:rPr>
          <w:rFonts w:ascii="Verdana" w:eastAsia="Times New Roman" w:hAnsi="Verdana" w:cs="Times New Roman"/>
          <w:sz w:val="20"/>
          <w:szCs w:val="20"/>
        </w:rPr>
        <w:t xml:space="preserve">2. W przypadku gdy </w:t>
      </w:r>
      <w:r>
        <w:rPr>
          <w:rFonts w:ascii="Verdana" w:eastAsia="Times New Roman" w:hAnsi="Verdana" w:cs="Times New Roman"/>
          <w:sz w:val="20"/>
          <w:szCs w:val="20"/>
        </w:rPr>
        <w:t>wybór najkorzystniejszej oferty nie nastąpi przed upływem terminu związania ofertą określonego w SWZ, Zamawiający przed upływem terminu związania ofertą zwraca się jednokrotnie do Wykonawców o wyrażenie zgody na przedłużenie tego terminu o wskazywany przez</w:t>
      </w:r>
      <w:r>
        <w:rPr>
          <w:rFonts w:ascii="Verdana" w:eastAsia="Times New Roman" w:hAnsi="Verdana" w:cs="Times New Roman"/>
          <w:sz w:val="20"/>
          <w:szCs w:val="20"/>
        </w:rPr>
        <w:t xml:space="preserve"> niego okres, nie dłuższy niż 30 dni.</w:t>
      </w:r>
    </w:p>
    <w:p w:rsidR="00CC5390" w:rsidRDefault="00CB2815">
      <w:pPr>
        <w:pStyle w:val="Standard"/>
        <w:keepLines/>
        <w:suppressAutoHyphens/>
        <w:ind w:left="286" w:hanging="300"/>
        <w:jc w:val="both"/>
      </w:pPr>
      <w:r>
        <w:rPr>
          <w:rFonts w:ascii="Verdana" w:eastAsia="Times New Roman" w:hAnsi="Verdana" w:cs="Times New Roman"/>
          <w:sz w:val="20"/>
          <w:szCs w:val="20"/>
        </w:rPr>
        <w:t>3. Przedłużenie terminu związania ofertą, o którym mowa w pkt 2, wymaga złożenia przez Wykonawcę pisemnego oświadczenia o wyrażeniu zgody na przedłużenie terminu związania ofertą.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XI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OPIS SPOSOBU PRZYGOTOWANI</w:t>
      </w:r>
      <w:r>
        <w:rPr>
          <w:rFonts w:ascii="Verdana" w:hAnsi="Verdana"/>
          <w:b/>
          <w:bCs/>
          <w:sz w:val="20"/>
          <w:szCs w:val="20"/>
        </w:rPr>
        <w:t>A OFERTY</w:t>
      </w:r>
    </w:p>
    <w:p w:rsidR="00CC5390" w:rsidRDefault="00CC5390">
      <w:pPr>
        <w:pStyle w:val="Standard"/>
        <w:keepLines/>
        <w:suppressAutoHyphens/>
        <w:ind w:left="286" w:hanging="286"/>
        <w:jc w:val="center"/>
        <w:rPr>
          <w:rFonts w:ascii="Verdana" w:hAnsi="Verdana"/>
          <w:b/>
          <w:bCs/>
          <w:color w:val="FF0000"/>
          <w:sz w:val="20"/>
          <w:szCs w:val="20"/>
        </w:rPr>
      </w:pPr>
    </w:p>
    <w:p w:rsidR="00CC5390" w:rsidRDefault="00CB2815">
      <w:pPr>
        <w:jc w:val="both"/>
      </w:pPr>
      <w:r>
        <w:rPr>
          <w:rFonts w:ascii="Verdana" w:eastAsia="SimSun" w:hAnsi="Verdana" w:cs="Mangal"/>
          <w:sz w:val="20"/>
          <w:szCs w:val="20"/>
          <w:shd w:val="clear" w:color="auto" w:fill="FFFFFF"/>
          <w:lang w:eastAsia="zh-CN"/>
        </w:rPr>
        <w:t xml:space="preserve">1.Wykonawcy przedstawiają ofertę zgodnie z treścią Formularza oferty do SWZ. Treść oferty musi odpowiadać treści SWZ. </w:t>
      </w:r>
      <w:r>
        <w:rPr>
          <w:rFonts w:ascii="Verdana" w:eastAsia="SimSun" w:hAnsi="Verdana" w:cs="Mangal"/>
          <w:sz w:val="20"/>
          <w:szCs w:val="22"/>
          <w:lang w:eastAsia="zh-CN"/>
        </w:rPr>
        <w:t xml:space="preserve">Oferta powinna być sporządzona w języku polskim, z zachowaniem postaci elektronicznej w formacie danych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  <w:lang w:eastAsia="zh-CN"/>
        </w:rPr>
        <w:t>.pdf, .doc, .docx, .rtf,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  <w:lang w:eastAsia="zh-CN"/>
        </w:rPr>
        <w:t xml:space="preserve"> .xps, .odt </w:t>
      </w:r>
      <w:r>
        <w:rPr>
          <w:rFonts w:ascii="Verdana" w:eastAsia="SimSun" w:hAnsi="Verdana" w:cs="Mangal"/>
          <w:sz w:val="20"/>
          <w:szCs w:val="22"/>
          <w:lang w:eastAsia="zh-CN"/>
        </w:rPr>
        <w:t>i podpisana kwalifikowanym podpisem elektronicznym. Sposób złożenia oferty, w tym zaszyfrowania oferty opisany został w Regulaminie korzystania z miniPortal. Ofertę należy złożyć w oryginale.</w:t>
      </w:r>
    </w:p>
    <w:p w:rsidR="00CC5390" w:rsidRDefault="00CB2815">
      <w:pPr>
        <w:jc w:val="both"/>
      </w:pPr>
      <w:r>
        <w:rPr>
          <w:rFonts w:ascii="Verdana" w:eastAsia="SimSun" w:hAnsi="Verdana" w:cs="Mangal"/>
          <w:sz w:val="20"/>
          <w:szCs w:val="20"/>
          <w:shd w:val="clear" w:color="auto" w:fill="FFFFFF"/>
          <w:lang w:eastAsia="zh-CN"/>
        </w:rPr>
        <w:t xml:space="preserve">2.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  <w:lang w:eastAsia="zh-CN"/>
        </w:rPr>
        <w:t>Wykonawca składa ofertę w postępowaniu za pośredn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  <w:lang w:eastAsia="zh-CN"/>
        </w:rPr>
        <w:t>ictwem Formularza do złożenia, zmiany, wycofania oferty dostępnego na ePUAP i udostępnionego również na miniPortalu. Formularz do zaszyfrowania oferty przez Wykonawcę jest dostępny dla wykonawców na miniPortalu, w szczegółach danego postępowania. W formula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  <w:lang w:eastAsia="zh-CN"/>
        </w:rPr>
        <w:t>rzu oferty Wykonawca zobowiązany jest podać adres skrzynki ePUAP, na którym prowadzona będzie korespondencja związana z postępowaniem.</w:t>
      </w:r>
    </w:p>
    <w:p w:rsidR="00CC5390" w:rsidRDefault="00CB2815">
      <w:pPr>
        <w:jc w:val="both"/>
      </w:pPr>
      <w:r>
        <w:rPr>
          <w:rFonts w:ascii="Verdana" w:eastAsia="SimSun" w:hAnsi="Verdana" w:cs="Mangal"/>
          <w:lang w:eastAsia="zh-CN"/>
        </w:rPr>
        <w:t xml:space="preserve">3. </w:t>
      </w:r>
      <w:r>
        <w:rPr>
          <w:rFonts w:ascii="Verdana" w:eastAsia="SimSun" w:hAnsi="Verdana" w:cs="Mangal"/>
          <w:sz w:val="20"/>
          <w:szCs w:val="20"/>
          <w:shd w:val="clear" w:color="auto" w:fill="FFFFFF"/>
          <w:lang w:eastAsia="zh-CN"/>
        </w:rPr>
        <w:t>Wykonawca ma prawo złożyć tylko jedną ofertę. Oferty wykonawcy, który przedłoży więcej</w:t>
      </w:r>
      <w:r>
        <w:rPr>
          <w:rFonts w:ascii="Verdana" w:eastAsia="SimSun" w:hAnsi="Verdana" w:cs="Mangal"/>
          <w:color w:val="C00000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Mangal"/>
          <w:sz w:val="20"/>
          <w:szCs w:val="20"/>
          <w:shd w:val="clear" w:color="auto" w:fill="FFFFFF"/>
          <w:lang w:eastAsia="zh-CN"/>
        </w:rPr>
        <w:t>niż jedną ofertę, zostaną odrzu</w:t>
      </w:r>
      <w:r>
        <w:rPr>
          <w:rFonts w:ascii="Verdana" w:eastAsia="SimSun" w:hAnsi="Verdana" w:cs="Mangal"/>
          <w:sz w:val="20"/>
          <w:szCs w:val="20"/>
          <w:shd w:val="clear" w:color="auto" w:fill="FFFFFF"/>
          <w:lang w:eastAsia="zh-CN"/>
        </w:rPr>
        <w:t>cone.</w:t>
      </w:r>
    </w:p>
    <w:p w:rsidR="00CC5390" w:rsidRDefault="00CB2815">
      <w:pPr>
        <w:jc w:val="both"/>
      </w:pPr>
      <w:r>
        <w:rPr>
          <w:rFonts w:ascii="Verdana" w:eastAsia="SimSun" w:hAnsi="Verdana" w:cs="Mangal"/>
          <w:lang w:eastAsia="zh-CN"/>
        </w:rPr>
        <w:t xml:space="preserve">4. </w:t>
      </w:r>
      <w:r>
        <w:rPr>
          <w:rFonts w:ascii="Verdana" w:eastAsia="SimSun" w:hAnsi="Verdana" w:cs="Mangal"/>
          <w:color w:val="000000"/>
          <w:sz w:val="20"/>
          <w:szCs w:val="20"/>
          <w:lang w:eastAsia="zh-CN"/>
        </w:rPr>
        <w:t>Zaleca się, aby każdy dokument zawierający tajemnicę przedsiębiorstwa został</w:t>
      </w:r>
      <w:r>
        <w:rPr>
          <w:rFonts w:ascii="Verdana" w:eastAsia="SimSun" w:hAnsi="Verdana" w:cs="Mangal"/>
          <w:lang w:eastAsia="zh-CN"/>
        </w:rPr>
        <w:t xml:space="preserve"> </w:t>
      </w:r>
      <w:r>
        <w:rPr>
          <w:rFonts w:ascii="Verdana" w:eastAsia="SimSun" w:hAnsi="Verdana" w:cs="Calibri"/>
          <w:sz w:val="20"/>
          <w:szCs w:val="20"/>
          <w:lang w:eastAsia="en-US"/>
        </w:rPr>
        <w:t>zamieszczony w odrębnym pliku.</w:t>
      </w:r>
    </w:p>
    <w:p w:rsidR="00CC5390" w:rsidRDefault="00CB2815">
      <w:pPr>
        <w:jc w:val="both"/>
      </w:pPr>
      <w:r>
        <w:rPr>
          <w:rFonts w:ascii="Verdana" w:eastAsia="SimSun" w:hAnsi="Verdana" w:cs="Calibri"/>
          <w:sz w:val="20"/>
          <w:szCs w:val="20"/>
          <w:lang w:eastAsia="en-US"/>
        </w:rPr>
        <w:t xml:space="preserve">5. </w:t>
      </w:r>
      <w:r>
        <w:rPr>
          <w:rFonts w:ascii="Verdana" w:eastAsia="SimSun" w:hAnsi="Verdana" w:cs="Mangal"/>
          <w:sz w:val="20"/>
          <w:szCs w:val="22"/>
          <w:lang w:eastAsia="zh-CN"/>
        </w:rPr>
        <w:t>Wykonawca może przed upływem terminu do składania ofert zmienić lub wycofać ofertę za pośrednictwem Formularza do złożenia, zmiany, wyco</w:t>
      </w:r>
      <w:r>
        <w:rPr>
          <w:rFonts w:ascii="Verdana" w:eastAsia="SimSun" w:hAnsi="Verdana" w:cs="Mangal"/>
          <w:sz w:val="20"/>
          <w:szCs w:val="22"/>
          <w:lang w:eastAsia="zh-CN"/>
        </w:rPr>
        <w:t>fania oferty lub wniosku dostępnego na ePUAP i udostępnionych również na miniPortalu. Sposób zmiany i wycofania oferty został opisany w Instrukcji użytkownika dostępnej na miniPortalu.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XII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 TERMIN SKŁADANIA I OTWARCIA OFERT W ODPOWIEDZI NA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OGŁOSZENIE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"/>
        <w:keepLines/>
        <w:suppressAutoHyphens/>
        <w:ind w:left="300" w:hanging="30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1. Ofertę należy złożyć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do dnia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16 września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2021 roku do godz. 10.00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alibri"/>
          <w:sz w:val="20"/>
          <w:szCs w:val="20"/>
          <w:lang w:eastAsia="en-US"/>
        </w:rPr>
        <w:t>za  pośrednictwem P</w:t>
      </w:r>
      <w:r>
        <w:rPr>
          <w:rFonts w:ascii="Verdana" w:hAnsi="Verdana" w:cs="Calibri"/>
          <w:color w:val="000000"/>
          <w:sz w:val="20"/>
          <w:szCs w:val="20"/>
          <w:lang w:eastAsia="en-US"/>
        </w:rPr>
        <w:t>latformy.</w:t>
      </w:r>
    </w:p>
    <w:p w:rsidR="00CC5390" w:rsidRDefault="00CB2815">
      <w:pPr>
        <w:pStyle w:val="Textbody"/>
        <w:keepLines/>
        <w:suppressAutoHyphens/>
        <w:spacing w:after="0"/>
        <w:ind w:left="300" w:hanging="300"/>
        <w:jc w:val="both"/>
      </w:pPr>
      <w:bookmarkStart w:id="1" w:name="docs-internal-guid-9ce13ea4-7fff-b86f-e7"/>
      <w:bookmarkEnd w:id="1"/>
      <w:r>
        <w:rPr>
          <w:rFonts w:ascii="Verdana" w:hAnsi="Verdana" w:cs="Calibri"/>
          <w:color w:val="000000"/>
          <w:sz w:val="20"/>
          <w:szCs w:val="20"/>
          <w:lang w:eastAsia="en-US"/>
        </w:rPr>
        <w:t xml:space="preserve">2. Otwarcie ofert nastąpi </w:t>
      </w:r>
      <w:r>
        <w:rPr>
          <w:rFonts w:ascii="Verdana" w:hAnsi="Verdana" w:cs="Calibri"/>
          <w:b/>
          <w:bCs/>
          <w:color w:val="000000"/>
          <w:sz w:val="20"/>
          <w:szCs w:val="20"/>
          <w:lang w:eastAsia="en-US"/>
        </w:rPr>
        <w:t>w dniu</w:t>
      </w:r>
      <w:r>
        <w:rPr>
          <w:rFonts w:ascii="Verdana" w:hAnsi="Verdana" w:cs="Calibri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16 września 2</w:t>
      </w:r>
      <w:r>
        <w:rPr>
          <w:rFonts w:ascii="Verdana" w:hAnsi="Verdana" w:cs="Calibri"/>
          <w:b/>
          <w:bCs/>
          <w:color w:val="000000"/>
          <w:sz w:val="20"/>
          <w:szCs w:val="20"/>
          <w:lang w:eastAsia="en-US"/>
        </w:rPr>
        <w:t>021 roku</w:t>
      </w:r>
      <w:r>
        <w:rPr>
          <w:rFonts w:ascii="Verdana" w:hAnsi="Verdana" w:cs="Calibri"/>
          <w:color w:val="000000"/>
          <w:sz w:val="20"/>
          <w:szCs w:val="20"/>
          <w:lang w:eastAsia="en-US"/>
        </w:rPr>
        <w:t xml:space="preserve"> </w:t>
      </w:r>
      <w:r>
        <w:rPr>
          <w:rFonts w:ascii="Verdana" w:hAnsi="Verdana" w:cs="Calibri"/>
          <w:b/>
          <w:bCs/>
          <w:color w:val="000000"/>
          <w:sz w:val="20"/>
          <w:szCs w:val="20"/>
          <w:lang w:eastAsia="en-US"/>
        </w:rPr>
        <w:t>o godz.</w:t>
      </w:r>
      <w:r>
        <w:rPr>
          <w:rFonts w:ascii="Verdana" w:hAnsi="Verdana" w:cs="Calibri"/>
          <w:b/>
          <w:bCs/>
          <w:sz w:val="20"/>
          <w:szCs w:val="20"/>
          <w:lang w:eastAsia="en-US"/>
        </w:rPr>
        <w:t xml:space="preserve"> 10.15.</w:t>
      </w:r>
    </w:p>
    <w:p w:rsidR="00CC5390" w:rsidRDefault="00CB2815">
      <w:pPr>
        <w:pStyle w:val="Standard"/>
        <w:keepLines/>
        <w:suppressAutoHyphens/>
        <w:ind w:left="300" w:hanging="300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3. Otwarcie ofert nie jest publiczne.</w:t>
      </w:r>
    </w:p>
    <w:p w:rsidR="00CC5390" w:rsidRDefault="00CB2815">
      <w:pPr>
        <w:pStyle w:val="Standard"/>
        <w:keepLines/>
        <w:suppressAutoHyphens/>
        <w:ind w:left="300" w:hanging="31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4. W przypadku wystąpienia awarii </w:t>
      </w:r>
      <w:r>
        <w:rPr>
          <w:rFonts w:ascii="Verdana" w:hAnsi="Verdana"/>
          <w:sz w:val="20"/>
          <w:szCs w:val="20"/>
          <w:shd w:val="clear" w:color="auto" w:fill="FFFFFF"/>
        </w:rPr>
        <w:t>systemu teleinformatycznego, która spowoduje brak możliwości otwarcia ofert w terminie określonym przez Zamawiającego, otwarcie ofert nastąpi niezwłocznie po usunięciu awarii.</w:t>
      </w:r>
    </w:p>
    <w:p w:rsidR="00CC5390" w:rsidRDefault="00CB2815">
      <w:pPr>
        <w:pStyle w:val="Standard"/>
        <w:keepLines/>
        <w:suppressAutoHyphens/>
        <w:ind w:left="300" w:hanging="31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5. Zamawiający poinformuje o zmianie terminu otwarcia ofert na stronie interneto</w:t>
      </w:r>
      <w:r>
        <w:rPr>
          <w:rFonts w:ascii="Verdana" w:hAnsi="Verdana"/>
          <w:sz w:val="20"/>
          <w:szCs w:val="20"/>
          <w:shd w:val="clear" w:color="auto" w:fill="FFFFFF"/>
        </w:rPr>
        <w:t>wej prowadzonego postępowania.</w:t>
      </w:r>
    </w:p>
    <w:p w:rsidR="00CC5390" w:rsidRDefault="00CB2815">
      <w:pPr>
        <w:pStyle w:val="Standard"/>
        <w:keepLines/>
        <w:suppressAutoHyphens/>
        <w:ind w:left="300" w:hanging="314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6. </w:t>
      </w:r>
      <w:r>
        <w:rPr>
          <w:rFonts w:ascii="Verdana" w:hAnsi="Verdana"/>
          <w:color w:val="000000"/>
          <w:sz w:val="20"/>
          <w:szCs w:val="20"/>
        </w:rPr>
        <w:t>Zamawiający, niezwłocznie po otwarciu ofert, udostępni na stronie internetowej prowadzonego postępowanie informację o złożonych ofertach.</w:t>
      </w:r>
    </w:p>
    <w:p w:rsidR="00CC5390" w:rsidRDefault="00CC5390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user"/>
        <w:ind w:right="1"/>
        <w:jc w:val="center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XIII</w:t>
      </w:r>
    </w:p>
    <w:p w:rsidR="00CC5390" w:rsidRDefault="00CB2815">
      <w:pPr>
        <w:pStyle w:val="Standarduser"/>
        <w:ind w:right="1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OPIS SPOSOBU PRZYGOTOWANIA OFERTY</w:t>
      </w:r>
    </w:p>
    <w:p w:rsidR="00CC5390" w:rsidRDefault="00CC5390">
      <w:pPr>
        <w:pStyle w:val="Standarduser"/>
        <w:ind w:right="1"/>
        <w:jc w:val="center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user"/>
        <w:jc w:val="both"/>
      </w:pPr>
      <w:r>
        <w:rPr>
          <w:rFonts w:ascii="Verdana" w:hAnsi="Verdana" w:cs="Calibri"/>
          <w:color w:val="000000"/>
          <w:sz w:val="20"/>
          <w:szCs w:val="20"/>
          <w:shd w:val="clear" w:color="auto" w:fill="FFFFFF"/>
          <w:lang w:eastAsia="en-US"/>
        </w:rPr>
        <w:t>1. Wykonawca przedstawi ofertę zgo</w:t>
      </w:r>
      <w:r>
        <w:rPr>
          <w:rFonts w:ascii="Verdana" w:hAnsi="Verdana" w:cs="Calibri"/>
          <w:color w:val="000000"/>
          <w:sz w:val="20"/>
          <w:szCs w:val="20"/>
          <w:shd w:val="clear" w:color="auto" w:fill="FFFFFF"/>
          <w:lang w:eastAsia="en-US"/>
        </w:rPr>
        <w:t>dnie z treścią Formularza oferty. Treść oferty musi odpowiadać treści Specyfikacji Warunków Zamówienia.</w:t>
      </w:r>
    </w:p>
    <w:p w:rsidR="00CC5390" w:rsidRDefault="00CB2815">
      <w:pPr>
        <w:pStyle w:val="Standarduser"/>
        <w:jc w:val="both"/>
      </w:pPr>
      <w:r>
        <w:rPr>
          <w:rFonts w:ascii="Verdana" w:hAnsi="Verdana" w:cs="Calibri"/>
          <w:color w:val="000000"/>
          <w:sz w:val="20"/>
          <w:szCs w:val="20"/>
          <w:lang w:eastAsia="en-US"/>
        </w:rPr>
        <w:t xml:space="preserve">2. </w:t>
      </w:r>
      <w:r>
        <w:rPr>
          <w:rFonts w:ascii="Verdana" w:hAnsi="Verdana"/>
          <w:sz w:val="20"/>
          <w:szCs w:val="20"/>
        </w:rPr>
        <w:t>Wykonawca dokonuje wyceny przedmiotu zamówienia określonego w Opisie przedmiotu zamówienia na własną odpowiedzialność i ryzyko.</w:t>
      </w:r>
    </w:p>
    <w:p w:rsidR="00CC5390" w:rsidRDefault="00CB2815">
      <w:pPr>
        <w:pStyle w:val="Standarduser"/>
        <w:jc w:val="both"/>
      </w:pPr>
      <w:r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b/>
          <w:bCs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>Cena określona prz</w:t>
      </w:r>
      <w:r>
        <w:rPr>
          <w:rFonts w:ascii="Verdana" w:hAnsi="Verdana"/>
          <w:sz w:val="20"/>
          <w:szCs w:val="20"/>
        </w:rPr>
        <w:t>ez Wykonawcę w ofercie zostanie ustalona na okres ważności umowy i nie podlega zmianom, z wyjątkiem odpowiednich zapisów w umowie.</w:t>
      </w:r>
    </w:p>
    <w:p w:rsidR="00CC5390" w:rsidRDefault="00CB2815">
      <w:pPr>
        <w:pStyle w:val="Standarduser"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4. </w:t>
      </w:r>
      <w:r>
        <w:rPr>
          <w:rFonts w:ascii="Verdana" w:hAnsi="Verdana"/>
          <w:sz w:val="20"/>
          <w:szCs w:val="20"/>
        </w:rPr>
        <w:t>Cena musi być wyrażona w złotych polskich (PLN), z dokładnością do dwóch miejsc po przecinku.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XIV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OPIS </w:t>
      </w:r>
      <w:r>
        <w:rPr>
          <w:rFonts w:ascii="Verdana" w:hAnsi="Verdana"/>
          <w:b/>
          <w:bCs/>
          <w:sz w:val="20"/>
          <w:szCs w:val="20"/>
        </w:rPr>
        <w:t>KRYTERIÓW, KTÓRYMI ZAMAWIAJĄCY BĘDZIE SIĘ KIEROWAŁ PRZY WYBORZE OFERTY Z PODANIEM WAG TYCH KRYTERIÓW I SPOSOBU OCENY OFERT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1. </w:t>
      </w:r>
      <w:r>
        <w:rPr>
          <w:rFonts w:ascii="Verdana" w:eastAsia="Verdana" w:hAnsi="Verdana" w:cs="Verdana"/>
          <w:sz w:val="20"/>
          <w:szCs w:val="20"/>
        </w:rPr>
        <w:t>Przy wyborze oferty Zamawiający będzie kierował się kryteriami:</w:t>
      </w:r>
    </w:p>
    <w:p w:rsidR="00CC5390" w:rsidRDefault="00CB2815">
      <w:pPr>
        <w:pStyle w:val="Standard"/>
        <w:keepLines/>
        <w:suppressAutoHyphens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       1) Cena 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  <w:t>– 60%,</w:t>
      </w:r>
    </w:p>
    <w:p w:rsidR="00CC5390" w:rsidRDefault="00CB2815">
      <w:pPr>
        <w:pStyle w:val="Standard"/>
        <w:suppressAutoHyphens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       2) Gwarancja mechaniczna – 20%</w:t>
      </w:r>
    </w:p>
    <w:p w:rsidR="00CC5390" w:rsidRDefault="00CB2815">
      <w:pPr>
        <w:pStyle w:val="Standard"/>
        <w:suppressAutoHyphens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      3) Gwarancja na powłokę lakierniczą – 20%</w:t>
      </w:r>
    </w:p>
    <w:p w:rsidR="00CC5390" w:rsidRDefault="00CC5390">
      <w:pPr>
        <w:pStyle w:val="Standard"/>
        <w:suppressAutoHyphens/>
        <w:rPr>
          <w:rFonts w:ascii="Verdana" w:hAnsi="Verdana"/>
          <w:b/>
          <w:bCs/>
          <w:color w:val="000000"/>
          <w:sz w:val="20"/>
          <w:szCs w:val="20"/>
          <w:shd w:val="clear" w:color="auto" w:fill="FFFF00"/>
        </w:rPr>
      </w:pPr>
    </w:p>
    <w:p w:rsidR="00CC5390" w:rsidRDefault="00CB2815">
      <w:pPr>
        <w:pStyle w:val="Standard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  <w:shd w:val="clear" w:color="auto" w:fill="FFFFFF"/>
        </w:rPr>
        <w:t xml:space="preserve">1) </w:t>
      </w:r>
      <w:r>
        <w:rPr>
          <w:rFonts w:ascii="Verdana" w:eastAsia="Verdana" w:hAnsi="Verdana" w:cs="Verdan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Kryterium "Cena" będzie rozpatrywane na podstawie ceny brutto za wykonanie przedmiotu zamówienia, podanej przez Wykonawcę w formularzu Oferty.</w:t>
      </w:r>
    </w:p>
    <w:p w:rsidR="00CC5390" w:rsidRDefault="00CC5390">
      <w:pPr>
        <w:pStyle w:val="WW-Tekstpodstawowywcity3"/>
        <w:suppressAutoHyphens/>
        <w:spacing w:line="100" w:lineRule="atLeast"/>
        <w:ind w:left="0" w:firstLine="0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WW-Tekstpodstawowywcity3"/>
        <w:keepLines/>
        <w:suppressAutoHyphens/>
        <w:spacing w:line="100" w:lineRule="atLeast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przyzna punkty wg następującego wzoru:</w:t>
      </w:r>
    </w:p>
    <w:p w:rsidR="00CC5390" w:rsidRDefault="00CB2815">
      <w:pPr>
        <w:pStyle w:val="WW-Tekstpodstawowywcity3"/>
        <w:keepLines/>
        <w:suppressAutoHyphens/>
        <w:spacing w:line="100" w:lineRule="atLeast"/>
      </w:pP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C </w:t>
      </w:r>
      <w:r>
        <w:rPr>
          <w:rFonts w:ascii="Verdana" w:hAnsi="Verdana"/>
          <w:b/>
          <w:bCs/>
          <w:sz w:val="20"/>
          <w:szCs w:val="20"/>
          <w:shd w:val="clear" w:color="auto" w:fill="FFFFFF"/>
          <w:vertAlign w:val="subscript"/>
        </w:rPr>
        <w:t>min</w:t>
      </w:r>
    </w:p>
    <w:p w:rsidR="00CC5390" w:rsidRDefault="00CB2815">
      <w:pPr>
        <w:pStyle w:val="WW-Tekstpodstawowywcity3"/>
        <w:keepLines/>
        <w:suppressAutoHyphens/>
        <w:spacing w:line="100" w:lineRule="atLeast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ab/>
        <w:t xml:space="preserve">C  </w:t>
      </w:r>
      <w:r>
        <w:rPr>
          <w:rFonts w:ascii="Verdana" w:hAnsi="Verdana"/>
          <w:sz w:val="20"/>
          <w:szCs w:val="20"/>
          <w:shd w:val="clear" w:color="auto" w:fill="FFFFFF"/>
        </w:rPr>
        <w:t>=  ----------  X  60   = …........... pkt</w:t>
      </w:r>
    </w:p>
    <w:p w:rsidR="00CC5390" w:rsidRDefault="00CB2815">
      <w:pPr>
        <w:pStyle w:val="WW-Tekstpodstawowywcity3"/>
        <w:keepLines/>
        <w:suppressAutoHyphens/>
        <w:spacing w:line="100" w:lineRule="atLeast"/>
      </w:pPr>
      <w:r>
        <w:rPr>
          <w:rFonts w:ascii="Verdana" w:hAnsi="Verdana"/>
          <w:b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sz w:val="20"/>
          <w:szCs w:val="20"/>
          <w:shd w:val="clear" w:color="auto" w:fill="FFFFFF"/>
        </w:rPr>
        <w:tab/>
        <w:t>C</w:t>
      </w:r>
      <w:r>
        <w:rPr>
          <w:rFonts w:ascii="Verdana" w:hAnsi="Verdana"/>
          <w:b/>
          <w:sz w:val="20"/>
          <w:szCs w:val="20"/>
          <w:shd w:val="clear" w:color="auto" w:fill="FFFFFF"/>
          <w:vertAlign w:val="subscript"/>
        </w:rPr>
        <w:t>o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 </w:t>
      </w:r>
    </w:p>
    <w:p w:rsidR="00CC5390" w:rsidRDefault="00CC5390">
      <w:pPr>
        <w:pStyle w:val="WW-Tekstpodstawowywcity3"/>
        <w:keepLines/>
        <w:suppressAutoHyphens/>
        <w:spacing w:line="100" w:lineRule="atLeast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WW-Tekstpodstawowywcity3"/>
        <w:keepLines/>
        <w:suppressAutoHyphens/>
        <w:spacing w:line="100" w:lineRule="atLeast"/>
        <w:ind w:left="850" w:firstLine="0"/>
      </w:pPr>
      <w:r>
        <w:rPr>
          <w:rFonts w:ascii="Verdana" w:hAnsi="Verdana"/>
          <w:sz w:val="20"/>
          <w:szCs w:val="20"/>
          <w:shd w:val="clear" w:color="auto" w:fill="FFFFFF"/>
        </w:rPr>
        <w:t>gdzie:</w:t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C </w:t>
      </w:r>
      <w:r>
        <w:rPr>
          <w:rFonts w:ascii="Verdana" w:hAnsi="Verdana"/>
          <w:b/>
          <w:bCs/>
          <w:sz w:val="20"/>
          <w:szCs w:val="20"/>
          <w:shd w:val="clear" w:color="auto" w:fill="FFFFFF"/>
          <w:vertAlign w:val="subscript"/>
        </w:rPr>
        <w:t xml:space="preserve">min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 - </w:t>
      </w:r>
      <w:r>
        <w:rPr>
          <w:rFonts w:ascii="Verdana" w:hAnsi="Verdana"/>
          <w:sz w:val="20"/>
          <w:szCs w:val="20"/>
          <w:shd w:val="clear" w:color="auto" w:fill="FFFFFF"/>
        </w:rPr>
        <w:t>cena brutto oferty najtańszej</w:t>
      </w:r>
    </w:p>
    <w:p w:rsidR="00CC5390" w:rsidRDefault="00CB2815">
      <w:pPr>
        <w:pStyle w:val="Standard"/>
        <w:suppressAutoHyphens/>
        <w:ind w:left="850"/>
      </w:pP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                  C</w:t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  <w:vertAlign w:val="subscript"/>
        </w:rPr>
        <w:t>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   -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cena brutto oferty ocenianej</w:t>
      </w:r>
    </w:p>
    <w:p w:rsidR="00CC5390" w:rsidRDefault="00CB2815">
      <w:pPr>
        <w:pStyle w:val="Standard"/>
        <w:ind w:left="290" w:hanging="324"/>
        <w:jc w:val="both"/>
      </w:pPr>
      <w:r>
        <w:rPr>
          <w:rFonts w:ascii="Verdana" w:hAnsi="Verdana"/>
          <w:sz w:val="20"/>
          <w:szCs w:val="20"/>
        </w:rPr>
        <w:t xml:space="preserve">2) Punkty w kryterium </w:t>
      </w:r>
      <w:r>
        <w:rPr>
          <w:rFonts w:ascii="Verdana" w:hAnsi="Verdana"/>
          <w:b/>
          <w:bCs/>
          <w:sz w:val="20"/>
          <w:szCs w:val="20"/>
        </w:rPr>
        <w:t>"Gwarancja mechaniczna" - Gm</w:t>
      </w:r>
      <w:r>
        <w:rPr>
          <w:rFonts w:ascii="Verdana" w:hAnsi="Verdana"/>
          <w:sz w:val="20"/>
          <w:szCs w:val="20"/>
        </w:rPr>
        <w:t xml:space="preserve"> zostaną przyznane na podstawie</w:t>
      </w:r>
      <w:r>
        <w:rPr>
          <w:rFonts w:ascii="Verdana" w:hAnsi="Verdana"/>
          <w:sz w:val="20"/>
          <w:szCs w:val="20"/>
          <w:shd w:val="clear" w:color="auto" w:fill="FFFF00"/>
        </w:rPr>
        <w:t xml:space="preserve"> </w:t>
      </w:r>
      <w:r>
        <w:rPr>
          <w:rFonts w:ascii="Verdana" w:hAnsi="Verdana"/>
          <w:sz w:val="20"/>
          <w:szCs w:val="20"/>
        </w:rPr>
        <w:t xml:space="preserve">okresu </w:t>
      </w:r>
      <w:r>
        <w:rPr>
          <w:rFonts w:ascii="Verdana" w:hAnsi="Verdana"/>
          <w:sz w:val="20"/>
          <w:szCs w:val="20"/>
        </w:rPr>
        <w:t>gwarancji, podanej przez wykonawcę w formularzu oferty.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>Wykonawca udziela gwarancji mechanicznej na przedmiot zamówieniu na min. 2 lata</w:t>
      </w:r>
      <w:r>
        <w:rPr>
          <w:rFonts w:ascii="Verdana" w:hAnsi="Verdana"/>
          <w:sz w:val="20"/>
          <w:szCs w:val="20"/>
          <w:shd w:val="clear" w:color="auto" w:fill="FFFF00"/>
        </w:rPr>
        <w:t xml:space="preserve"> </w:t>
      </w:r>
      <w:r>
        <w:rPr>
          <w:rFonts w:ascii="Verdana" w:hAnsi="Verdana"/>
          <w:sz w:val="20"/>
          <w:szCs w:val="20"/>
        </w:rPr>
        <w:t>(warunek konieczny), max 4 lata.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2a) Samochód 7-mio osobowy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 xml:space="preserve">Jeżeli wykonawca zaoferuje gwarancję mechaniczną </w:t>
      </w:r>
      <w:r>
        <w:rPr>
          <w:rFonts w:ascii="Verdana" w:hAnsi="Verdana"/>
          <w:b/>
          <w:bCs/>
          <w:sz w:val="20"/>
          <w:szCs w:val="20"/>
        </w:rPr>
        <w:t xml:space="preserve"> otrzyma na</w:t>
      </w:r>
      <w:r>
        <w:rPr>
          <w:rFonts w:ascii="Verdana" w:hAnsi="Verdana"/>
          <w:b/>
          <w:bCs/>
          <w:sz w:val="20"/>
          <w:szCs w:val="20"/>
        </w:rPr>
        <w:t>stępujące pkt</w:t>
      </w:r>
      <w:r>
        <w:rPr>
          <w:rFonts w:ascii="Verdana" w:hAnsi="Verdana"/>
          <w:sz w:val="20"/>
          <w:szCs w:val="20"/>
        </w:rPr>
        <w:t>: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2 lata – 2,5 pkt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3 lata – 5 pkt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 4 lata - 10 pkt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Cs/>
          <w:sz w:val="20"/>
          <w:szCs w:val="20"/>
        </w:rPr>
        <w:t>2b)</w:t>
      </w:r>
      <w:r>
        <w:rPr>
          <w:rFonts w:ascii="Verdana" w:hAnsi="Verdana"/>
          <w:b/>
          <w:bCs/>
          <w:sz w:val="20"/>
          <w:szCs w:val="20"/>
        </w:rPr>
        <w:t xml:space="preserve"> Samochód typu van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 xml:space="preserve">Jeżeli wykonawca zaoferuje gwarancję mechaniczną </w:t>
      </w:r>
      <w:r>
        <w:rPr>
          <w:rFonts w:ascii="Verdana" w:hAnsi="Verdana"/>
          <w:b/>
          <w:bCs/>
          <w:sz w:val="20"/>
          <w:szCs w:val="20"/>
        </w:rPr>
        <w:t xml:space="preserve"> otrzyma następujące pkt</w:t>
      </w:r>
      <w:r>
        <w:rPr>
          <w:rFonts w:ascii="Verdana" w:hAnsi="Verdana"/>
          <w:sz w:val="20"/>
          <w:szCs w:val="20"/>
        </w:rPr>
        <w:t>: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2 lata – 2,5 pkt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3 lata – 5 pkt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 4 lata - 10 pkt</w:t>
      </w:r>
    </w:p>
    <w:p w:rsidR="00CC5390" w:rsidRDefault="00CB2815">
      <w:pPr>
        <w:pStyle w:val="Standard"/>
        <w:ind w:left="-34"/>
        <w:jc w:val="both"/>
      </w:pPr>
      <w:r>
        <w:rPr>
          <w:rFonts w:ascii="Verdana" w:hAnsi="Verdana"/>
          <w:sz w:val="20"/>
          <w:szCs w:val="20"/>
        </w:rPr>
        <w:t xml:space="preserve">3) Punkty w kryterium </w:t>
      </w:r>
      <w:r>
        <w:rPr>
          <w:rFonts w:ascii="Verdana" w:hAnsi="Verdana"/>
          <w:b/>
          <w:bCs/>
          <w:sz w:val="20"/>
          <w:szCs w:val="20"/>
        </w:rPr>
        <w:t xml:space="preserve">"Gwarancja </w:t>
      </w:r>
      <w:r>
        <w:rPr>
          <w:rFonts w:ascii="Verdana" w:hAnsi="Verdana"/>
          <w:b/>
          <w:bCs/>
          <w:color w:val="000000"/>
          <w:sz w:val="20"/>
          <w:szCs w:val="20"/>
        </w:rPr>
        <w:t>na powłokę lakierniczą</w:t>
      </w:r>
      <w:r>
        <w:rPr>
          <w:rFonts w:ascii="Verdana" w:hAnsi="Verdana"/>
          <w:b/>
          <w:bCs/>
          <w:sz w:val="20"/>
          <w:szCs w:val="20"/>
        </w:rPr>
        <w:t>" - Gpl</w:t>
      </w:r>
      <w:r>
        <w:rPr>
          <w:rFonts w:ascii="Verdana" w:hAnsi="Verdana"/>
          <w:sz w:val="20"/>
          <w:szCs w:val="20"/>
        </w:rPr>
        <w:t xml:space="preserve"> zostaną przyznane</w:t>
      </w:r>
      <w:r>
        <w:rPr>
          <w:rFonts w:ascii="Verdana" w:hAnsi="Verdana"/>
          <w:sz w:val="20"/>
          <w:szCs w:val="20"/>
          <w:shd w:val="clear" w:color="auto" w:fill="FFFF00"/>
        </w:rPr>
        <w:t xml:space="preserve"> </w:t>
      </w:r>
      <w:r>
        <w:rPr>
          <w:rFonts w:ascii="Verdana" w:hAnsi="Verdana"/>
          <w:sz w:val="20"/>
          <w:szCs w:val="20"/>
          <w:shd w:val="clear" w:color="auto" w:fill="FFFF00"/>
        </w:rPr>
        <w:br/>
      </w:r>
      <w:r>
        <w:rPr>
          <w:rFonts w:ascii="Verdana" w:hAnsi="Verdana"/>
          <w:sz w:val="20"/>
          <w:szCs w:val="20"/>
        </w:rPr>
        <w:t xml:space="preserve">   na podstawie okresu gwarancji, podanej przez wykonawcę w formularzu oferty.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>Wykonawca udziela gwarancji na powłokę lakierniczą na przedmiot zamówieniu na min.</w:t>
      </w:r>
      <w:r>
        <w:rPr>
          <w:rFonts w:ascii="Verdana" w:hAnsi="Verdana"/>
          <w:sz w:val="20"/>
          <w:szCs w:val="20"/>
          <w:shd w:val="clear" w:color="auto" w:fill="FFFF00"/>
        </w:rPr>
        <w:t xml:space="preserve"> </w:t>
      </w:r>
      <w:r>
        <w:rPr>
          <w:rFonts w:ascii="Verdana" w:hAnsi="Verdana"/>
          <w:sz w:val="20"/>
          <w:szCs w:val="20"/>
        </w:rPr>
        <w:t xml:space="preserve">2 lata (warunek konieczny), max 4 </w:t>
      </w:r>
      <w:r>
        <w:rPr>
          <w:rFonts w:ascii="Verdana" w:hAnsi="Verdana"/>
          <w:sz w:val="20"/>
          <w:szCs w:val="20"/>
        </w:rPr>
        <w:t>lata.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 xml:space="preserve">Jeżeli wykonawca zaoferuje gwarancję na powłokę lakierniczą </w:t>
      </w:r>
      <w:r>
        <w:rPr>
          <w:rFonts w:ascii="Verdana" w:hAnsi="Verdana"/>
          <w:b/>
          <w:bCs/>
          <w:sz w:val="20"/>
          <w:szCs w:val="20"/>
        </w:rPr>
        <w:t xml:space="preserve"> otrzyma następujące</w:t>
      </w:r>
      <w:r>
        <w:rPr>
          <w:rFonts w:ascii="Verdana" w:hAnsi="Verdana"/>
          <w:b/>
          <w:bCs/>
          <w:sz w:val="20"/>
          <w:szCs w:val="20"/>
          <w:shd w:val="clear" w:color="auto" w:fill="FFFF0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pkt</w:t>
      </w:r>
      <w:r>
        <w:rPr>
          <w:rFonts w:ascii="Verdana" w:hAnsi="Verdana"/>
          <w:sz w:val="20"/>
          <w:szCs w:val="20"/>
        </w:rPr>
        <w:t>: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3a) Samochód 7-mio osobowy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 xml:space="preserve">Jeżeli wykonawca zaoferuje gwarancję mechaniczną </w:t>
      </w:r>
      <w:r>
        <w:rPr>
          <w:rFonts w:ascii="Verdana" w:hAnsi="Verdana"/>
          <w:b/>
          <w:bCs/>
          <w:sz w:val="20"/>
          <w:szCs w:val="20"/>
        </w:rPr>
        <w:t xml:space="preserve"> otrzyma następujące pkt</w:t>
      </w:r>
      <w:r>
        <w:rPr>
          <w:rFonts w:ascii="Verdana" w:hAnsi="Verdana"/>
          <w:sz w:val="20"/>
          <w:szCs w:val="20"/>
        </w:rPr>
        <w:t>: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2 lata – 2,5 pkt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3 lata – 5 pkt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 4 lata - 10 pkt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3b) S</w:t>
      </w:r>
      <w:r>
        <w:rPr>
          <w:rFonts w:ascii="Verdana" w:hAnsi="Verdana"/>
          <w:bCs/>
          <w:sz w:val="20"/>
          <w:szCs w:val="20"/>
        </w:rPr>
        <w:t>amochód typu van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sz w:val="20"/>
          <w:szCs w:val="20"/>
        </w:rPr>
        <w:t xml:space="preserve">Jeżeli wykonawca zaoferuje gwarancję mechaniczną </w:t>
      </w:r>
      <w:r>
        <w:rPr>
          <w:rFonts w:ascii="Verdana" w:hAnsi="Verdana"/>
          <w:b/>
          <w:bCs/>
          <w:sz w:val="20"/>
          <w:szCs w:val="20"/>
        </w:rPr>
        <w:t xml:space="preserve"> otrzyma następujące pkt</w:t>
      </w:r>
      <w:r>
        <w:rPr>
          <w:rFonts w:ascii="Verdana" w:hAnsi="Verdana"/>
          <w:sz w:val="20"/>
          <w:szCs w:val="20"/>
        </w:rPr>
        <w:t>: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2 lata – 2,5 pkt</w:t>
      </w:r>
    </w:p>
    <w:p w:rsidR="00CC5390" w:rsidRDefault="00CB2815">
      <w:pPr>
        <w:pStyle w:val="Standard"/>
        <w:ind w:left="250" w:firstLine="7"/>
        <w:jc w:val="both"/>
      </w:pPr>
      <w:r>
        <w:rPr>
          <w:rFonts w:ascii="Verdana" w:hAnsi="Verdana"/>
          <w:b/>
          <w:bCs/>
          <w:sz w:val="20"/>
          <w:szCs w:val="20"/>
        </w:rPr>
        <w:t>za 3 lata – 5 pkt</w:t>
      </w:r>
    </w:p>
    <w:p w:rsidR="00CC5390" w:rsidRDefault="00CB2815">
      <w:pPr>
        <w:pStyle w:val="Standard"/>
        <w:ind w:left="250" w:firstLine="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 4 lata - 10 pkt</w:t>
      </w:r>
    </w:p>
    <w:p w:rsidR="00CC5390" w:rsidRDefault="00CB2815">
      <w:pPr>
        <w:pStyle w:val="Standard"/>
        <w:autoSpaceDE w:val="0"/>
        <w:jc w:val="both"/>
      </w:pPr>
      <w:r>
        <w:rPr>
          <w:rFonts w:ascii="Verdana" w:eastAsia="Verdana-Bold" w:hAnsi="Verdana" w:cs="Verdana-Bold"/>
          <w:b/>
          <w:bCs/>
          <w:color w:val="000000"/>
          <w:sz w:val="20"/>
          <w:szCs w:val="20"/>
        </w:rPr>
        <w:t xml:space="preserve">2. 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Za najkorzystniejszą zostanie uznana oferta z największą ilością punktów, stanowiących sumę punktów 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przyznanych w każdym kryterium z uwzględnieniem wagi procentowej </w:t>
      </w: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danego kryterium, obliczonych wg wzoru:</w:t>
      </w:r>
    </w:p>
    <w:p w:rsidR="00CC5390" w:rsidRDefault="00CB2815">
      <w:pPr>
        <w:pStyle w:val="Standard"/>
        <w:keepLines/>
        <w:suppressAutoHyphens/>
        <w:autoSpaceDE w:val="0"/>
        <w:jc w:val="center"/>
        <w:rPr>
          <w:rFonts w:ascii="Verdana" w:eastAsia="Verdana-Bold" w:hAnsi="Verdana" w:cs="Verdana-Bold"/>
          <w:b/>
          <w:bCs/>
          <w:sz w:val="20"/>
          <w:szCs w:val="20"/>
          <w:shd w:val="clear" w:color="auto" w:fill="FFFF00"/>
        </w:rPr>
      </w:pPr>
      <w:r>
        <w:rPr>
          <w:rFonts w:ascii="Verdana" w:eastAsia="Verdana-Bold" w:hAnsi="Verdana" w:cs="Verdana-Bold"/>
          <w:b/>
          <w:bCs/>
          <w:sz w:val="20"/>
          <w:szCs w:val="20"/>
          <w:shd w:val="clear" w:color="auto" w:fill="FFFF00"/>
        </w:rPr>
        <w:t xml:space="preserve"> </w:t>
      </w:r>
    </w:p>
    <w:p w:rsidR="00CC5390" w:rsidRDefault="00CB2815">
      <w:pPr>
        <w:pStyle w:val="Standard"/>
        <w:keepLines/>
        <w:suppressAutoHyphens/>
        <w:autoSpaceDE w:val="0"/>
        <w:jc w:val="center"/>
      </w:pPr>
      <w:r>
        <w:rPr>
          <w:rFonts w:ascii="Verdana" w:eastAsia="Verdana-Bold" w:hAnsi="Verdana" w:cs="Verdana-Bold"/>
          <w:b/>
          <w:bCs/>
          <w:sz w:val="20"/>
          <w:szCs w:val="20"/>
        </w:rPr>
        <w:t>P = C x+ Gm  + Gpl</w:t>
      </w:r>
    </w:p>
    <w:p w:rsidR="00CC5390" w:rsidRDefault="00CB2815">
      <w:pPr>
        <w:pStyle w:val="Standard"/>
        <w:keepLines/>
        <w:suppressAutoHyphens/>
        <w:autoSpaceDE w:val="0"/>
      </w:pPr>
      <w:r>
        <w:rPr>
          <w:rFonts w:ascii="Verdana" w:eastAsia="Verdana" w:hAnsi="Verdana" w:cs="Verdana"/>
          <w:sz w:val="20"/>
          <w:szCs w:val="20"/>
        </w:rPr>
        <w:t>gdzie:</w:t>
      </w:r>
    </w:p>
    <w:p w:rsidR="00CC5390" w:rsidRDefault="00CB2815">
      <w:pPr>
        <w:pStyle w:val="Standard"/>
        <w:keepLines/>
        <w:suppressAutoHyphens/>
        <w:autoSpaceDE w:val="0"/>
      </w:pPr>
      <w:r>
        <w:rPr>
          <w:rFonts w:ascii="Verdana" w:eastAsia="Verdana" w:hAnsi="Verdana" w:cs="Verdana"/>
          <w:sz w:val="20"/>
          <w:szCs w:val="20"/>
        </w:rPr>
        <w:t>P – łączna liczba punktów</w:t>
      </w:r>
    </w:p>
    <w:p w:rsidR="00CC5390" w:rsidRDefault="00CB2815">
      <w:pPr>
        <w:pStyle w:val="Standard"/>
        <w:keepLines/>
        <w:suppressAutoHyphens/>
        <w:autoSpaceDE w:val="0"/>
      </w:pPr>
      <w:r>
        <w:rPr>
          <w:rFonts w:ascii="Verdana" w:eastAsia="Verdana" w:hAnsi="Verdana" w:cs="Verdana"/>
          <w:sz w:val="20"/>
          <w:szCs w:val="20"/>
        </w:rPr>
        <w:t>C – liczba punktów przyznana ofercie ocenianej w kryterium „Cena”,</w:t>
      </w:r>
    </w:p>
    <w:p w:rsidR="00CC5390" w:rsidRDefault="00CB2815">
      <w:pPr>
        <w:pStyle w:val="Standard"/>
        <w:suppressAutoHyphens/>
        <w:autoSpaceDE w:val="0"/>
        <w:jc w:val="both"/>
      </w:pPr>
      <w:r>
        <w:rPr>
          <w:rFonts w:ascii="Verdana" w:eastAsia="Verdana" w:hAnsi="Verdana" w:cs="Verdana"/>
          <w:sz w:val="20"/>
          <w:szCs w:val="20"/>
        </w:rPr>
        <w:t xml:space="preserve">Gm – liczba punktów przyznana </w:t>
      </w:r>
      <w:r>
        <w:rPr>
          <w:rFonts w:ascii="Verdana" w:eastAsia="Verdana" w:hAnsi="Verdana" w:cs="Verdana"/>
          <w:sz w:val="20"/>
          <w:szCs w:val="20"/>
        </w:rPr>
        <w:t xml:space="preserve">ofercie ocenianej w kryterium „ </w:t>
      </w:r>
      <w:r>
        <w:rPr>
          <w:rFonts w:ascii="Verdana" w:eastAsia="Verdana" w:hAnsi="Verdana" w:cs="Verdana"/>
          <w:color w:val="000000"/>
          <w:sz w:val="20"/>
          <w:szCs w:val="20"/>
        </w:rPr>
        <w:t>Gwarancja mechaniczna”,</w:t>
      </w:r>
    </w:p>
    <w:p w:rsidR="00CC5390" w:rsidRDefault="00CB2815">
      <w:pPr>
        <w:pStyle w:val="Standard"/>
        <w:suppressAutoHyphens/>
        <w:autoSpaceDE w:val="0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Gpl -  liczba punktów przyznana ofercie ocenianej w kryterium „ Gwarancja na powłokę</w:t>
      </w:r>
      <w:r>
        <w:rPr>
          <w:rFonts w:ascii="Verdana" w:eastAsia="Verdana" w:hAnsi="Verdana" w:cs="Verdana"/>
          <w:color w:val="000000"/>
          <w:sz w:val="20"/>
          <w:szCs w:val="20"/>
          <w:shd w:val="clear" w:color="auto" w:fill="FFFF0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lakierniczą”</w:t>
      </w:r>
    </w:p>
    <w:p w:rsidR="00CC5390" w:rsidRDefault="00CB2815">
      <w:pPr>
        <w:pStyle w:val="Standard"/>
        <w:keepLines/>
        <w:suppressAutoHyphens/>
        <w:autoSpaceDE w:val="0"/>
      </w:pPr>
      <w:r>
        <w:rPr>
          <w:rFonts w:ascii="Verdana" w:eastAsia="Verdana" w:hAnsi="Verdana" w:cs="Verdana"/>
          <w:b/>
          <w:bCs/>
          <w:sz w:val="20"/>
          <w:szCs w:val="20"/>
        </w:rPr>
        <w:t>3. Punkty będą zaokrąglane do dwóch miejsc po przecinku.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XV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INFORMACJE O FORMALNOŚCIACH,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JAKIE MUSZĄ ZOSTAĆ DOPEŁNIONE                   PO WYBORZE OFERTY W CELU ZAWARCIA UMOWY W SPRAWIE ZAMÓWIENIA PUBLICZNEGO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ind w:left="286" w:hanging="286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1. Zamawiający zawiera umowę w sprawie zamówienia publicznego, z uwzględnieniem art. 577 pzp, w terminie nie krótszym niż 5 dni od dni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a przesłania zawiadomienia o wyborze najkorzystniejszej oferty, jeżeli zawiadomienie to zostało przesłane przy użyciu środków komunikacji elektronicznej, albo 10 dni, jeżeli zostało przesłane w inny sposób.</w:t>
      </w:r>
    </w:p>
    <w:p w:rsidR="00CC5390" w:rsidRDefault="00CB2815">
      <w:pPr>
        <w:pStyle w:val="Standard"/>
        <w:keepLines/>
        <w:suppressAutoHyphens/>
        <w:ind w:left="273" w:hanging="259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2. Zamawiający może zawrzeć umowę w sprawie zamów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ienia publicznego przed upływem terminu, o którym mowa w pkt 1, jeżeli w postępowaniu o udzielenie zamówienia złożono tylko jedną ofertę.</w:t>
      </w:r>
    </w:p>
    <w:p w:rsidR="00CC5390" w:rsidRDefault="00CB2815">
      <w:pPr>
        <w:pStyle w:val="Standard"/>
        <w:keepLines/>
        <w:suppressAutoHyphens/>
        <w:ind w:left="273" w:hanging="259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3. Wykonawca, którego oferta została wybrana jako najkorzystniejsza, zostanie poinformowany przez Zamawiającego o miej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scu i terminie podpisania umowy.</w:t>
      </w:r>
    </w:p>
    <w:p w:rsidR="00CC5390" w:rsidRDefault="00CB2815">
      <w:pPr>
        <w:pStyle w:val="Standard"/>
        <w:keepLines/>
        <w:suppressAutoHyphens/>
        <w:ind w:left="273" w:hanging="259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 xml:space="preserve">4. </w:t>
      </w:r>
      <w:r>
        <w:rPr>
          <w:rFonts w:ascii="Verdana" w:hAnsi="Verdana"/>
          <w:sz w:val="20"/>
          <w:szCs w:val="20"/>
          <w:shd w:val="clear" w:color="auto" w:fill="FFFFFF"/>
        </w:rPr>
        <w:t>Wykonawca przed zawarciem umowy poda wszelkie informacje niezbędne do wypełnienia treści umowy na wezwanie Zamawiającego</w:t>
      </w:r>
      <w:r>
        <w:rPr>
          <w:rFonts w:ascii="Verdana" w:eastAsia="Verdana" w:hAnsi="Verdana" w:cs="Verdana"/>
          <w:color w:val="000000"/>
          <w:sz w:val="20"/>
          <w:szCs w:val="20"/>
          <w:shd w:val="clear" w:color="auto" w:fill="FFFFFF"/>
          <w:lang w:eastAsia="pl-PL" w:bidi="pl-PL"/>
        </w:rPr>
        <w:t>.</w:t>
      </w:r>
    </w:p>
    <w:p w:rsidR="00CC5390" w:rsidRDefault="00CB2815">
      <w:pPr>
        <w:pStyle w:val="Standard"/>
        <w:keepLines/>
        <w:suppressAutoHyphens/>
        <w:ind w:left="273" w:hanging="259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5. Jeżeli została wybrana oferta Wykonawców wspólnie ubiegających się o udzielenie zamówienia, Zam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awiający może żądać przed zawarciem umowy w sprawie zamówienia publicznego kopii umowy regulującej współpracę tych Wykonawców.</w:t>
      </w:r>
    </w:p>
    <w:p w:rsidR="00CC5390" w:rsidRDefault="00CB2815">
      <w:pPr>
        <w:pStyle w:val="Standard"/>
        <w:keepLines/>
        <w:suppressAutoHyphens/>
        <w:ind w:left="273" w:hanging="259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>6. Jeżeli Wykonawca, którego oferta została wybrana jako najkorzystniejsza, uchyla się od zawarcia umowy w sprawie zamówienia pub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  <w:lang w:bidi="ar-SA"/>
        </w:rPr>
        <w:t xml:space="preserve">licznego Zamawiający może dokonać </w:t>
      </w:r>
      <w:r>
        <w:rPr>
          <w:rFonts w:ascii="Verdana" w:eastAsia="Lucida Sans Unicode" w:hAnsi="Verdana" w:cs="Tahoma"/>
          <w:sz w:val="20"/>
          <w:szCs w:val="20"/>
          <w:lang w:bidi="ar-SA"/>
        </w:rPr>
        <w:t>ponownego badania i oceny ofert spośród ofert pozostałych  w postępowaniu Wykonawców albo unieważnić  postępowanie.</w:t>
      </w:r>
    </w:p>
    <w:p w:rsidR="00CC5390" w:rsidRDefault="00CC5390">
      <w:pPr>
        <w:pStyle w:val="Standard"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>ROZDZIAŁ XVI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PODWYKONAWCY</w:t>
      </w:r>
    </w:p>
    <w:p w:rsidR="00CC5390" w:rsidRDefault="00CB2815">
      <w:pPr>
        <w:pStyle w:val="Default"/>
        <w:suppressAutoHyphens/>
        <w:ind w:left="300" w:hanging="327"/>
        <w:jc w:val="both"/>
      </w:pPr>
      <w:r>
        <w:rPr>
          <w:rFonts w:ascii="Verdana" w:hAnsi="Verdana"/>
          <w:sz w:val="20"/>
          <w:szCs w:val="20"/>
          <w:lang w:val="pl-PL"/>
        </w:rPr>
        <w:t>1. Wykonawca mo</w:t>
      </w:r>
      <w:r>
        <w:rPr>
          <w:rFonts w:ascii="Verdana" w:hAnsi="Verdana"/>
          <w:sz w:val="20"/>
          <w:szCs w:val="20"/>
          <w:shd w:val="clear" w:color="auto" w:fill="FFFFFF"/>
          <w:lang w:val="pl-PL"/>
        </w:rPr>
        <w:t>że powierzyć wykonanie części zamówienia podwykonawcy.</w:t>
      </w:r>
    </w:p>
    <w:p w:rsidR="00CC5390" w:rsidRDefault="00CB2815">
      <w:pPr>
        <w:pStyle w:val="Standard"/>
        <w:suppressAutoHyphens/>
        <w:ind w:left="300" w:hanging="327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2. </w:t>
      </w:r>
      <w:r>
        <w:rPr>
          <w:rFonts w:ascii="Verdana" w:hAnsi="Verdana"/>
          <w:sz w:val="20"/>
          <w:szCs w:val="20"/>
          <w:shd w:val="clear" w:color="auto" w:fill="FFFFFF"/>
        </w:rPr>
        <w:t>Zamawiający żąda wskazania przez Wykonawcę, w ofercie, części zamówienia, których wykonanie zamierza powierzyć podwykonawcom, oraz podania nazw ewentualnych podwykonawców, jeżeli są już znani.</w:t>
      </w:r>
    </w:p>
    <w:p w:rsidR="00CC5390" w:rsidRDefault="00CC5390">
      <w:pPr>
        <w:pStyle w:val="Standard"/>
        <w:keepLines/>
        <w:suppressAutoHyphens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ROZDZIAŁ XVII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POUCZENIA O ŚRODKACH OCHRONY PRAWNEJ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PRZYSŁUGUJĄCYCH WYKONAWCY  W TOKU POSTĘPOWANIA O UDZIELENIE ZAMÓWIENIA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tabs>
          <w:tab w:val="left" w:pos="1009"/>
        </w:tabs>
        <w:suppressAutoHyphens/>
        <w:ind w:left="300" w:hanging="314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1. Środki ochrony prawnej przysługują Wykonawcy, jeżeli ma lub miał interes  w uzyskaniu zamówienia oraz poniósł lub może ponieść szkodę w wyniku naruszenia przez Zamawiającego przepis</w:t>
      </w:r>
      <w:r>
        <w:rPr>
          <w:rFonts w:ascii="Verdana" w:hAnsi="Verdana"/>
          <w:sz w:val="20"/>
          <w:szCs w:val="20"/>
          <w:shd w:val="clear" w:color="auto" w:fill="FFFFFF"/>
        </w:rPr>
        <w:t>ów ustawy Pzp</w:t>
      </w:r>
    </w:p>
    <w:p w:rsidR="00CC5390" w:rsidRDefault="00CB2815">
      <w:pPr>
        <w:pStyle w:val="Standard"/>
        <w:keepLines/>
        <w:tabs>
          <w:tab w:val="left" w:pos="1009"/>
        </w:tabs>
        <w:suppressAutoHyphens/>
        <w:ind w:left="300" w:hanging="314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2. W niniejszym postępowaniu  przysługują środki ochrony prawnej określone w Dziale IX ustawy Pzp.</w:t>
      </w: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XVIII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Miejski Ośrodek Pomocy Społecznej w Płocku zgodnie z art. 13 ust. 1 i 2 rozporządzenia Par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lamentu Europejskiego i Rady (UE) 2016/679 z dnia 27 kwietnia 2016 r. w sprawie ochrony osób fizycznych w związku z przetwarzaniem danych osobowych i w sprawie swobodnego przepływu takich danych oraz uchylenia dyrektywy 95/46/WE (ogólne rozporządzenie o oc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hronie danych) (Dz. Urz. UE L 119z 04.05.2016, str. 1), dalej „RODO”, informuje, że: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1.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administratorem Pani/Pana danych osobowych jest Miejski Ośrodek Pomocy Społecznej w Płocku                           ul. Zgliczyńskiego 4, 09-400 Płock;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2.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dane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kontaktowe inspektora ochrony danych osobowych: </w:t>
      </w:r>
      <w:hyperlink r:id="rId12" w:history="1">
        <w:r>
          <w:rPr>
            <w:rFonts w:ascii="Verdana" w:eastAsia="Times New Roman" w:hAnsi="Verdana" w:cs="Calibri"/>
            <w:bCs/>
            <w:color w:val="0000FF"/>
            <w:kern w:val="0"/>
            <w:sz w:val="18"/>
            <w:szCs w:val="20"/>
            <w:u w:val="single"/>
            <w:lang w:eastAsia="ar-SA" w:bidi="ar-SA"/>
          </w:rPr>
          <w:t>iodo@mopsplock.eu</w:t>
        </w:r>
      </w:hyperlink>
    </w:p>
    <w:p w:rsidR="00CC5390" w:rsidRDefault="00CB2815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jc w:val="both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3.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Pani/Pana dane osobowe przetwarzane będą na podstawie art. 6 ust. 1 lit. c RODO w celu zwiąż nym z postępowaniem o udzielenie zamówienia publiczne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go pn.</w:t>
      </w:r>
      <w:r>
        <w:rPr>
          <w:rFonts w:ascii="Verdana" w:eastAsia="Times New Roman" w:hAnsi="Verdana" w:cs="Calibri"/>
          <w:bCs/>
          <w:i/>
          <w:kern w:val="0"/>
          <w:sz w:val="18"/>
          <w:szCs w:val="20"/>
          <w:lang w:eastAsia="ar-SA" w:bidi="ar-SA"/>
        </w:rPr>
        <w:t xml:space="preserve"> </w:t>
      </w:r>
      <w:r>
        <w:rPr>
          <w:rFonts w:ascii="Verdana" w:eastAsia="Times New Roman" w:hAnsi="Verdana" w:cs="Arial"/>
          <w:b/>
          <w:color w:val="000000"/>
          <w:sz w:val="20"/>
          <w:szCs w:val="20"/>
          <w:lang w:eastAsia="pl-PL"/>
        </w:rPr>
        <w:t>Zakup 2 samochodów dla Zakładu Aktywności Zawodowej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4.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mówień publicznych ( tj. Dz. U. z 2021 r. poz. 1129), dalej „ustawa Pzp”;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5.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ywania obejmuje cały czas trwania umowy, nie dłużej jednak niż lat 15;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6.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o udzielenie zamówienia publicznego; konsekwencje niepodania określonych danych wynikają z ustawy Pzp;  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7.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8.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posiada Pani/Pan: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- na podstawie art. 15 RODO prawo dostępu do danych osobowych Pani/Pana dotyczących;</w:t>
      </w: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na podstawie art. 16 RODO prawo do sprostowania Pani/Pana danych osobowych *;</w:t>
      </w: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- na podstawie art. 18 RODO prawo żądania od administratora ograniczenia przetwarzania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9.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nie przysługuje Pani/Panu:</w:t>
      </w: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w związku z art. 17 ust. 3 lit. b, d lub e RODO prawo do usunięcia danych osobowych;</w:t>
      </w: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prawo do przenoszenia danych osobowych, o którym mowa w art. 20 RODO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na podstawie art. 21 RODO prawo sprzeciwu, wobec przetwarzania dan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ych osobowych, gdyż podstawą prawną przetwarzania Pani/Pana danych osobowych jest art. 6 ust. 1 lit. c RODO.</w:t>
      </w:r>
    </w:p>
    <w:p w:rsidR="00CC5390" w:rsidRDefault="00CB281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o udzielenie zamówienia publi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cznego ani zmianą postanowień umowy w zakresie niezgodnym z ustawą Pzp oraz nie może naruszać integralności protokołu oraz jego załączników.</w:t>
      </w:r>
    </w:p>
    <w:p w:rsidR="00CC5390" w:rsidRDefault="00CB281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w celu zap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ewnienia korzystania ze środków ochrony prawnej lub w celu ochrony praw innej osoby fizycznej lub prawnej, lub z uwagi na ważne względy interesu publicznego Unii Europejskiej lub państwa członkowskiego.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XIX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POSTANOWIENIA KOŃCOWE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hAnsi="Verdana"/>
          <w:sz w:val="20"/>
          <w:szCs w:val="20"/>
        </w:rPr>
        <w:t xml:space="preserve">W sprawach </w:t>
      </w:r>
      <w:r>
        <w:rPr>
          <w:rFonts w:ascii="Verdana" w:hAnsi="Verdana"/>
          <w:sz w:val="20"/>
          <w:szCs w:val="20"/>
        </w:rPr>
        <w:t xml:space="preserve">nieuregulowanych w niniejszej specyfikacji mają zastosowanie przepisy </w:t>
      </w:r>
      <w:r>
        <w:rPr>
          <w:rFonts w:ascii="Verdana" w:hAnsi="Verdana"/>
          <w:sz w:val="20"/>
          <w:szCs w:val="20"/>
          <w:shd w:val="clear" w:color="auto" w:fill="FFFFFF"/>
        </w:rPr>
        <w:t>ustawy z dnia 11 września 2019 r. Prawo zamówień publicznych.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ROZDZIAŁ XX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SPIS ZAŁĄCZNIKÓW</w:t>
      </w:r>
    </w:p>
    <w:p w:rsidR="00CC5390" w:rsidRDefault="00CC5390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>Załącznik Nr 1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 xml:space="preserve"> - Oświadczenie  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Wykonawcy o niepodleganiu wykluczeniu - w trybie           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        </w:t>
      </w:r>
      <w:r>
        <w:rPr>
          <w:rFonts w:ascii="Verdana" w:eastAsia="Times New Roman" w:hAnsi="Verdana" w:cs="Times New Roman"/>
          <w:b/>
          <w:bCs/>
          <w:sz w:val="20"/>
          <w:szCs w:val="20"/>
          <w:shd w:val="clear" w:color="auto" w:fill="FFFFFF"/>
        </w:rPr>
        <w:t>art. 125 ust. 1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 ustawy Pzp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.</w:t>
      </w:r>
      <w:r>
        <w:rPr>
          <w:rFonts w:ascii="Verdana" w:hAnsi="Verdana"/>
          <w:b/>
          <w:sz w:val="20"/>
          <w:szCs w:val="20"/>
          <w:shd w:val="clear" w:color="auto" w:fill="FFFFFF"/>
          <w:lang w:eastAsia="ja-JP"/>
        </w:rPr>
        <w:tab/>
      </w:r>
      <w:r>
        <w:rPr>
          <w:rFonts w:ascii="Verdana" w:hAnsi="Verdana"/>
          <w:b/>
          <w:sz w:val="20"/>
          <w:szCs w:val="20"/>
          <w:shd w:val="clear" w:color="auto" w:fill="FFFFFF"/>
          <w:lang w:eastAsia="ja-JP"/>
        </w:rPr>
        <w:tab/>
      </w:r>
      <w:r>
        <w:rPr>
          <w:rFonts w:ascii="Verdana" w:hAnsi="Verdana"/>
          <w:b/>
          <w:sz w:val="20"/>
          <w:szCs w:val="20"/>
          <w:shd w:val="clear" w:color="auto" w:fill="FFFFFF"/>
          <w:lang w:eastAsia="ja-JP"/>
        </w:rPr>
        <w:tab/>
      </w:r>
      <w:r>
        <w:rPr>
          <w:rFonts w:ascii="Verdana" w:hAnsi="Verdana"/>
          <w:b/>
          <w:sz w:val="20"/>
          <w:szCs w:val="20"/>
          <w:shd w:val="clear" w:color="auto" w:fill="FFFFFF"/>
          <w:lang w:eastAsia="ja-JP"/>
        </w:rPr>
        <w:tab/>
        <w:t xml:space="preserve">                                             </w:t>
      </w:r>
    </w:p>
    <w:p w:rsidR="00CC5390" w:rsidRDefault="00CC5390">
      <w:pPr>
        <w:pStyle w:val="western"/>
        <w:spacing w:before="0" w:after="0"/>
        <w:rPr>
          <w:rFonts w:ascii="Verdana" w:eastAsia="TimesNewRoman" w:hAnsi="Verdana" w:cs="Calibri"/>
          <w:sz w:val="22"/>
          <w:szCs w:val="22"/>
          <w:shd w:val="clear" w:color="auto" w:fill="FFFFFF"/>
        </w:rPr>
      </w:pPr>
    </w:p>
    <w:p w:rsidR="00CC5390" w:rsidRDefault="00CB2815">
      <w:pPr>
        <w:pStyle w:val="western"/>
        <w:spacing w:before="0" w:after="0"/>
      </w:pPr>
      <w:r>
        <w:rPr>
          <w:rFonts w:ascii="Verdana" w:eastAsia="TimesNewRoman" w:hAnsi="Verdana" w:cs="Calibri"/>
          <w:sz w:val="22"/>
          <w:szCs w:val="22"/>
          <w:shd w:val="clear" w:color="auto" w:fill="FFFFFF"/>
        </w:rPr>
        <w:t xml:space="preserve"> </w:t>
      </w:r>
      <w:r>
        <w:rPr>
          <w:rFonts w:ascii="Verdana" w:eastAsia="TimesNewRoman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b/>
          <w:bCs/>
          <w:sz w:val="20"/>
          <w:szCs w:val="22"/>
          <w:shd w:val="clear" w:color="auto" w:fill="FFFFFF"/>
        </w:rPr>
        <w:t>ZATWIERDZIŁ</w:t>
      </w:r>
      <w:r>
        <w:rPr>
          <w:rFonts w:ascii="Verdana" w:hAnsi="Verdana" w:cs="Calibri"/>
          <w:b/>
          <w:bCs/>
          <w:sz w:val="18"/>
          <w:szCs w:val="22"/>
          <w:shd w:val="clear" w:color="auto" w:fill="FFFFFF"/>
        </w:rPr>
        <w:t>:</w:t>
      </w:r>
      <w:r>
        <w:rPr>
          <w:rFonts w:ascii="Verdana" w:hAnsi="Verdana" w:cs="Calibri"/>
          <w:b/>
          <w:sz w:val="18"/>
          <w:szCs w:val="22"/>
          <w:shd w:val="clear" w:color="auto" w:fill="FFFFFF"/>
        </w:rPr>
        <w:t xml:space="preserve">                                                               </w:t>
      </w:r>
      <w:r>
        <w:rPr>
          <w:rFonts w:ascii="Verdana" w:hAnsi="Verdana" w:cs="Calibri"/>
          <w:b/>
          <w:sz w:val="20"/>
          <w:szCs w:val="22"/>
        </w:rPr>
        <w:t>Dyrektor</w:t>
      </w:r>
    </w:p>
    <w:p w:rsidR="00CC5390" w:rsidRDefault="00CB2815">
      <w:pPr>
        <w:widowControl/>
        <w:textAlignment w:val="auto"/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 xml:space="preserve">                                                                   Miejskiego </w:t>
      </w: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>Ośrodka Pomocy Społecznej</w:t>
      </w:r>
    </w:p>
    <w:p w:rsidR="00CC5390" w:rsidRDefault="00CB2815">
      <w:pPr>
        <w:widowControl/>
        <w:ind w:firstLine="4820"/>
        <w:textAlignment w:val="auto"/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 xml:space="preserve">                    w Płocku</w:t>
      </w:r>
    </w:p>
    <w:p w:rsidR="00CC5390" w:rsidRDefault="00CB2815">
      <w:pPr>
        <w:widowControl/>
        <w:ind w:firstLine="4820"/>
        <w:textAlignment w:val="auto"/>
        <w:rPr>
          <w:rFonts w:ascii="Verdana" w:eastAsia="Times New Roman" w:hAnsi="Verdana" w:cs="Calibri"/>
          <w:b/>
          <w:kern w:val="0"/>
          <w:sz w:val="22"/>
          <w:szCs w:val="22"/>
          <w:lang w:eastAsia="ar-SA" w:bidi="ar-SA"/>
        </w:rPr>
      </w:pPr>
      <w:r>
        <w:rPr>
          <w:rFonts w:ascii="Verdana" w:eastAsia="Times New Roman" w:hAnsi="Verdana" w:cs="Calibri"/>
          <w:b/>
          <w:kern w:val="0"/>
          <w:sz w:val="22"/>
          <w:szCs w:val="22"/>
          <w:lang w:eastAsia="ar-SA" w:bidi="ar-SA"/>
        </w:rPr>
        <w:t xml:space="preserve">         </w:t>
      </w:r>
    </w:p>
    <w:p w:rsidR="00CC5390" w:rsidRDefault="00CB2815">
      <w:pPr>
        <w:widowControl/>
        <w:ind w:firstLine="4820"/>
        <w:textAlignment w:val="auto"/>
      </w:pPr>
      <w:r>
        <w:rPr>
          <w:rFonts w:ascii="Verdana" w:eastAsia="Times New Roman" w:hAnsi="Verdana" w:cs="Calibri"/>
          <w:b/>
          <w:kern w:val="0"/>
          <w:sz w:val="22"/>
          <w:szCs w:val="22"/>
          <w:lang w:eastAsia="ar-SA" w:bidi="ar-SA"/>
        </w:rPr>
        <w:t xml:space="preserve">          </w:t>
      </w: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>MIROSŁAW CHYBA</w:t>
      </w: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                                                                                     </w:t>
      </w:r>
    </w:p>
    <w:p w:rsidR="00CC5390" w:rsidRDefault="00CB2815">
      <w:pPr>
        <w:pStyle w:val="Standard"/>
        <w:autoSpaceDE w:val="0"/>
        <w:spacing w:line="100" w:lineRule="atLeast"/>
        <w:rPr>
          <w:rFonts w:ascii="Verdana" w:hAnsi="Verdana" w:cs="Calibri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  </w:t>
      </w:r>
    </w:p>
    <w:p w:rsidR="00CC5390" w:rsidRDefault="00CC5390">
      <w:pPr>
        <w:pStyle w:val="Standard"/>
        <w:ind w:left="-15" w:hanging="15"/>
        <w:jc w:val="right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ind w:left="-15" w:hanging="15"/>
        <w:jc w:val="right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ind w:left="-15" w:hanging="15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Płock, dnia 8 września 2021r.</w:t>
      </w: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p w:rsidR="00CC5390" w:rsidRDefault="00CC5390">
      <w:pPr>
        <w:pStyle w:val="Standard"/>
        <w:suppressAutoHyphens/>
        <w:jc w:val="both"/>
        <w:rPr>
          <w:rFonts w:ascii="Verdana" w:hAnsi="Verdana"/>
          <w:sz w:val="20"/>
          <w:szCs w:val="20"/>
        </w:rPr>
      </w:pPr>
    </w:p>
    <w:tbl>
      <w:tblPr>
        <w:tblW w:w="9804" w:type="dxa"/>
        <w:tblInd w:w="-1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0"/>
        <w:gridCol w:w="5274"/>
      </w:tblGrid>
      <w:tr w:rsidR="00CC5390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9804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spacing w:after="200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F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O R M U L A R Z    O F E R T Y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1213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Przedmiot postępowania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C5390">
            <w:pPr>
              <w:pStyle w:val="Standard"/>
              <w:spacing w:line="36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CC5390" w:rsidRDefault="00CB2815">
            <w:pPr>
              <w:pStyle w:val="Standard"/>
              <w:tabs>
                <w:tab w:val="left" w:pos="1425"/>
                <w:tab w:val="left" w:pos="1815"/>
              </w:tabs>
              <w:overflowPunct w:val="0"/>
              <w:spacing w:line="200" w:lineRule="atLeast"/>
              <w:ind w:left="345" w:hanging="330"/>
              <w:jc w:val="center"/>
              <w:rPr>
                <w:rFonts w:ascii="Verdana" w:eastAsia="Times New Roman" w:hAnsi="Verdana" w:cs="Arial"/>
                <w:b/>
                <w:color w:val="000000"/>
                <w:sz w:val="22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color w:val="000000"/>
                <w:sz w:val="22"/>
                <w:szCs w:val="20"/>
                <w:lang w:eastAsia="pl-PL"/>
              </w:rPr>
              <w:t>Zakup 2 samochodów dla</w:t>
            </w:r>
          </w:p>
          <w:p w:rsidR="00CC5390" w:rsidRDefault="00CB2815">
            <w:pPr>
              <w:pStyle w:val="Standard"/>
              <w:tabs>
                <w:tab w:val="left" w:pos="1425"/>
                <w:tab w:val="left" w:pos="1815"/>
              </w:tabs>
              <w:overflowPunct w:val="0"/>
              <w:spacing w:line="200" w:lineRule="atLeast"/>
              <w:ind w:left="345" w:hanging="330"/>
              <w:jc w:val="center"/>
              <w:rPr>
                <w:rFonts w:ascii="Verdana" w:eastAsia="Times New Roman" w:hAnsi="Verdana" w:cs="Arial"/>
                <w:b/>
                <w:color w:val="000000"/>
                <w:sz w:val="22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color w:val="000000"/>
                <w:sz w:val="22"/>
                <w:szCs w:val="20"/>
                <w:lang w:eastAsia="pl-PL"/>
              </w:rPr>
              <w:t>Zakładu Aktywności Zawodowej</w:t>
            </w:r>
          </w:p>
          <w:p w:rsidR="00CC5390" w:rsidRDefault="00CB2815">
            <w:pPr>
              <w:pStyle w:val="Standard"/>
              <w:tabs>
                <w:tab w:val="left" w:pos="1425"/>
                <w:tab w:val="left" w:pos="1815"/>
              </w:tabs>
              <w:overflowPunct w:val="0"/>
              <w:spacing w:line="200" w:lineRule="atLeast"/>
              <w:ind w:left="345" w:hanging="330"/>
              <w:jc w:val="center"/>
            </w:pPr>
            <w:r>
              <w:rPr>
                <w:rFonts w:ascii="Verdana" w:eastAsia="Times New Roman" w:hAnsi="Verdana" w:cs="Arial"/>
                <w:b/>
                <w:color w:val="000000"/>
                <w:sz w:val="22"/>
                <w:szCs w:val="20"/>
                <w:lang w:eastAsia="pl-PL"/>
              </w:rPr>
              <w:t xml:space="preserve"> w Płocku</w:t>
            </w:r>
          </w:p>
          <w:p w:rsidR="00CC5390" w:rsidRDefault="00CC5390">
            <w:pPr>
              <w:pStyle w:val="Standard"/>
              <w:spacing w:line="360" w:lineRule="auto"/>
              <w:jc w:val="center"/>
              <w:rPr>
                <w:rFonts w:ascii="Verdana" w:hAnsi="Verdana"/>
                <w:b/>
                <w:sz w:val="22"/>
                <w:szCs w:val="20"/>
                <w:shd w:val="clear" w:color="auto" w:fill="FFFFFF"/>
              </w:rPr>
            </w:pPr>
          </w:p>
          <w:p w:rsidR="00CC5390" w:rsidRDefault="00CC5390">
            <w:pPr>
              <w:pStyle w:val="Standard"/>
              <w:spacing w:line="360" w:lineRule="auto"/>
              <w:jc w:val="both"/>
              <w:rPr>
                <w:rFonts w:ascii="Verdana" w:hAnsi="Verdana"/>
                <w:b/>
                <w:bCs/>
                <w:sz w:val="20"/>
                <w:szCs w:val="20"/>
                <w:shd w:val="clear" w:color="auto" w:fill="FFFFFF"/>
              </w:rPr>
            </w:pPr>
            <w:bookmarkStart w:id="2" w:name="_Hlk380025154"/>
            <w:bookmarkEnd w:id="2"/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Zamawiający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snapToGrid w:val="0"/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 xml:space="preserve">Gmina – Miasto Płock – Zakład Aktywności Zawodowej w Płocku, w imieniu którego działa na podstawie art. 37 ust. 2 ustawy </w:t>
            </w: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Pzp</w:t>
            </w:r>
          </w:p>
          <w:p w:rsidR="00CC5390" w:rsidRDefault="00CB2815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Miejski Ośrodek Pomocy Społecznej w Płocku</w:t>
            </w:r>
          </w:p>
          <w:p w:rsidR="00CC5390" w:rsidRDefault="00CB2815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ul. Zgliczyńskiego 4</w:t>
            </w:r>
          </w:p>
          <w:p w:rsidR="00CC5390" w:rsidRDefault="00CB2815">
            <w:pPr>
              <w:pStyle w:val="Standard"/>
              <w:keepLines/>
              <w:suppressAutoHyphens/>
              <w:spacing w:after="200"/>
              <w:jc w:val="center"/>
            </w:pPr>
            <w:r>
              <w:rPr>
                <w:rFonts w:ascii="Verdana" w:eastAsia="Mangal" w:hAnsi="Verdana" w:cs="Calibri"/>
                <w:b/>
                <w:bCs/>
                <w:sz w:val="20"/>
                <w:szCs w:val="22"/>
                <w:lang w:eastAsia="ar-SA"/>
              </w:rPr>
              <w:t>09-400 Płock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1027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Wykonawca</w:t>
            </w:r>
          </w:p>
          <w:p w:rsidR="00CC5390" w:rsidRDefault="00CB2815">
            <w:pPr>
              <w:pStyle w:val="Standard"/>
              <w:suppressAutoHyphens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(nazwa, adres, województwo)</w:t>
            </w:r>
          </w:p>
          <w:p w:rsidR="00CC5390" w:rsidRDefault="00CC5390">
            <w:pPr>
              <w:pStyle w:val="Standard"/>
              <w:suppressAutoHyphens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CC5390" w:rsidRDefault="00CC5390">
            <w:pPr>
              <w:pStyle w:val="Standard"/>
              <w:keepLines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C5390">
            <w:pPr>
              <w:pStyle w:val="Standard"/>
              <w:keepLines/>
              <w:suppressAutoHyphens/>
              <w:snapToGri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C5390">
            <w:pPr>
              <w:pStyle w:val="Standard"/>
              <w:suppressAutoHyphens/>
              <w:spacing w:after="200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suppressAutoHyphens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Województwo…………………………………………….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adres e – mail      </w:t>
            </w:r>
          </w:p>
          <w:p w:rsidR="00CC5390" w:rsidRDefault="00CB2815">
            <w:pPr>
              <w:pStyle w:val="Standard"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nr tel.</w:t>
            </w:r>
          </w:p>
          <w:p w:rsidR="00CC5390" w:rsidRDefault="00CB2815">
            <w:pPr>
              <w:pStyle w:val="Standard"/>
              <w:keepLines/>
              <w:suppressAutoHyphens/>
              <w:spacing w:after="20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NIP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suppressAutoHyphens/>
              <w:spacing w:after="200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suppressAutoHyphens/>
              <w:spacing w:after="200"/>
              <w:jc w:val="center"/>
            </w:pPr>
            <w:r>
              <w:rPr>
                <w:rFonts w:ascii="Verdana" w:eastAsia="Verdana" w:hAnsi="Verdana" w:cs="Verdana"/>
                <w:sz w:val="20"/>
                <w:szCs w:val="20"/>
              </w:rPr>
              <w:t>………………</w:t>
            </w:r>
            <w:r>
              <w:rPr>
                <w:rFonts w:ascii="Verdana" w:hAnsi="Verdana" w:cs="Verdana"/>
                <w:sz w:val="20"/>
                <w:szCs w:val="20"/>
              </w:rPr>
              <w:t>..@……………………..</w:t>
            </w:r>
          </w:p>
          <w:p w:rsidR="00CC5390" w:rsidRDefault="00CB2815">
            <w:pPr>
              <w:pStyle w:val="Standard"/>
              <w:suppressAutoHyphens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………………………………………….</w:t>
            </w:r>
          </w:p>
          <w:p w:rsidR="00CC5390" w:rsidRDefault="00CB2815">
            <w:pPr>
              <w:pStyle w:val="Standard"/>
              <w:keepLines/>
              <w:suppressAutoHyphens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………………………………………….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jc w:val="center"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MARKI i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MODELE ZAOFEROWANYCH SAMOCHODÓW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(7-mio osobowy)………………………………………….</w:t>
            </w:r>
          </w:p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</w:pPr>
            <w:r>
              <w:rPr>
                <w:rFonts w:ascii="Verdana" w:hAnsi="Verdana" w:cs="Verdana"/>
                <w:sz w:val="20"/>
                <w:szCs w:val="20"/>
              </w:rPr>
              <w:t>(van)                 ………………………………………….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rPr>
                <w:rFonts w:ascii="Verdana" w:hAnsi="Verdana"/>
                <w:b/>
                <w:bCs/>
                <w:sz w:val="20"/>
                <w:szCs w:val="20"/>
                <w:shd w:val="clear" w:color="auto" w:fill="FFFF00"/>
              </w:rPr>
            </w:pPr>
          </w:p>
          <w:p w:rsidR="00CC5390" w:rsidRDefault="00CB2815">
            <w:pPr>
              <w:pStyle w:val="Standard"/>
              <w:suppressAutoHyphens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Cena brutto za całość zamówienia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</w:t>
            </w:r>
          </w:p>
          <w:p w:rsidR="00CC5390" w:rsidRDefault="00CB2815">
            <w:pPr>
              <w:pStyle w:val="Standard"/>
              <w:keepLines/>
              <w:suppressAutoHyphens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………………………………………….PLN</w:t>
            </w:r>
          </w:p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 tym:</w:t>
            </w:r>
          </w:p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(7-mio osobowy)………………………………………….PLN</w:t>
            </w:r>
          </w:p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(van)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               ………………………………………….PLN</w:t>
            </w:r>
          </w:p>
          <w:p w:rsidR="00CC5390" w:rsidRDefault="00CC5390">
            <w:pPr>
              <w:pStyle w:val="Standard"/>
              <w:keepLines/>
              <w:suppressAutoHyphens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rPr>
                <w:rFonts w:ascii="Verdana" w:hAnsi="Verdana"/>
                <w:b/>
                <w:bCs/>
                <w:sz w:val="20"/>
                <w:szCs w:val="20"/>
                <w:shd w:val="clear" w:color="auto" w:fill="FFFF00"/>
              </w:rPr>
            </w:pPr>
          </w:p>
          <w:p w:rsidR="00CC5390" w:rsidRDefault="00CB2815">
            <w:pPr>
              <w:pStyle w:val="Standard"/>
              <w:keepLines/>
              <w:suppressAutoHyphens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Gwarancja mechaniczna</w:t>
            </w:r>
            <w:r>
              <w:rPr>
                <w:rFonts w:ascii="Verdana" w:hAnsi="Verdana"/>
                <w:sz w:val="20"/>
                <w:szCs w:val="20"/>
              </w:rPr>
              <w:t xml:space="preserve"> /w latach/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(7-mio osobowy)………………………………………….</w:t>
            </w:r>
          </w:p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(van)           ……………………………………….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4530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C5390">
            <w:pPr>
              <w:pStyle w:val="Standard"/>
              <w:keepLines/>
              <w:suppressAutoHyphens/>
              <w:rPr>
                <w:rFonts w:ascii="Verdana" w:hAnsi="Verdana"/>
                <w:b/>
                <w:bCs/>
                <w:sz w:val="20"/>
                <w:szCs w:val="20"/>
                <w:shd w:val="clear" w:color="auto" w:fill="FFFF00"/>
              </w:rPr>
            </w:pPr>
          </w:p>
          <w:p w:rsidR="00CC5390" w:rsidRDefault="00CB2815">
            <w:pPr>
              <w:pStyle w:val="Standard"/>
              <w:keepLines/>
              <w:suppressAutoHyphens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Gwarancja na powłokę lakierniczą </w:t>
            </w:r>
            <w:r>
              <w:rPr>
                <w:rFonts w:ascii="Verdana" w:hAnsi="Verdana"/>
                <w:sz w:val="20"/>
                <w:szCs w:val="20"/>
              </w:rPr>
              <w:t>/w</w:t>
            </w:r>
            <w:r>
              <w:rPr>
                <w:rFonts w:ascii="Verdana" w:hAnsi="Verdana"/>
                <w:sz w:val="20"/>
                <w:szCs w:val="20"/>
                <w:shd w:val="clear" w:color="auto" w:fill="FFFF0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latach/</w:t>
            </w:r>
          </w:p>
        </w:tc>
        <w:tc>
          <w:tcPr>
            <w:tcW w:w="5274" w:type="dxa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5390" w:rsidRDefault="00CB2815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(7-mio osobowy)………………………………………….</w:t>
            </w:r>
          </w:p>
          <w:p w:rsidR="00CC5390" w:rsidRDefault="00CC5390">
            <w:pPr>
              <w:pStyle w:val="Standard"/>
              <w:keepLines/>
              <w:suppressAutoHyphens/>
              <w:rPr>
                <w:rFonts w:ascii="Verdana" w:hAnsi="Verdana" w:cs="Verdana"/>
                <w:sz w:val="20"/>
                <w:szCs w:val="20"/>
              </w:rPr>
            </w:pPr>
          </w:p>
          <w:p w:rsidR="00CC5390" w:rsidRDefault="00CB2815">
            <w:pPr>
              <w:pStyle w:val="Standard"/>
              <w:keepLines/>
              <w:suppressAutoHyphens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(van)        ………………………………………….</w:t>
            </w:r>
          </w:p>
        </w:tc>
      </w:tr>
    </w:tbl>
    <w:p w:rsidR="00CC5390" w:rsidRDefault="00CC5390">
      <w:pPr>
        <w:pStyle w:val="Standard"/>
        <w:keepLines/>
        <w:suppressAutoHyphens/>
        <w:autoSpaceDE w:val="0"/>
        <w:ind w:left="-15" w:hanging="15"/>
        <w:jc w:val="both"/>
        <w:rPr>
          <w:rFonts w:ascii="Verdana" w:hAnsi="Verdana" w:cs="Arial"/>
          <w:i/>
          <w:iCs/>
          <w:sz w:val="20"/>
          <w:szCs w:val="20"/>
        </w:rPr>
      </w:pPr>
    </w:p>
    <w:p w:rsidR="00CC5390" w:rsidRDefault="00CB2815">
      <w:pPr>
        <w:pStyle w:val="Standard"/>
        <w:keepLines/>
        <w:suppressAutoHyphens/>
        <w:ind w:left="307" w:hanging="324"/>
        <w:jc w:val="both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 xml:space="preserve">dla zadania pn. </w:t>
      </w:r>
      <w:r>
        <w:rPr>
          <w:rFonts w:ascii="Verdana" w:eastAsia="Times New Roman" w:hAnsi="Verdana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Zakup 2 samochodów dla Zakładu Aktywności Zawodowej.</w:t>
      </w:r>
    </w:p>
    <w:p w:rsidR="00CC5390" w:rsidRDefault="00CC5390">
      <w:pPr>
        <w:pStyle w:val="Standard"/>
        <w:suppressAutoHyphens/>
        <w:ind w:left="307" w:hanging="324"/>
        <w:jc w:val="both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oraz </w:t>
      </w:r>
      <w:r>
        <w:rPr>
          <w:rFonts w:ascii="Verdana" w:hAnsi="Verdana" w:cs="Verdana"/>
          <w:sz w:val="20"/>
          <w:szCs w:val="20"/>
        </w:rPr>
        <w:t>zdobyliśmy konieczne informacje do przygotowania oferty.</w:t>
      </w:r>
    </w:p>
    <w:p w:rsidR="00CC5390" w:rsidRDefault="00CB2815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CC5390" w:rsidRDefault="00CB2815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</w:rPr>
        <w:t>.....................</w:t>
      </w:r>
    </w:p>
    <w:p w:rsidR="00CC5390" w:rsidRDefault="00CB2815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CC5390" w:rsidRDefault="00CB2815">
      <w:pPr>
        <w:pStyle w:val="Standard"/>
        <w:keepLines/>
        <w:suppressAutoHyphens/>
        <w:ind w:left="264" w:hanging="278"/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4.</w:t>
      </w:r>
      <w:r>
        <w:rPr>
          <w:rFonts w:ascii="Verdana" w:hAnsi="Verdana" w:cs="Verdana"/>
          <w:color w:val="000000"/>
          <w:sz w:val="20"/>
          <w:szCs w:val="20"/>
        </w:rPr>
        <w:t xml:space="preserve"> Oświadczam, że jestem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CC5390" w:rsidRDefault="00CB2815">
      <w:pPr>
        <w:pStyle w:val="Standard"/>
        <w:keepLines/>
        <w:widowControl w:val="0"/>
        <w:suppressAutoHyphens/>
        <w:ind w:left="264" w:hanging="278"/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5.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Oświadczam, że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>rozporządzenie Parlamentu Europejskiego i Rady (UE) 2016/679 z dnia 27 kwietnia 2016 r. w sprawie ochrony osób fizycznych w związku z przetwarzaniem danych osobowych i w sprawie swo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wobec osób fizycznych, od których dane osobowe bezpośrednio lub pośrednio pozyskałem w celu ubiegania się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 udzielenie zamówienia publicznego w niniejszym postępowaniu.**</w:t>
      </w: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>6.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CC5390" w:rsidRDefault="00CB2815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CC5390" w:rsidRDefault="00CB2815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</w:t>
      </w: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</w:t>
      </w:r>
    </w:p>
    <w:p w:rsidR="00CC5390" w:rsidRDefault="00CB2815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CC5390" w:rsidRDefault="00CB2815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7.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</w:t>
      </w:r>
      <w:r>
        <w:rPr>
          <w:rFonts w:ascii="Verdana" w:hAnsi="Verdana" w:cs="Verdana"/>
          <w:sz w:val="20"/>
          <w:szCs w:val="20"/>
          <w:shd w:val="clear" w:color="auto" w:fill="FFFFFF"/>
        </w:rPr>
        <w:t>leży kierować na poniższy adres:</w:t>
      </w:r>
    </w:p>
    <w:p w:rsidR="00CC5390" w:rsidRDefault="00CB2815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CC5390" w:rsidRDefault="00CB2815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CC5390" w:rsidRDefault="00CB2815">
      <w:pPr>
        <w:pStyle w:val="Akapitzlist"/>
        <w:ind w:left="0"/>
      </w:pP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>8.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od nr ........  do nr .......…</w:t>
      </w:r>
    </w:p>
    <w:p w:rsidR="00CC5390" w:rsidRDefault="00CC5390">
      <w:pPr>
        <w:pStyle w:val="Standard"/>
        <w:keepLines/>
        <w:suppressAutoHyphens/>
        <w:jc w:val="both"/>
        <w:rPr>
          <w:rFonts w:ascii="Verdana" w:hAnsi="Verdana"/>
          <w:sz w:val="18"/>
          <w:szCs w:val="20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</w:t>
      </w:r>
      <w:r>
        <w:rPr>
          <w:rFonts w:ascii="Verdana" w:hAnsi="Verdana"/>
          <w:color w:val="000000"/>
          <w:sz w:val="16"/>
          <w:szCs w:val="20"/>
        </w:rPr>
        <w:t xml:space="preserve"> Prawo przedsiębiorców. art. 7 ust. 1 pkt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>b) osiągnął</w:t>
      </w:r>
      <w:r>
        <w:rPr>
          <w:rFonts w:ascii="Verdana" w:hAnsi="Verdana"/>
          <w:color w:val="000000"/>
          <w:sz w:val="16"/>
          <w:szCs w:val="20"/>
        </w:rPr>
        <w:t xml:space="preserve"> roczny obrót netto ze sprzedaży towarów, wyrobów i usług oraz z operacji finansowych nieprzekraczający równowartości w złotych 2 milionów euro, lub sumy aktywów jego bilansu sporządzonego na koniec jednego z tych lat nie przekroczyły równowartości w złoty</w:t>
      </w:r>
      <w:r>
        <w:rPr>
          <w:rFonts w:ascii="Verdana" w:hAnsi="Verdana"/>
          <w:color w:val="000000"/>
          <w:sz w:val="16"/>
          <w:szCs w:val="20"/>
        </w:rPr>
        <w:t>ch 2 milionów euro;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 xml:space="preserve">b) osiągnął roczny obrót netto ze </w:t>
      </w:r>
      <w:r>
        <w:rPr>
          <w:rFonts w:ascii="Verdana" w:hAnsi="Verdana"/>
          <w:color w:val="000000"/>
          <w:sz w:val="16"/>
          <w:szCs w:val="20"/>
        </w:rPr>
        <w:t>sprzedaży towarów, wyrobów i usług oraz z operacji finansowych nieprzekraczający równowartości w złotych 10 milionów euro, lub sumy aktywów jego bilansu sporządzonego na koniec jednego z tych lat nie przekroczyły równowartości w złotych 10 milionów euro- i</w:t>
      </w:r>
      <w:r>
        <w:rPr>
          <w:rFonts w:ascii="Verdana" w:hAnsi="Verdana"/>
          <w:color w:val="000000"/>
          <w:sz w:val="16"/>
          <w:szCs w:val="20"/>
        </w:rPr>
        <w:t xml:space="preserve">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>3) średni przedsiębiorca - przedsiębiorcę, który w co najmniej jednym roku z dwóch ostatnich lat obrotowych spełniał łącznie następujące warunki: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CC5390" w:rsidRDefault="00CB2815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</w:t>
      </w:r>
      <w:r>
        <w:rPr>
          <w:rFonts w:ascii="Verdana" w:hAnsi="Verdana"/>
          <w:color w:val="000000"/>
          <w:sz w:val="16"/>
          <w:szCs w:val="20"/>
        </w:rPr>
        <w:t>oczny obrót netto ze sprzedaży towarów, wyrobów i usług oraz z operacji finansowych nieprzekraczający równowartości w złotych 50 milionów euro, lub sumy aktywów jego bilansu sporządzonego na koniec jednego z tych lat nie przekroczyły równowartości w złotyc</w:t>
      </w:r>
      <w:r>
        <w:rPr>
          <w:rFonts w:ascii="Verdana" w:hAnsi="Verdana"/>
          <w:color w:val="000000"/>
          <w:sz w:val="16"/>
          <w:szCs w:val="20"/>
        </w:rPr>
        <w:t>h 43 milionów euro- i który nie jest mikroprzedsiębiorcą ani małym przedsiębiorcą;</w:t>
      </w:r>
    </w:p>
    <w:p w:rsidR="00CC5390" w:rsidRDefault="00CC5390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both"/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</w:t>
      </w:r>
      <w:r>
        <w:rPr>
          <w:rFonts w:ascii="Verdana" w:hAnsi="Verdana" w:cs="Arial"/>
          <w:sz w:val="16"/>
          <w:szCs w:val="20"/>
          <w:shd w:val="clear" w:color="auto" w:fill="FFFFFF"/>
        </w:rPr>
        <w:t xml:space="preserve"> do art. 13 ust. 4 lub art. 14 ust. 5 RODO treści oświadczenia Wykonawca nie składa (usunięcie treści oświadczenia np. przez jego wykreślenie).</w:t>
      </w:r>
    </w:p>
    <w:p w:rsidR="00CC5390" w:rsidRDefault="00CB2815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CC5390" w:rsidRDefault="00CB2815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  <w:t xml:space="preserve"> Załącznik nr 1</w:t>
      </w:r>
    </w:p>
    <w:p w:rsidR="00CC5390" w:rsidRDefault="00CB2815">
      <w:pPr>
        <w:pStyle w:val="Standard"/>
        <w:suppressAutoHyphens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ab/>
        <w:t xml:space="preserve">                 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</w:t>
      </w:r>
    </w:p>
    <w:p w:rsidR="00CC5390" w:rsidRDefault="00CB2815">
      <w:pPr>
        <w:pStyle w:val="Standard"/>
        <w:suppressAutoHyphens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CC5390" w:rsidRDefault="00CB2815">
      <w:pPr>
        <w:snapToGrid w:val="0"/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Gmina – Miasto Płock –</w:t>
      </w:r>
    </w:p>
    <w:p w:rsidR="00CC5390" w:rsidRDefault="00CB2815">
      <w:pPr>
        <w:snapToGrid w:val="0"/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Zakład Aktywności Zawodowej w Płocku,</w:t>
      </w:r>
    </w:p>
    <w:p w:rsidR="00CC5390" w:rsidRDefault="00CB2815">
      <w:pPr>
        <w:snapToGrid w:val="0"/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w imieniu którego działa na podstawie</w:t>
      </w:r>
    </w:p>
    <w:p w:rsidR="00CC5390" w:rsidRDefault="00CB2815">
      <w:pPr>
        <w:snapToGrid w:val="0"/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art. 37 ust. 2 ustawy Pzp</w:t>
      </w:r>
    </w:p>
    <w:p w:rsidR="00CC5390" w:rsidRDefault="00CB2815">
      <w:pPr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Miejski Ośrodek Pomocy Społecznej w Płocku</w:t>
      </w:r>
    </w:p>
    <w:p w:rsidR="00CC5390" w:rsidRDefault="00CB2815">
      <w:pPr>
        <w:ind w:firstLine="3828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ul. Zgliczy</w:t>
      </w:r>
      <w:r>
        <w:rPr>
          <w:rFonts w:ascii="Verdana" w:hAnsi="Verdana" w:cs="Calibri"/>
          <w:b/>
          <w:bCs/>
          <w:sz w:val="20"/>
          <w:szCs w:val="22"/>
          <w:lang w:eastAsia="ar-SA"/>
        </w:rPr>
        <w:t>ńskiego 4</w:t>
      </w:r>
    </w:p>
    <w:p w:rsidR="00CC5390" w:rsidRDefault="00CB2815">
      <w:pPr>
        <w:widowControl/>
        <w:ind w:firstLine="3828"/>
        <w:jc w:val="both"/>
        <w:rPr>
          <w:rFonts w:ascii="Verdana" w:hAnsi="Verdana" w:cs="Calibri"/>
          <w:b/>
          <w:bCs/>
          <w:sz w:val="20"/>
          <w:szCs w:val="22"/>
          <w:lang w:eastAsia="ar-SA"/>
        </w:rPr>
      </w:pPr>
      <w:r>
        <w:rPr>
          <w:rFonts w:ascii="Verdana" w:hAnsi="Verdana" w:cs="Calibri"/>
          <w:b/>
          <w:bCs/>
          <w:sz w:val="20"/>
          <w:szCs w:val="22"/>
          <w:lang w:eastAsia="ar-SA"/>
        </w:rPr>
        <w:t>09-400 Płock</w:t>
      </w:r>
    </w:p>
    <w:p w:rsidR="00CC5390" w:rsidRDefault="00CB2815">
      <w:pPr>
        <w:widowControl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Wykonawca: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KRS/CEiDG)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 reprezentacji)</w:t>
      </w:r>
    </w:p>
    <w:p w:rsidR="00CC5390" w:rsidRDefault="00CC5390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 Prawo zamówień publicznych  </w:t>
      </w:r>
    </w:p>
    <w:p w:rsidR="00CC5390" w:rsidRDefault="00CB2815">
      <w:pPr>
        <w:pStyle w:val="Standard"/>
        <w:keepLines/>
        <w:suppressAutoHyphens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 NIEPODLEGANIU WYKLUC</w:t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ZENIU</w:t>
      </w:r>
    </w:p>
    <w:p w:rsidR="00CC5390" w:rsidRDefault="00CC5390">
      <w:pPr>
        <w:pStyle w:val="Standard"/>
        <w:suppressAutoHyphens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CC5390" w:rsidRDefault="00CB2815">
      <w:pPr>
        <w:pStyle w:val="Standard"/>
        <w:keepLines/>
        <w:tabs>
          <w:tab w:val="left" w:pos="1425"/>
          <w:tab w:val="left" w:pos="1815"/>
        </w:tabs>
        <w:suppressAutoHyphens/>
        <w:overflowPunct w:val="0"/>
        <w:ind w:firstLine="15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Times New Roman" w:hAnsi="Verdana" w:cs="Arial"/>
          <w:b/>
          <w:bCs/>
          <w:color w:val="000000"/>
          <w:spacing w:val="-1"/>
          <w:sz w:val="20"/>
          <w:szCs w:val="20"/>
          <w:shd w:val="clear" w:color="auto" w:fill="FFFFFF"/>
          <w:lang w:eastAsia="pl-PL"/>
        </w:rPr>
        <w:t xml:space="preserve">Zakup 2 samochodów dla Zakładu Aktywności Zawodowej,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hAnsi="Verdana" w:cs="Calibri"/>
          <w:b/>
          <w:bCs/>
          <w:sz w:val="20"/>
          <w:szCs w:val="22"/>
          <w:lang w:eastAsia="ar-SA"/>
        </w:rPr>
        <w:t xml:space="preserve">Gmina – Miasto Płock – Zakład Aktywności Zawodowej w Płocku, w imieniu którego działa na podstawie art. 37 </w:t>
      </w:r>
      <w:r>
        <w:rPr>
          <w:rFonts w:ascii="Verdana" w:hAnsi="Verdana" w:cs="Calibri"/>
          <w:b/>
          <w:bCs/>
          <w:sz w:val="20"/>
          <w:szCs w:val="22"/>
          <w:lang w:eastAsia="ar-SA"/>
        </w:rPr>
        <w:t>ust. 2 ustawy Pzp Miejski Ośrodek Pomocy Społecznej w Płocku</w:t>
      </w:r>
    </w:p>
    <w:p w:rsidR="00CC5390" w:rsidRDefault="00CB2815">
      <w:pPr>
        <w:pStyle w:val="Standard"/>
        <w:tabs>
          <w:tab w:val="left" w:pos="1425"/>
          <w:tab w:val="left" w:pos="1815"/>
        </w:tabs>
        <w:suppressAutoHyphens/>
        <w:overflowPunct w:val="0"/>
        <w:ind w:firstLine="15"/>
        <w:jc w:val="both"/>
      </w:pP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CC5390" w:rsidRDefault="00CC5390">
      <w:pPr>
        <w:pStyle w:val="Standard"/>
        <w:tabs>
          <w:tab w:val="left" w:pos="1425"/>
          <w:tab w:val="left" w:pos="1815"/>
        </w:tabs>
        <w:suppressAutoHyphens/>
        <w:overflowPunct w:val="0"/>
        <w:ind w:firstLine="15"/>
        <w:jc w:val="both"/>
        <w:rPr>
          <w:rFonts w:ascii="Verdana" w:hAnsi="Verdana"/>
          <w:sz w:val="20"/>
          <w:szCs w:val="20"/>
        </w:rPr>
      </w:pP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CC5390" w:rsidRDefault="00CB2815">
      <w:pPr>
        <w:pStyle w:val="Standard"/>
        <w:keepLines/>
        <w:suppressAutoHyphens/>
        <w:ind w:left="283" w:hanging="283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hAnsi="Verdana"/>
          <w:sz w:val="20"/>
          <w:szCs w:val="20"/>
          <w:shd w:val="clear" w:color="auto" w:fill="FFFFFF"/>
        </w:rPr>
        <w:br/>
      </w:r>
      <w:r>
        <w:rPr>
          <w:rFonts w:ascii="Verdana" w:hAnsi="Verdana"/>
          <w:sz w:val="20"/>
          <w:szCs w:val="20"/>
          <w:shd w:val="clear" w:color="auto" w:fill="FFFFFF"/>
        </w:rPr>
        <w:t>art. 108 ust. 1 ustawy Pzp.</w:t>
      </w:r>
    </w:p>
    <w:p w:rsidR="00CC5390" w:rsidRDefault="00CB2815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>2.</w:t>
      </w:r>
      <w:r>
        <w:rPr>
          <w:rFonts w:ascii="Verdana" w:hAnsi="Verdana" w:cs="Arial"/>
          <w:sz w:val="20"/>
          <w:szCs w:val="20"/>
          <w:shd w:val="clear" w:color="auto" w:fill="FFFFFF"/>
        </w:rPr>
        <w:tab/>
        <w:t xml:space="preserve">Oświadczam, że nie podlegam </w:t>
      </w:r>
      <w:r>
        <w:rPr>
          <w:rFonts w:ascii="Verdana" w:hAnsi="Verdana" w:cs="Arial"/>
          <w:sz w:val="20"/>
          <w:szCs w:val="20"/>
          <w:shd w:val="clear" w:color="auto" w:fill="FFFFFF"/>
        </w:rPr>
        <w:t>wykluczeniu z postępowania na podstawie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</w:r>
      <w:r>
        <w:rPr>
          <w:rFonts w:ascii="Verdana" w:hAnsi="Verdana" w:cs="Arial"/>
          <w:sz w:val="20"/>
          <w:szCs w:val="20"/>
          <w:shd w:val="clear" w:color="auto" w:fill="FFFFFF"/>
        </w:rPr>
        <w:t>art. 109 ust. 1 pkt 4, 5, 7-10 ustawy Pzp.</w:t>
      </w:r>
    </w:p>
    <w:p w:rsidR="00CC5390" w:rsidRDefault="00CB2815">
      <w:pPr>
        <w:pStyle w:val="Standard"/>
        <w:suppressAutoHyphens/>
        <w:ind w:left="340" w:hanging="340"/>
        <w:jc w:val="both"/>
      </w:pPr>
      <w:r>
        <w:rPr>
          <w:rFonts w:ascii="Verdana" w:hAnsi="Verdana"/>
          <w:sz w:val="20"/>
          <w:szCs w:val="20"/>
        </w:rPr>
        <w:t xml:space="preserve">3. </w:t>
      </w:r>
      <w:r>
        <w:rPr>
          <w:rFonts w:ascii="Verdana" w:hAnsi="Verdana" w:cs="Arial"/>
          <w:sz w:val="20"/>
          <w:szCs w:val="20"/>
        </w:rPr>
        <w:t>Oświadczam, że zachodzą w stosunku do mnie podstawy wykluczenia z postępowania  na podstawie art. …………. ustawy Pzp (podać mającą zastosowanie podstawę wykluczenia spośród</w:t>
      </w:r>
      <w:r>
        <w:rPr>
          <w:rFonts w:ascii="Verdana" w:hAnsi="Verdana" w:cs="Arial"/>
          <w:sz w:val="20"/>
          <w:szCs w:val="20"/>
        </w:rPr>
        <w:t xml:space="preserve"> wymienionych w art. 108 ust. 1 </w:t>
      </w:r>
      <w:r>
        <w:rPr>
          <w:rFonts w:ascii="Verdana" w:hAnsi="Verdana"/>
          <w:sz w:val="20"/>
          <w:szCs w:val="20"/>
        </w:rPr>
        <w:t xml:space="preserve">lub 109 ust. 1 pkt </w:t>
      </w:r>
      <w:r>
        <w:rPr>
          <w:rFonts w:ascii="Verdana" w:hAnsi="Verdana" w:cs="Arial"/>
          <w:sz w:val="20"/>
          <w:szCs w:val="20"/>
        </w:rPr>
        <w:t>4, 5, 7-10</w:t>
      </w:r>
      <w:r>
        <w:rPr>
          <w:rFonts w:ascii="Verdana" w:hAnsi="Verdana"/>
          <w:sz w:val="20"/>
          <w:szCs w:val="20"/>
        </w:rPr>
        <w:t xml:space="preserve">  ustawy Pzp). Jednocześnie oświadczam,  że w związku z ww. okolicznością, na podstawie art. 110 ust. 2 ustawy Pzp podjąłem następujące środki naprawcze:</w:t>
      </w:r>
    </w:p>
    <w:p w:rsidR="00CC5390" w:rsidRDefault="00CB2815">
      <w:pPr>
        <w:pStyle w:val="Standard"/>
        <w:keepLines/>
        <w:suppressAutoHyphens/>
        <w:ind w:left="340" w:hanging="340"/>
        <w:jc w:val="both"/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:rsidR="00CC5390" w:rsidRDefault="00CB2815">
      <w:pPr>
        <w:pStyle w:val="Standard"/>
        <w:keepLines/>
        <w:suppressAutoHyphens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hAnsi="Verdana"/>
          <w:sz w:val="20"/>
          <w:szCs w:val="20"/>
          <w:shd w:val="clear" w:color="auto" w:fill="FFFFFF"/>
        </w:rPr>
        <w:br/>
      </w:r>
      <w:r>
        <w:rPr>
          <w:rFonts w:ascii="Verdana" w:hAnsi="Verdana"/>
          <w:sz w:val="20"/>
          <w:szCs w:val="20"/>
          <w:shd w:val="clear" w:color="auto" w:fill="FFFFFF"/>
        </w:rPr>
        <w:t>i zgodne z prawdą oraz zostały przedstawione z pełną świadomością konsekwencji wprowadzenia zamawiającego w błąd przy przedstawianiu informacji.</w:t>
      </w:r>
    </w:p>
    <w:p w:rsidR="00CC5390" w:rsidRDefault="00CC5390">
      <w:pPr>
        <w:pStyle w:val="Standard"/>
        <w:keepLines/>
        <w:suppressAutoHyphens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CC5390" w:rsidRDefault="00CC5390">
      <w:pPr>
        <w:pStyle w:val="Default"/>
        <w:keepLines/>
        <w:suppressAutoHyphen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CC5390" w:rsidRDefault="00CC5390">
      <w:pPr>
        <w:pStyle w:val="Default"/>
        <w:keepLines/>
        <w:suppressAutoHyphen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CC5390" w:rsidRDefault="00CB2815">
      <w:pPr>
        <w:pStyle w:val="Standard"/>
        <w:keepLines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                                                                             </w:t>
      </w:r>
    </w:p>
    <w:p w:rsidR="00CC5390" w:rsidRDefault="00CC5390">
      <w:pPr>
        <w:pStyle w:val="Standard"/>
        <w:suppressAutoHyphens/>
      </w:pPr>
    </w:p>
    <w:p w:rsidR="00CC5390" w:rsidRDefault="00CC5390">
      <w:pPr>
        <w:pStyle w:val="Standard"/>
        <w:suppressAutoHyphens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C5390">
      <w:pPr>
        <w:pStyle w:val="Standard"/>
        <w:suppressAutoHyphens/>
        <w:jc w:val="center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CC5390" w:rsidRDefault="00CB2815">
      <w:pPr>
        <w:pStyle w:val="Standard"/>
        <w:suppressAutoHyphens/>
        <w:jc w:val="right"/>
        <w:rPr>
          <w:rFonts w:ascii="Verdana" w:hAnsi="Verdana" w:cs="Verdana"/>
          <w:b/>
          <w:sz w:val="16"/>
          <w:szCs w:val="20"/>
          <w:shd w:val="clear" w:color="auto" w:fill="FFFFFF"/>
        </w:rPr>
      </w:pPr>
      <w:r>
        <w:rPr>
          <w:rFonts w:ascii="Verdana" w:hAnsi="Verdana" w:cs="Verdana"/>
          <w:b/>
          <w:sz w:val="16"/>
          <w:szCs w:val="20"/>
          <w:shd w:val="clear" w:color="auto" w:fill="FFFFFF"/>
        </w:rPr>
        <w:t>Załącznik nr 2</w:t>
      </w:r>
    </w:p>
    <w:p w:rsidR="00CC5390" w:rsidRDefault="00CB2815">
      <w:pPr>
        <w:pStyle w:val="Standard"/>
        <w:suppressAutoHyphens/>
        <w:jc w:val="center"/>
      </w:pPr>
      <w:r>
        <w:rPr>
          <w:rFonts w:ascii="Verdana" w:hAnsi="Verdana" w:cs="Times New Roman"/>
          <w:b/>
          <w:sz w:val="22"/>
          <w:szCs w:val="20"/>
          <w:shd w:val="clear" w:color="auto" w:fill="FFFFFF"/>
        </w:rPr>
        <w:t>SPECYFIKACJA TECHNICZNA OFEROWANEGO POJAZDU</w:t>
      </w:r>
    </w:p>
    <w:p w:rsidR="00CC5390" w:rsidRDefault="00CC5390">
      <w:pPr>
        <w:pStyle w:val="Standard"/>
        <w:suppressAutoHyphens/>
        <w:jc w:val="right"/>
        <w:rPr>
          <w:rFonts w:ascii="Verdana" w:hAnsi="Verdana" w:cs="Verdana"/>
          <w:b/>
          <w:sz w:val="16"/>
          <w:szCs w:val="20"/>
          <w:shd w:val="clear" w:color="auto" w:fill="FFFFFF"/>
        </w:rPr>
      </w:pPr>
    </w:p>
    <w:p w:rsidR="00CC5390" w:rsidRDefault="00CC5390">
      <w:pPr>
        <w:widowControl/>
        <w:autoSpaceDE w:val="0"/>
        <w:jc w:val="both"/>
        <w:textAlignment w:val="auto"/>
        <w:rPr>
          <w:rFonts w:ascii="Verdana" w:eastAsia="Times New Roman" w:hAnsi="Verdana" w:cs="Times New Roman"/>
          <w:kern w:val="0"/>
          <w:sz w:val="20"/>
          <w:szCs w:val="20"/>
          <w:lang w:eastAsia="zh-CN"/>
        </w:rPr>
      </w:pPr>
    </w:p>
    <w:p w:rsidR="00CC5390" w:rsidRDefault="00CB2815">
      <w:pPr>
        <w:widowControl/>
        <w:autoSpaceDE w:val="0"/>
        <w:jc w:val="both"/>
        <w:textAlignment w:val="auto"/>
      </w:pPr>
      <w:r>
        <w:rPr>
          <w:rFonts w:ascii="Verdana" w:eastAsia="Times New Roman" w:hAnsi="Verdana" w:cs="Calibri"/>
          <w:b/>
          <w:kern w:val="0"/>
          <w:sz w:val="22"/>
          <w:szCs w:val="22"/>
          <w:lang w:eastAsia="zh-CN"/>
        </w:rPr>
        <w:t>1. Samochód 7-osobowy:</w:t>
      </w:r>
    </w:p>
    <w:p w:rsidR="00CC5390" w:rsidRDefault="00CC5390">
      <w:pPr>
        <w:widowControl/>
        <w:autoSpaceDE w:val="0"/>
        <w:jc w:val="both"/>
        <w:textAlignment w:val="auto"/>
        <w:rPr>
          <w:rFonts w:ascii="Verdana" w:eastAsia="Times New Roman" w:hAnsi="Verdana" w:cs="Calibri"/>
          <w:kern w:val="0"/>
          <w:sz w:val="18"/>
          <w:szCs w:val="18"/>
          <w:lang w:eastAsia="zh-CN"/>
        </w:rPr>
      </w:pPr>
    </w:p>
    <w:tbl>
      <w:tblPr>
        <w:tblW w:w="9916" w:type="dxa"/>
        <w:tblInd w:w="-2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5475"/>
        <w:gridCol w:w="3503"/>
        <w:gridCol w:w="50"/>
        <w:gridCol w:w="60"/>
        <w:gridCol w:w="60"/>
      </w:tblGrid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 xml:space="preserve">Minimalne parametry techniczne i wyposażenia </w:t>
            </w:r>
          </w:p>
          <w:p w:rsidR="00CC5390" w:rsidRDefault="00CB2815">
            <w:pPr>
              <w:widowControl/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samochodu 7 osobowego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pacing w:after="16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zh-CN"/>
              </w:rPr>
              <w:t>Proszę o opisanie w każdej kolumnie wymaganych parametrów zaoferowanego pojazdu</w:t>
            </w: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MODEL I MARKA POJAZDU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DANE OGÓLNE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Rok produkcji 2021, fabrycznie nowy, wcześniej nie rejestrowany, stan licznika nie więcej niż 100 km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both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Rodzaj –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osobowe</w:t>
            </w:r>
          </w:p>
          <w:p w:rsidR="00CC5390" w:rsidRDefault="00CC5390">
            <w:pPr>
              <w:widowControl/>
              <w:autoSpaceDE w:val="0"/>
              <w:snapToGrid w:val="0"/>
              <w:jc w:val="both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Nadwozie 5-drzwiowe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4. 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Długość  pojazdu (mm) Min. 4300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Rozstaw osi pojazdu (mm) Min. 2 700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Wysokość pojazdu (mm) Min 1600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Ilość miejsc siedzących wraz z miejscem kierowcy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(szt.) 7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Demontowany i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składany III rząd siedzeń 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  <w:t>Pojemność przestrzeni bagażowej  przy komplecie pasażerów  (określone w litrach) min. 170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10.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Kolor  nadwozia: Lakier Metallic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Koła o rozmiarze minimum 15’ (cali)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-felga stalowa wraz z fabrycznymi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kołpakami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lub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-felga aluminiowa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II.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SILNIK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Rodzaj paliwa – olej napędowy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Pojemność (cm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vertAlign w:val="superscript"/>
                <w:lang w:eastAsia="zh-CN"/>
              </w:rPr>
              <w:t>3 )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min. 1200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Calibri" w:hAnsi="Verdana" w:cs="Calibri"/>
                <w:kern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Moc silnika (KM) min.  100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both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Norma emisji spalin Euro 6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III.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UKŁAD NAPĘDOWY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Skrzynia biegów manualna min. 5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biegowa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Napęd na przednią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IV.</w:t>
            </w:r>
          </w:p>
        </w:tc>
        <w:tc>
          <w:tcPr>
            <w:tcW w:w="914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BEZPIECZEŃSTWO I UKŁADY WSPOMAGAJĄCE KIEROWCĘ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Czołowe poduszki powietrzne dla kierowcy i pasażera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Pasy bezpieczeństwa: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3-punktowe dla każdego fotela 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Regulowane zagłówki każdego fotela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Systemy wpływające na bezpieczeństwo jazdy min. ABS  z korektorem siły hamowania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Wspomaganie układu kierowniczego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Światła do jazdy dziennej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WYPOSAŻENIE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  <w:t>Czujniki parkowania: min. tył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Szyby sterowane elektrycznie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min. przód. Tylna szyba z ogrzewaniem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Klimatyzacja sterowana manualnie lub automatycznie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Centralny zamek wszystkich drzwi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Autoalarm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Komunikacja bezprzewodowa Bluetooth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Zabezpieczenia przeciwkradzieżowe: min.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immobiliser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Lusterka zewnętrzne regulowane elektrycznie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Gaśnica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Trójkąt ostrzegawczy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Kamizelka odblaskowa ostrzegawcza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Dywaniki gumowe</w:t>
            </w:r>
            <w:r>
              <w:rPr>
                <w:rFonts w:ascii="Verdana" w:eastAsia="Times New Roman" w:hAnsi="Verdana" w:cs="Calibri"/>
                <w:color w:val="FF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przód i tył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Wykładzina bagażnika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System kontroli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ciśnienia w oponach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15.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Dodatkowy komplet kół z oponami zimowymi zgodnymi z parametrami producenta samochodu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16.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Dzielone i składane oparcie II rzędu siedzeń (60:40)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17. 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 pełni wyposażona samochodowa apteczka I-szej pomocy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Hak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 holowniczy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19.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Koło zapasowe lub zestaw naprawczy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VI.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WARUNKI GWARANCJI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Gwarancja mechaniczna (lata) Min. 2 lata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Gwarancja na perforację nadwozia (lata) min. 5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Gwarancja na powłokę lakierniczą  (lata) min. 2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7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Dodatkowa umowa serwisowa (zawierająca gwarancję, robociznę oraz materiały) na okres 5 lat lub z limitem km 150 000 wraz z przeglądami</w:t>
            </w:r>
          </w:p>
        </w:tc>
        <w:tc>
          <w:tcPr>
            <w:tcW w:w="3503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VII.</w:t>
            </w:r>
          </w:p>
        </w:tc>
        <w:tc>
          <w:tcPr>
            <w:tcW w:w="914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DOKUMENTACJA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Świadectwo homologacji - pojazd osobowy (dostarczyć z pojazdem)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Książka gwarancyjna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wystawiona przez producenta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Instrukcja obsługi w języku polskim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</w:tbl>
    <w:p w:rsidR="00000000" w:rsidRDefault="00CB2815">
      <w:pPr>
        <w:rPr>
          <w:rFonts w:cs="Mangal"/>
          <w:szCs w:val="21"/>
        </w:rPr>
        <w:sectPr w:rsidR="00000000">
          <w:footerReference w:type="default" r:id="rId13"/>
          <w:headerReference w:type="first" r:id="rId14"/>
          <w:footerReference w:type="first" r:id="rId15"/>
          <w:pgSz w:w="11906" w:h="16838"/>
          <w:pgMar w:top="851" w:right="1417" w:bottom="1560" w:left="1417" w:header="1134" w:footer="1134" w:gutter="0"/>
          <w:cols w:space="708"/>
          <w:titlePg/>
        </w:sectPr>
      </w:pPr>
    </w:p>
    <w:p w:rsidR="00CC5390" w:rsidRDefault="00CB2815">
      <w:pPr>
        <w:pStyle w:val="Akapitzlist"/>
        <w:numPr>
          <w:ilvl w:val="0"/>
          <w:numId w:val="17"/>
        </w:numPr>
        <w:autoSpaceDE w:val="0"/>
        <w:jc w:val="both"/>
        <w:textAlignment w:val="auto"/>
        <w:rPr>
          <w:rFonts w:ascii="Verdana" w:eastAsia="Times New Roman" w:hAnsi="Verdana" w:cs="Calibri"/>
          <w:b/>
          <w:kern w:val="0"/>
          <w:sz w:val="20"/>
          <w:szCs w:val="18"/>
        </w:rPr>
      </w:pPr>
      <w:r>
        <w:rPr>
          <w:rFonts w:ascii="Verdana" w:eastAsia="Times New Roman" w:hAnsi="Verdana" w:cs="Calibri"/>
          <w:b/>
          <w:kern w:val="0"/>
          <w:sz w:val="20"/>
          <w:szCs w:val="18"/>
        </w:rPr>
        <w:t>Samochód typu Van ( 3-osobowy)</w:t>
      </w:r>
    </w:p>
    <w:tbl>
      <w:tblPr>
        <w:tblW w:w="9746" w:type="dxa"/>
        <w:tblInd w:w="-2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"/>
        <w:gridCol w:w="5461"/>
        <w:gridCol w:w="3479"/>
        <w:gridCol w:w="40"/>
      </w:tblGrid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 xml:space="preserve">Minimalne parametry techniczne i wyposażenia </w:t>
            </w:r>
          </w:p>
          <w:p w:rsidR="00CC5390" w:rsidRDefault="00CB2815">
            <w:pPr>
              <w:widowControl/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samochodu typu van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pacing w:after="16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zh-CN"/>
              </w:rPr>
              <w:t xml:space="preserve">Proszę o opisanie w każdej kolumnie wymaganych parametrów zaoferowanego </w:t>
            </w: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zh-CN"/>
              </w:rPr>
              <w:t>pojazdu</w:t>
            </w: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MODEL I MARKA POJAZDU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DANE OGÓLNE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Rok produkcji 2021, fabrycznie nowy, wcześniej nie rejestrowany, stan licznika nie więcej niż 100 km</w:t>
            </w: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both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Rodzaj – van</w:t>
            </w:r>
          </w:p>
          <w:p w:rsidR="00CC5390" w:rsidRDefault="00CC5390">
            <w:pPr>
              <w:widowControl/>
              <w:autoSpaceDE w:val="0"/>
              <w:snapToGrid w:val="0"/>
              <w:jc w:val="both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Nadwozie 4-drzwiowe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4. 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Długość  pojazdu (mm) Min. 4300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Rozstaw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osi pojazdu (mm) Min. 2 600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Wysokość pojazdu (mm) Min 1700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Wysokość przestrzeni ładunkowej Min. 1200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Ilość miejsc siedzących wraz z miejscem kierowcy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(szt.) 3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  <w:t xml:space="preserve">Pojemność przestrzeni ładunkowej  przy drzwiach suwanych (określone w </w:t>
            </w:r>
            <w:r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  <w:t>litrach) min. 1000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10.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Kolor  nadwozia: Lakier Metallic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Koła o rozmiarze minimum 15’ (cali)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-felga stalowa wraz z fabrycznymi kołpakami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lub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-felga aluminiowa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II.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SILNIK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Rodzaj paliwa – olej napędowy</w:t>
            </w: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Pojemność (cm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vertAlign w:val="superscript"/>
                <w:lang w:eastAsia="zh-CN"/>
              </w:rPr>
              <w:t>3 )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min. 1800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Calibri" w:hAnsi="Verdana" w:cs="Calibri"/>
                <w:kern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Moc silnika (KM) min.  100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both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Norma emisji spalin Euro 6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III.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UKŁAD NAPĘDOWY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Skrzynia biegów manualna min. 5 biegowa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Napęd na przednią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IV.</w:t>
            </w:r>
          </w:p>
        </w:tc>
        <w:tc>
          <w:tcPr>
            <w:tcW w:w="8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BEZPIECZEŃSTWO I UKŁADY WSPOMAGAJĄCE KIEROWCĘ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Czołowe poduszki powietrzne dla kierowcy i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pasażera</w:t>
            </w: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Pasy bezpieczeństwa: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3-punktowe dla każdego fotela 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Regulowane zagłówki każdego fotela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Systemy wpływające na bezpieczeństwo jazdy min. ABS  z korektorem siły hamowania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Wspomaganie układu kierowniczego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Światła do jazdy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dziennej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WYPOSAŻENIE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  <w:t>Czujniki parkowania: min. tył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Szyby sterowane elektrycznie przód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Klimatyzacja sterowana manualnie lub automatycznie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Centralny zamek wszystkich drzwi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Komunikacja bezprzewodowa Bluetooth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Zabezpieczenia przeciwkradzieżowe: min. </w:t>
            </w:r>
          </w:p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immobiliser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Lusterka zewnętrzne regulowane elektrycznie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Gaśnica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Trójkąt ostrzegawczy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Kamizelka odblaskowa ostrzegawcza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Dywaniki gumowe</w:t>
            </w:r>
            <w:r>
              <w:rPr>
                <w:rFonts w:ascii="Verdana" w:eastAsia="Times New Roman" w:hAnsi="Verdana" w:cs="Calibri"/>
                <w:color w:val="FF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przód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Dodatkowa podłoga i boki w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przestrzeni bagażowej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System kontroli ciśnienia w oponach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Dodatkowy komplet kół z oponami zimowymi zgodnymi z parametrami producenta samochodu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15.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Hak holowniczy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16. </w:t>
            </w:r>
          </w:p>
          <w:p w:rsidR="00CC5390" w:rsidRDefault="00CC5390">
            <w:pPr>
              <w:widowControl/>
              <w:autoSpaceDE w:val="0"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W pełni wyposażona samochodowa apteczka I-szej pomocy</w:t>
            </w: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Autoalarm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Koło zapasowe lub zestaw naprawczy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VI.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WARUNKI GWARANCJI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Gwarancja mechaniczna (lata) Min. 2 lata 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Gwarancja na perforację nadwozia (lata) min. 6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Gwarancja na powłokę lakierniczą  (lata) min. 2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6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46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Dodatkowa umowa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serwisowa (zawierająca gwarancję, robociznę oraz materiały) na okres 5 lat lub z limitem km 150 000 wraz z przeglądami</w:t>
            </w:r>
          </w:p>
        </w:tc>
        <w:tc>
          <w:tcPr>
            <w:tcW w:w="351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VII.</w:t>
            </w:r>
          </w:p>
        </w:tc>
        <w:tc>
          <w:tcPr>
            <w:tcW w:w="8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b/>
                <w:kern w:val="0"/>
                <w:sz w:val="20"/>
                <w:szCs w:val="20"/>
                <w:lang w:eastAsia="zh-CN"/>
              </w:rPr>
              <w:t>DOKUMENTACJA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4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Świadectwo homologacji - pojazd osobowy (dostarczyć z pojazdem)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 xml:space="preserve">Książka gwarancyjna wystawiona przez </w:t>
            </w: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producenta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  <w:tr w:rsidR="00CC5390">
        <w:tblPrEx>
          <w:tblCellMar>
            <w:top w:w="0" w:type="dxa"/>
            <w:bottom w:w="0" w:type="dxa"/>
          </w:tblCellMar>
        </w:tblPrEx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jc w:val="center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B2815">
            <w:pPr>
              <w:widowControl/>
              <w:autoSpaceDE w:val="0"/>
              <w:snapToGrid w:val="0"/>
              <w:textAlignment w:val="auto"/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  <w:t>Instrukcja obsługi w języku polskim</w:t>
            </w:r>
          </w:p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3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390" w:rsidRDefault="00CC5390">
            <w:pPr>
              <w:widowControl/>
              <w:autoSpaceDE w:val="0"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zh-CN"/>
              </w:rPr>
            </w:pPr>
          </w:p>
        </w:tc>
      </w:tr>
    </w:tbl>
    <w:p w:rsidR="00CC5390" w:rsidRDefault="00CC5390">
      <w:pPr>
        <w:pStyle w:val="Standard"/>
        <w:rPr>
          <w:rFonts w:ascii="Verdana" w:hAnsi="Verdana"/>
        </w:rPr>
      </w:pPr>
    </w:p>
    <w:sectPr w:rsidR="00CC5390">
      <w:footerReference w:type="default" r:id="rId1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B2815">
      <w:r>
        <w:separator/>
      </w:r>
    </w:p>
  </w:endnote>
  <w:endnote w:type="continuationSeparator" w:id="0">
    <w:p w:rsidR="00000000" w:rsidRDefault="00CB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CE">
    <w:panose1 w:val="020206030504050203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, Arial, 'Times New Roman'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@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charset w:val="00"/>
    <w:family w:val="swiss"/>
    <w:pitch w:val="variable"/>
  </w:font>
  <w:font w:name="TimesNewRomanPS-BoldMT">
    <w:charset w:val="00"/>
    <w:family w:val="auto"/>
    <w:pitch w:val="variable"/>
  </w:font>
  <w:font w:name="Verdana-Bold">
    <w:charset w:val="00"/>
    <w:family w:val="auto"/>
    <w:pitch w:val="default"/>
  </w:font>
  <w:font w:name="TimesNewRomanPSMT">
    <w:charset w:val="00"/>
    <w:family w:val="auto"/>
    <w:pitch w:val="variable"/>
  </w:font>
  <w:font w:name="TimesNewRoman">
    <w:charset w:val="00"/>
    <w:family w:val="roman"/>
    <w:pitch w:val="default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58" w:rsidRDefault="00CB2815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3</w:t>
    </w:r>
    <w:r>
      <w:rPr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58" w:rsidRDefault="00CB281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58" w:rsidRDefault="00CB2815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19</w:t>
    </w:r>
    <w:r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B2815">
      <w:r>
        <w:rPr>
          <w:color w:val="000000"/>
        </w:rPr>
        <w:separator/>
      </w:r>
    </w:p>
  </w:footnote>
  <w:footnote w:type="continuationSeparator" w:id="0">
    <w:p w:rsidR="00000000" w:rsidRDefault="00CB2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58" w:rsidRDefault="00CB2815">
    <w:pPr>
      <w:pStyle w:val="Heading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11FC"/>
    <w:multiLevelType w:val="multilevel"/>
    <w:tmpl w:val="36D05190"/>
    <w:styleLink w:val="WWNum2a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14CC009B"/>
    <w:multiLevelType w:val="multilevel"/>
    <w:tmpl w:val="D2CA4238"/>
    <w:lvl w:ilvl="0">
      <w:start w:val="1"/>
      <w:numFmt w:val="decimal"/>
      <w:lvlText w:val="%1."/>
      <w:lvlJc w:val="left"/>
      <w:pPr>
        <w:ind w:left="350" w:hanging="360"/>
      </w:pPr>
      <w:rPr>
        <w:rFonts w:eastAsia="Times New Roman CE" w:cs="Times New Roman CE"/>
      </w:rPr>
    </w:lvl>
    <w:lvl w:ilvl="1">
      <w:start w:val="1"/>
      <w:numFmt w:val="lowerLetter"/>
      <w:lvlText w:val="%2.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1790" w:hanging="180"/>
      </w:pPr>
    </w:lvl>
    <w:lvl w:ilvl="3">
      <w:start w:val="1"/>
      <w:numFmt w:val="decimal"/>
      <w:lvlText w:val="%4."/>
      <w:lvlJc w:val="left"/>
      <w:pPr>
        <w:ind w:left="2510" w:hanging="360"/>
      </w:pPr>
    </w:lvl>
    <w:lvl w:ilvl="4">
      <w:start w:val="1"/>
      <w:numFmt w:val="lowerLetter"/>
      <w:lvlText w:val="%5."/>
      <w:lvlJc w:val="left"/>
      <w:pPr>
        <w:ind w:left="3230" w:hanging="360"/>
      </w:pPr>
    </w:lvl>
    <w:lvl w:ilvl="5">
      <w:start w:val="1"/>
      <w:numFmt w:val="lowerRoman"/>
      <w:lvlText w:val="%6."/>
      <w:lvlJc w:val="right"/>
      <w:pPr>
        <w:ind w:left="3950" w:hanging="180"/>
      </w:pPr>
    </w:lvl>
    <w:lvl w:ilvl="6">
      <w:start w:val="1"/>
      <w:numFmt w:val="decimal"/>
      <w:lvlText w:val="%7."/>
      <w:lvlJc w:val="left"/>
      <w:pPr>
        <w:ind w:left="4670" w:hanging="360"/>
      </w:pPr>
    </w:lvl>
    <w:lvl w:ilvl="7">
      <w:start w:val="1"/>
      <w:numFmt w:val="lowerLetter"/>
      <w:lvlText w:val="%8."/>
      <w:lvlJc w:val="left"/>
      <w:pPr>
        <w:ind w:left="5390" w:hanging="360"/>
      </w:pPr>
    </w:lvl>
    <w:lvl w:ilvl="8">
      <w:start w:val="1"/>
      <w:numFmt w:val="lowerRoman"/>
      <w:lvlText w:val="%9."/>
      <w:lvlJc w:val="right"/>
      <w:pPr>
        <w:ind w:left="6110" w:hanging="180"/>
      </w:pPr>
    </w:lvl>
  </w:abstractNum>
  <w:abstractNum w:abstractNumId="2" w15:restartNumberingAfterBreak="0">
    <w:nsid w:val="2F2A2498"/>
    <w:multiLevelType w:val="multilevel"/>
    <w:tmpl w:val="4184D088"/>
    <w:styleLink w:val="WWNum3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 w15:restartNumberingAfterBreak="0">
    <w:nsid w:val="34C535AB"/>
    <w:multiLevelType w:val="multilevel"/>
    <w:tmpl w:val="56D0060A"/>
    <w:styleLink w:val="WWNum1aa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A7A22B9"/>
    <w:multiLevelType w:val="multilevel"/>
    <w:tmpl w:val="93CA2DF0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E6420"/>
    <w:multiLevelType w:val="multilevel"/>
    <w:tmpl w:val="C17A1E40"/>
    <w:styleLink w:val="WWNum1aaaa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44C446F0"/>
    <w:multiLevelType w:val="multilevel"/>
    <w:tmpl w:val="6BE81370"/>
    <w:styleLink w:val="WWNum1aa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72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 w15:restartNumberingAfterBreak="0">
    <w:nsid w:val="4A6B340E"/>
    <w:multiLevelType w:val="multilevel"/>
    <w:tmpl w:val="77160162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8" w15:restartNumberingAfterBreak="0">
    <w:nsid w:val="537D1E3B"/>
    <w:multiLevelType w:val="multilevel"/>
    <w:tmpl w:val="E06A0260"/>
    <w:styleLink w:val="WWNum1a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9" w15:restartNumberingAfterBreak="0">
    <w:nsid w:val="631A26F3"/>
    <w:multiLevelType w:val="multilevel"/>
    <w:tmpl w:val="EFEA893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A719DF"/>
    <w:multiLevelType w:val="multilevel"/>
    <w:tmpl w:val="5E486936"/>
    <w:styleLink w:val="WWNum20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7D11CAC"/>
    <w:multiLevelType w:val="multilevel"/>
    <w:tmpl w:val="3A5EA59A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16"/>
        <w:szCs w:val="16"/>
      </w:rPr>
    </w:lvl>
  </w:abstractNum>
  <w:abstractNum w:abstractNumId="12" w15:restartNumberingAfterBreak="0">
    <w:nsid w:val="6DBE65B2"/>
    <w:multiLevelType w:val="multilevel"/>
    <w:tmpl w:val="454AB816"/>
    <w:styleLink w:val="WW8Num2"/>
    <w:lvl w:ilvl="0">
      <w:numFmt w:val="bullet"/>
      <w:lvlText w:val="•"/>
      <w:lvlJc w:val="left"/>
      <w:pPr>
        <w:ind w:left="1065" w:hanging="705"/>
      </w:pPr>
      <w:rPr>
        <w:rFonts w:ascii="Arial" w:hAnsi="Arial" w:cs="Arial"/>
        <w:color w:val="00000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75B270FC"/>
    <w:multiLevelType w:val="multilevel"/>
    <w:tmpl w:val="A910652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  <w:rPr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053DF"/>
    <w:multiLevelType w:val="multilevel"/>
    <w:tmpl w:val="8D206BE4"/>
    <w:styleLink w:val="WWNum2"/>
    <w:lvl w:ilvl="0">
      <w:start w:val="1"/>
      <w:numFmt w:val="decimal"/>
      <w:lvlText w:val="%1)"/>
      <w:lvlJc w:val="left"/>
      <w:pPr>
        <w:ind w:left="786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0"/>
  </w:num>
  <w:num w:numId="5">
    <w:abstractNumId w:val="12"/>
  </w:num>
  <w:num w:numId="6">
    <w:abstractNumId w:val="8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2"/>
  </w:num>
  <w:num w:numId="12">
    <w:abstractNumId w:val="5"/>
  </w:num>
  <w:num w:numId="13">
    <w:abstractNumId w:val="1"/>
  </w:num>
  <w:num w:numId="14">
    <w:abstractNumId w:val="9"/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C5390"/>
    <w:rsid w:val="00CB2815"/>
    <w:rsid w:val="00C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92079-4E62-4669-8B3A-04A4404A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rFonts w:eastAsia="Mangal" w:cs="Liberation Serif"/>
      <w:lang w:eastAsia="hi-IN"/>
    </w:r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i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ekstpodstawowywcity21">
    <w:name w:val="Tekst podstawowy wcięty 21"/>
    <w:basedOn w:val="Standard"/>
  </w:style>
  <w:style w:type="paragraph" w:customStyle="1" w:styleId="Tekstpodstawowy31">
    <w:name w:val="Tekst podstawowy 31"/>
    <w:basedOn w:val="Standard"/>
    <w:pPr>
      <w:spacing w:after="120"/>
    </w:pPr>
    <w:rPr>
      <w:rFonts w:eastAsia="Mangal"/>
      <w:szCs w:val="16"/>
    </w:rPr>
  </w:style>
  <w:style w:type="paragraph" w:customStyle="1" w:styleId="Textbodyindentuser">
    <w:name w:val="Text body indent (user)"/>
    <w:pPr>
      <w:suppressAutoHyphens/>
      <w:ind w:left="720"/>
      <w:jc w:val="both"/>
    </w:pPr>
    <w:rPr>
      <w:rFonts w:ascii="Arial" w:eastAsia="Arial" w:hAnsi="Arial" w:cs="Arial"/>
      <w:color w:val="00000A"/>
      <w:sz w:val="20"/>
      <w:lang w:eastAsia="ar-SA"/>
    </w:rPr>
  </w:style>
  <w:style w:type="paragraph" w:customStyle="1" w:styleId="TekstprzypisudolnegoTekstprzypisu">
    <w:name w:val="Tekst przypisu dolnego.Tekst przypisu"/>
    <w:basedOn w:val="Standard"/>
  </w:style>
  <w:style w:type="paragraph" w:styleId="Zwykytekst">
    <w:name w:val="Plain Text"/>
    <w:basedOn w:val="Standard"/>
    <w:pPr>
      <w:spacing w:line="100" w:lineRule="atLeast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3">
    <w:name w:val="Body Text 3"/>
    <w:basedOn w:val="Standard"/>
    <w:pPr>
      <w:jc w:val="both"/>
    </w:pPr>
    <w:rPr>
      <w:rFonts w:ascii="Arial" w:eastAsia="Arial" w:hAnsi="Arial" w:cs="Arial"/>
    </w:rPr>
  </w:style>
  <w:style w:type="paragraph" w:styleId="Tekstpodstawowy2">
    <w:name w:val="Body Text 2"/>
    <w:basedOn w:val="Standard"/>
    <w:pPr>
      <w:ind w:left="284" w:hanging="284"/>
      <w:jc w:val="both"/>
    </w:pPr>
    <w:rPr>
      <w:rFonts w:ascii="Arial" w:eastAsia="Arial" w:hAnsi="Arial" w:cs="Arial"/>
    </w:rPr>
  </w:style>
  <w:style w:type="paragraph" w:customStyle="1" w:styleId="LO-Normal">
    <w:name w:val="LO-Normal"/>
    <w:basedOn w:val="Standard"/>
  </w:style>
  <w:style w:type="paragraph" w:customStyle="1" w:styleId="WW-Tekstpodstawowy3">
    <w:name w:val="WW-Tekst podstawowy 3"/>
    <w:basedOn w:val="Standard"/>
    <w:pPr>
      <w:jc w:val="both"/>
    </w:pPr>
    <w:rPr>
      <w:rFonts w:ascii="Arial" w:eastAsia="Arial" w:hAnsi="Arial" w:cs="Arial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284" w:hanging="426"/>
      <w:jc w:val="both"/>
    </w:pPr>
    <w:rPr>
      <w:rFonts w:ascii="Arial" w:eastAsia="Arial" w:hAnsi="Arial" w:cs="Arial"/>
    </w:rPr>
  </w:style>
  <w:style w:type="paragraph" w:customStyle="1" w:styleId="WW-Tekstpodstawowywcity3">
    <w:name w:val="WW-Tekst podstawowy wcięty 3"/>
    <w:basedOn w:val="Standard"/>
    <w:pPr>
      <w:spacing w:line="360" w:lineRule="auto"/>
      <w:ind w:left="567" w:hanging="283"/>
      <w:jc w:val="both"/>
    </w:pPr>
    <w:rPr>
      <w:rFonts w:ascii="Arial" w:eastAsia="Arial" w:hAnsi="Arial" w:cs="Arial"/>
    </w:rPr>
  </w:style>
  <w:style w:type="paragraph" w:styleId="Tekstpodstawowywcity3">
    <w:name w:val="Body Text Indent 3"/>
    <w:basedOn w:val="Standard"/>
    <w:pPr>
      <w:ind w:left="284" w:hanging="284"/>
    </w:pPr>
    <w:rPr>
      <w:rFonts w:ascii="Arial" w:eastAsia="Arial" w:hAnsi="Arial" w:cs="Arial"/>
    </w:rPr>
  </w:style>
  <w:style w:type="paragraph" w:styleId="Tekstpodstawowywcity2">
    <w:name w:val="Body Text Indent 2"/>
    <w:basedOn w:val="Standard"/>
    <w:pPr>
      <w:ind w:left="426" w:hanging="426"/>
    </w:pPr>
    <w:rPr>
      <w:rFonts w:ascii="Arial" w:eastAsia="Arial" w:hAnsi="Arial" w:cs="Arial"/>
    </w:rPr>
  </w:style>
  <w:style w:type="paragraph" w:customStyle="1" w:styleId="standard0">
    <w:name w:val="standard"/>
    <w:basedOn w:val="Standard"/>
    <w:rPr>
      <w:color w:val="000000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styleId="Bezodstpw">
    <w:name w:val="No Spacing"/>
    <w:pPr>
      <w:widowControl/>
      <w:suppressAutoHyphens/>
    </w:pPr>
    <w:rPr>
      <w:rFonts w:eastAsia="Arial" w:cs="Liberation Serif"/>
      <w:lang w:eastAsia="hi-IN"/>
    </w:rPr>
  </w:style>
  <w:style w:type="paragraph" w:styleId="NormalnyWeb">
    <w:name w:val="Normal (Web)"/>
    <w:basedOn w:val="Standard"/>
    <w:pPr>
      <w:spacing w:before="28" w:after="119" w:line="100" w:lineRule="atLeast"/>
    </w:pPr>
    <w:rPr>
      <w:rFonts w:eastAsia="Times New Roman" w:cs="Times New Roman"/>
      <w:lang w:eastAsia="pl-PL"/>
    </w:rPr>
  </w:style>
  <w:style w:type="paragraph" w:customStyle="1" w:styleId="Default">
    <w:name w:val="Default"/>
    <w:basedOn w:val="Standard"/>
    <w:rPr>
      <w:rFonts w:ascii="Arial" w:eastAsia="Arial" w:hAnsi="Arial" w:cs="Arial"/>
      <w:color w:val="000000"/>
      <w:lang w:val="de-DE" w:eastAsia="ja-JP"/>
    </w:rPr>
  </w:style>
  <w:style w:type="paragraph" w:customStyle="1" w:styleId="Standarduser">
    <w:name w:val="Standard (user)"/>
    <w:pPr>
      <w:suppressAutoHyphens/>
    </w:pPr>
    <w:rPr>
      <w:rFonts w:eastAsia="Times New Roman" w:cs="Liberation Serif"/>
      <w:color w:val="00000A"/>
      <w:lang w:eastAsia="ar-SA"/>
    </w:rPr>
  </w:style>
  <w:style w:type="paragraph" w:customStyle="1" w:styleId="Tekstpodstawowy21">
    <w:name w:val="Tekst podstawowy 21"/>
    <w:basedOn w:val="Standard"/>
    <w:pPr>
      <w:jc w:val="both"/>
    </w:pPr>
    <w:rPr>
      <w:rFonts w:ascii="Arial" w:eastAsia="Arial" w:hAnsi="Arial" w:cs="Arial"/>
      <w:sz w:val="26"/>
      <w:szCs w:val="26"/>
    </w:rPr>
  </w:style>
  <w:style w:type="paragraph" w:customStyle="1" w:styleId="Zwykytekst1">
    <w:name w:val="Zwykły tekst1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kstpodstawowy22">
    <w:name w:val="Tekst podstawowy 22"/>
    <w:basedOn w:val="Standarduser"/>
    <w:pPr>
      <w:ind w:left="284" w:hanging="284"/>
      <w:jc w:val="both"/>
    </w:pPr>
    <w:rPr>
      <w:rFonts w:ascii="Arial" w:eastAsia="Arial" w:hAnsi="Arial" w:cs="Arial"/>
    </w:rPr>
  </w:style>
  <w:style w:type="paragraph" w:customStyle="1" w:styleId="Akapitzlist1">
    <w:name w:val="Akapit z listą1"/>
    <w:basedOn w:val="Standard"/>
  </w:style>
  <w:style w:type="paragraph" w:customStyle="1" w:styleId="Tekstpodstawowywcity31">
    <w:name w:val="Tekst podstawowy wcięty 31"/>
    <w:basedOn w:val="Standard"/>
    <w:pPr>
      <w:spacing w:after="120"/>
      <w:ind w:left="283"/>
    </w:pPr>
    <w:rPr>
      <w:sz w:val="16"/>
    </w:rPr>
  </w:style>
  <w:style w:type="paragraph" w:customStyle="1" w:styleId="Textbodyuser">
    <w:name w:val="Text body (user)"/>
    <w:basedOn w:val="Standarduser"/>
    <w:pPr>
      <w:spacing w:line="360" w:lineRule="auto"/>
      <w:jc w:val="both"/>
    </w:pPr>
    <w:rPr>
      <w:rFonts w:cs="Times New Roman"/>
      <w:sz w:val="20"/>
      <w:szCs w:val="18"/>
    </w:rPr>
  </w:style>
  <w:style w:type="paragraph" w:customStyle="1" w:styleId="WW-Normal">
    <w:name w:val="WW-Normal"/>
    <w:basedOn w:val="Standard"/>
    <w:rPr>
      <w:rFonts w:ascii="Arial" w:eastAsia="Arial" w:hAnsi="Arial" w:cs="Arial"/>
      <w:color w:val="000000"/>
    </w:rPr>
  </w:style>
  <w:style w:type="paragraph" w:customStyle="1" w:styleId="WW-Domylnie">
    <w:name w:val="WW-Domyślnie"/>
    <w:pPr>
      <w:suppressAutoHyphens/>
    </w:pPr>
    <w:rPr>
      <w:rFonts w:eastAsia="Mangal" w:cs="Liberation Serif"/>
      <w:color w:val="00000A"/>
      <w:lang w:eastAsia="hi-IN"/>
    </w:rPr>
  </w:style>
  <w:style w:type="paragraph" w:customStyle="1" w:styleId="LO-Normal1">
    <w:name w:val="LO-Normal1"/>
    <w:basedOn w:val="Standard"/>
  </w:style>
  <w:style w:type="paragraph" w:customStyle="1" w:styleId="Tabelapozycja">
    <w:name w:val="Tabela pozycja"/>
    <w:basedOn w:val="Standard"/>
    <w:rPr>
      <w:rFonts w:ascii="Arial" w:eastAsia="Arial" w:hAnsi="Arial" w:cs="Arial"/>
      <w:sz w:val="22"/>
      <w:szCs w:val="20"/>
    </w:rPr>
  </w:style>
  <w:style w:type="paragraph" w:customStyle="1" w:styleId="Domylnie">
    <w:name w:val="Domyślnie"/>
    <w:pPr>
      <w:tabs>
        <w:tab w:val="left" w:pos="709"/>
      </w:tabs>
      <w:suppressAutoHyphens/>
      <w:spacing w:after="200" w:line="360" w:lineRule="auto"/>
      <w:jc w:val="both"/>
    </w:pPr>
    <w:rPr>
      <w:rFonts w:ascii="Arial, Arial, 'Times New Roman'" w:eastAsia="Calibri" w:hAnsi="Arial, Arial, 'Times New Roman'" w:cs="Arial, Arial, 'Times New Roman'"/>
      <w:lang w:val="de-DE" w:eastAsia="ja-JP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Calibri" w:eastAsia="Tahoma" w:hAnsi="Calibri" w:cs="Calibri"/>
      <w:sz w:val="20"/>
      <w:szCs w:val="22"/>
      <w:lang w:eastAsia="en-US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stern">
    <w:name w:val="western"/>
    <w:basedOn w:val="Normalny"/>
    <w:pPr>
      <w:widowControl/>
      <w:spacing w:before="280" w:after="280"/>
      <w:textAlignment w:val="auto"/>
    </w:pPr>
    <w:rPr>
      <w:rFonts w:ascii="Arial Unicode MS" w:eastAsia="Times New Roman" w:hAnsi="Arial Unicode MS" w:cs="Times New Roman"/>
      <w:kern w:val="0"/>
      <w:sz w:val="28"/>
      <w:szCs w:val="28"/>
      <w:lang w:eastAsia="ar-SA" w:bidi="ar-SA"/>
    </w:rPr>
  </w:style>
  <w:style w:type="paragraph" w:styleId="Nagwek">
    <w:name w:val="header"/>
    <w:basedOn w:val="HeaderandFooter"/>
  </w:style>
  <w:style w:type="character" w:customStyle="1" w:styleId="WW8Num1z0">
    <w:name w:val="WW8Num1z0"/>
    <w:rPr>
      <w:sz w:val="16"/>
      <w:szCs w:val="16"/>
    </w:rPr>
  </w:style>
  <w:style w:type="character" w:customStyle="1" w:styleId="WW8Num226z0">
    <w:name w:val="WW8Num226z0"/>
  </w:style>
  <w:style w:type="character" w:customStyle="1" w:styleId="WW8Num232z0">
    <w:name w:val="WW8Num232z0"/>
  </w:style>
  <w:style w:type="character" w:customStyle="1" w:styleId="WW8Num2z1">
    <w:name w:val="WW8Num2z1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hps">
    <w:name w:val="hps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  <w:rPr>
      <w:rFonts w:ascii="Arial" w:eastAsia="Arial" w:hAnsi="Arial" w:cs="Arial"/>
      <w:sz w:val="20"/>
      <w:szCs w:val="20"/>
    </w:rPr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Zeichenformat">
    <w:name w:val="Zeichenformat"/>
  </w:style>
  <w:style w:type="character" w:customStyle="1" w:styleId="NagwekZnak1">
    <w:name w:val="Nagłówek Znak1"/>
    <w:rPr>
      <w:sz w:val="21"/>
    </w:rPr>
  </w:style>
  <w:style w:type="character" w:customStyle="1" w:styleId="StopkaZnak1">
    <w:name w:val="Stopka Znak1"/>
    <w:rPr>
      <w:sz w:val="21"/>
    </w:rPr>
  </w:style>
  <w:style w:type="character" w:customStyle="1" w:styleId="WW8Num11z1">
    <w:name w:val="WW8Num11z1"/>
    <w:rPr>
      <w:rFonts w:ascii="StarSymbol" w:eastAsia="StarSymbol" w:hAnsi="StarSymbol" w:cs="StarSymbol"/>
      <w:sz w:val="18"/>
      <w:szCs w:val="18"/>
    </w:rPr>
  </w:style>
  <w:style w:type="character" w:customStyle="1" w:styleId="Domylnaczcionkaakapitu11">
    <w:name w:val="Domyślna czcionka akapitu11"/>
  </w:style>
  <w:style w:type="character" w:customStyle="1" w:styleId="ListLabel83">
    <w:name w:val="ListLabel 83"/>
    <w:rPr>
      <w:rFonts w:eastAsia="Symbol"/>
    </w:rPr>
  </w:style>
  <w:style w:type="character" w:customStyle="1" w:styleId="ListLabel82">
    <w:name w:val="ListLabel 82"/>
    <w:rPr>
      <w:b w:val="0"/>
      <w:sz w:val="20"/>
    </w:rPr>
  </w:style>
  <w:style w:type="character" w:customStyle="1" w:styleId="ListLabel81">
    <w:name w:val="ListLabel 81"/>
    <w:rPr>
      <w:b w:val="0"/>
      <w:sz w:val="24"/>
    </w:rPr>
  </w:style>
  <w:style w:type="character" w:customStyle="1" w:styleId="ListLabel80">
    <w:name w:val="ListLabel 80"/>
    <w:rPr>
      <w:b/>
      <w:sz w:val="24"/>
    </w:rPr>
  </w:style>
  <w:style w:type="character" w:customStyle="1" w:styleId="WW8Num4z0">
    <w:name w:val="WW8Num4z0"/>
    <w:rPr>
      <w:rFonts w:ascii="Verdana" w:eastAsia="Verdana" w:hAnsi="Verdana" w:cs="Verdana"/>
      <w:b/>
      <w:bCs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rPr>
      <w:rFonts w:ascii="Cambria" w:eastAsia="Cambria" w:hAnsi="Cambria" w:cs="Cambria"/>
      <w:b/>
      <w:bCs/>
      <w:sz w:val="32"/>
      <w:szCs w:val="32"/>
      <w:lang w:eastAsia="zh-CN"/>
    </w:rPr>
  </w:style>
  <w:style w:type="character" w:customStyle="1" w:styleId="Nagwek2Znak">
    <w:name w:val="Nagłówek 2 Znak"/>
    <w:rPr>
      <w:rFonts w:ascii="Cambria" w:eastAsia="Cambria" w:hAnsi="Cambria" w:cs="Cambria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rPr>
      <w:rFonts w:ascii="Cambria" w:eastAsia="Cambria" w:hAnsi="Cambria" w:cs="Cambria"/>
      <w:b/>
      <w:bCs/>
      <w:sz w:val="26"/>
      <w:szCs w:val="26"/>
      <w:lang w:eastAsia="zh-CN"/>
    </w:rPr>
  </w:style>
  <w:style w:type="character" w:customStyle="1" w:styleId="Nagwek4Znak">
    <w:name w:val="Nagłówek 4 Znak"/>
    <w:rPr>
      <w:rFonts w:ascii="Calibri" w:eastAsia="Calibri" w:hAnsi="Calibri" w:cs="Calibri"/>
      <w:b/>
      <w:bCs/>
      <w:sz w:val="28"/>
      <w:szCs w:val="28"/>
      <w:lang w:eastAsia="zh-CN"/>
    </w:rPr>
  </w:style>
  <w:style w:type="character" w:customStyle="1" w:styleId="Nagwek6Znak">
    <w:name w:val="Nagłówek 6 Znak"/>
    <w:rPr>
      <w:rFonts w:ascii="Calibri" w:eastAsia="Calibri" w:hAnsi="Calibri" w:cs="Calibri"/>
      <w:b/>
      <w:bCs/>
      <w:lang w:eastAsia="zh-CN"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  <w:lang w:eastAsia="zh-CN"/>
    </w:rPr>
  </w:style>
  <w:style w:type="character" w:customStyle="1" w:styleId="Nagwek9Znak">
    <w:name w:val="Nagłówek 9 Znak"/>
    <w:rPr>
      <w:rFonts w:ascii="Cambria" w:eastAsia="Cambria" w:hAnsi="Cambria" w:cs="Cambria"/>
      <w:lang w:eastAsia="zh-CN"/>
    </w:rPr>
  </w:style>
  <w:style w:type="character" w:customStyle="1" w:styleId="WW8Num8z0">
    <w:name w:val="WW8Num8z0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WW8Num3z0">
    <w:name w:val="WW8Num3z0"/>
  </w:style>
  <w:style w:type="character" w:customStyle="1" w:styleId="ListLabel2">
    <w:name w:val="ListLabel 2"/>
  </w:style>
  <w:style w:type="character" w:customStyle="1" w:styleId="ListLabel1">
    <w:name w:val="ListLabel 1"/>
    <w:rPr>
      <w:rFonts w:ascii="Verdana" w:eastAsia="Verdana" w:hAnsi="Verdana" w:cs="Verdana"/>
      <w:sz w:val="20"/>
      <w:szCs w:val="20"/>
    </w:rPr>
  </w:style>
  <w:style w:type="character" w:customStyle="1" w:styleId="ListLabel4">
    <w:name w:val="ListLabel 4"/>
    <w:rPr>
      <w:color w:val="000000"/>
    </w:rPr>
  </w:style>
  <w:style w:type="character" w:customStyle="1" w:styleId="ListLabel23">
    <w:name w:val="ListLabel 23"/>
    <w:rPr>
      <w:color w:val="000000"/>
      <w:sz w:val="20"/>
    </w:rPr>
  </w:style>
  <w:style w:type="character" w:customStyle="1" w:styleId="ListLabel24">
    <w:name w:val="ListLabel 24"/>
    <w:rPr>
      <w:sz w:val="18"/>
    </w:rPr>
  </w:style>
  <w:style w:type="character" w:customStyle="1" w:styleId="Domylnaczcionkaakapitu1">
    <w:name w:val="Domyślna czcionka akapitu1"/>
  </w:style>
  <w:style w:type="character" w:customStyle="1" w:styleId="Teksttreci">
    <w:name w:val="Tekst treści_"/>
    <w:rPr>
      <w:sz w:val="21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WW8Num6z0">
    <w:name w:val="WW8Num6z0"/>
  </w:style>
  <w:style w:type="character" w:customStyle="1" w:styleId="Domylnaczcionkaakapitu2">
    <w:name w:val="Domyślna czcionka akapitu2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11z0">
    <w:name w:val="WW8Num11z0"/>
    <w:rPr>
      <w:rFonts w:ascii="Verdana" w:eastAsia="Verdana" w:hAnsi="Verdana" w:cs="Verdana"/>
      <w:sz w:val="20"/>
      <w:szCs w:val="20"/>
    </w:rPr>
  </w:style>
  <w:style w:type="character" w:customStyle="1" w:styleId="WW8Num7z0">
    <w:name w:val="WW8Num7z0"/>
    <w:rPr>
      <w:rFonts w:ascii="Verdana" w:eastAsia="Verdana" w:hAnsi="Verdana" w:cs="Verdana"/>
      <w:sz w:val="20"/>
      <w:szCs w:val="20"/>
    </w:rPr>
  </w:style>
  <w:style w:type="character" w:customStyle="1" w:styleId="SignatureChar">
    <w:name w:val="Signature Char"/>
    <w:rPr>
      <w:rFonts w:eastAsia="Times New Roman"/>
      <w:szCs w:val="24"/>
      <w:lang w:eastAsia="zh-CN"/>
    </w:rPr>
  </w:style>
  <w:style w:type="character" w:customStyle="1" w:styleId="ZwykytekstZnak">
    <w:name w:val="Zwykły tekst Znak"/>
    <w:rPr>
      <w:rFonts w:ascii="Courier New" w:eastAsia="Courier New" w:hAnsi="Courier New" w:cs="Courier New"/>
      <w:sz w:val="20"/>
      <w:szCs w:val="20"/>
      <w:lang w:eastAsia="zh-CN"/>
    </w:rPr>
  </w:style>
  <w:style w:type="character" w:customStyle="1" w:styleId="Tekstpodstawowy3Znak">
    <w:name w:val="Tekst podstawowy 3 Znak"/>
    <w:rPr>
      <w:rFonts w:eastAsia="Times New Roman"/>
      <w:szCs w:val="16"/>
      <w:lang w:eastAsia="zh-CN"/>
    </w:rPr>
  </w:style>
  <w:style w:type="character" w:customStyle="1" w:styleId="Tekstpodstawowy2Znak">
    <w:name w:val="Tekst podstawowy 2 Znak"/>
    <w:rPr>
      <w:rFonts w:eastAsia="Times New Roman"/>
      <w:szCs w:val="24"/>
      <w:lang w:eastAsia="zh-CN"/>
    </w:rPr>
  </w:style>
  <w:style w:type="character" w:customStyle="1" w:styleId="HeaderChar">
    <w:name w:val="Header Char"/>
    <w:rPr>
      <w:rFonts w:eastAsia="Times New Roman"/>
      <w:szCs w:val="24"/>
      <w:lang w:eastAsia="zh-CN"/>
    </w:rPr>
  </w:style>
  <w:style w:type="character" w:customStyle="1" w:styleId="Tekstpodstawowywcity3Znak">
    <w:name w:val="Tekst podstawowy wcięty 3 Znak"/>
    <w:rPr>
      <w:rFonts w:eastAsia="Times New Roman"/>
      <w:szCs w:val="16"/>
      <w:lang w:eastAsia="zh-CN"/>
    </w:rPr>
  </w:style>
  <w:style w:type="character" w:customStyle="1" w:styleId="Tekstpodstawowywcity2Znak">
    <w:name w:val="Tekst podstawowy wcięty 2 Znak"/>
    <w:rPr>
      <w:rFonts w:eastAsia="Times New Roman"/>
      <w:szCs w:val="24"/>
      <w:lang w:eastAsia="zh-CN"/>
    </w:rPr>
  </w:style>
  <w:style w:type="character" w:customStyle="1" w:styleId="StopkaZnak">
    <w:name w:val="Stopka Znak"/>
    <w:rPr>
      <w:rFonts w:eastAsia="Times New Roman"/>
      <w:szCs w:val="24"/>
      <w:lang w:eastAsia="zh-CN"/>
    </w:rPr>
  </w:style>
  <w:style w:type="character" w:customStyle="1" w:styleId="TekstdymkaZnak1">
    <w:name w:val="Tekst dymka Znak1"/>
    <w:rPr>
      <w:rFonts w:eastAsia="Times New Roman"/>
      <w:szCs w:val="2"/>
      <w:lang w:eastAsia="zh-CN"/>
    </w:rPr>
  </w:style>
  <w:style w:type="character" w:customStyle="1" w:styleId="alb">
    <w:name w:val="a_lb"/>
    <w:basedOn w:val="Domylnaczcionkaakapitu"/>
  </w:style>
  <w:style w:type="character" w:customStyle="1" w:styleId="fn-ref">
    <w:name w:val="fn-ref"/>
    <w:basedOn w:val="Domylnaczcionkaakapitu"/>
  </w:style>
  <w:style w:type="character" w:customStyle="1" w:styleId="ListLabel25">
    <w:name w:val="ListLabel 25"/>
    <w:rPr>
      <w:rFonts w:ascii="Calibri" w:eastAsia="Calibri" w:hAnsi="Calibri" w:cs="Calibri"/>
      <w:b/>
      <w:bCs/>
      <w:sz w:val="24"/>
    </w:rPr>
  </w:style>
  <w:style w:type="character" w:customStyle="1" w:styleId="ListLabel26">
    <w:name w:val="ListLabel 26"/>
    <w:rPr>
      <w:rFonts w:ascii="Calibri" w:eastAsia="Calibri" w:hAnsi="Calibri" w:cs="Calibri"/>
      <w:b/>
      <w:bCs/>
      <w:sz w:val="24"/>
    </w:rPr>
  </w:style>
  <w:style w:type="character" w:customStyle="1" w:styleId="ListLabel27">
    <w:name w:val="ListLabel 27"/>
    <w:rPr>
      <w:rFonts w:ascii="Calibri" w:eastAsia="Calibri" w:hAnsi="Calibri" w:cs="Calibri"/>
      <w:b/>
      <w:bCs/>
      <w:sz w:val="24"/>
    </w:rPr>
  </w:style>
  <w:style w:type="character" w:customStyle="1" w:styleId="ListLabel28">
    <w:name w:val="ListLabel 28"/>
    <w:rPr>
      <w:rFonts w:ascii="Calibri" w:eastAsia="Calibri" w:hAnsi="Calibri" w:cs="Calibri"/>
      <w:b/>
      <w:bCs/>
      <w:sz w:val="24"/>
    </w:rPr>
  </w:style>
  <w:style w:type="character" w:customStyle="1" w:styleId="ListLabel29">
    <w:name w:val="ListLabel 29"/>
    <w:rPr>
      <w:rFonts w:ascii="Calibri" w:eastAsia="Calibri" w:hAnsi="Calibri" w:cs="Calibri"/>
      <w:b/>
      <w:bCs/>
      <w:sz w:val="24"/>
    </w:rPr>
  </w:style>
  <w:style w:type="character" w:customStyle="1" w:styleId="ListLabel30">
    <w:name w:val="ListLabel 30"/>
    <w:rPr>
      <w:rFonts w:ascii="Calibri" w:eastAsia="Calibri" w:hAnsi="Calibri" w:cs="Calibri"/>
      <w:b/>
      <w:bCs/>
      <w:sz w:val="24"/>
    </w:rPr>
  </w:style>
  <w:style w:type="character" w:customStyle="1" w:styleId="WW8Num35z0">
    <w:name w:val="WW8Num35z0"/>
    <w:rPr>
      <w:rFonts w:ascii="Symbol" w:eastAsia="Symbol" w:hAnsi="Symbol" w:cs="Symbol"/>
    </w:rPr>
  </w:style>
  <w:style w:type="character" w:customStyle="1" w:styleId="WW8Num35z1">
    <w:name w:val="WW8Num35z1"/>
    <w:rPr>
      <w:rFonts w:ascii="Courier New" w:eastAsia="Courier New" w:hAnsi="Courier New" w:cs="Courier New"/>
    </w:rPr>
  </w:style>
  <w:style w:type="character" w:customStyle="1" w:styleId="Domylnaczcionkaakapitu4">
    <w:name w:val="Domyślna czcionka akapitu4"/>
  </w:style>
  <w:style w:type="character" w:customStyle="1" w:styleId="ListLabel51">
    <w:name w:val="ListLabel 51"/>
    <w:rPr>
      <w:rFonts w:eastAsia="Courier New"/>
    </w:rPr>
  </w:style>
  <w:style w:type="character" w:customStyle="1" w:styleId="WW8Num28z1">
    <w:name w:val="WW8Num28z1"/>
    <w:rPr>
      <w:rFonts w:ascii="OpenSymbol" w:eastAsia="OpenSymbol" w:hAnsi="OpenSymbol" w:cs="OpenSymbol"/>
    </w:rPr>
  </w:style>
  <w:style w:type="character" w:customStyle="1" w:styleId="WW8Num28z0">
    <w:name w:val="WW8Num28z0"/>
    <w:rPr>
      <w:rFonts w:ascii="Symbol" w:eastAsia="OpenSymbol" w:hAnsi="Symbol" w:cs="Symbol"/>
    </w:rPr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FontStyle39">
    <w:name w:val="Font Style39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9z0">
    <w:name w:val="WW8Num39z0"/>
    <w:rPr>
      <w:rFonts w:ascii="Times New Roman" w:eastAsia="Times New Roman" w:hAnsi="Times New Roman" w:cs="Times New Roman"/>
      <w:b/>
      <w:sz w:val="22"/>
      <w:szCs w:val="22"/>
    </w:rPr>
  </w:style>
  <w:style w:type="character" w:customStyle="1" w:styleId="WW8Num39z1">
    <w:name w:val="WW8Num39z1"/>
    <w:rPr>
      <w:rFonts w:ascii="Times New Roman" w:eastAsia="Times New Roman" w:hAnsi="Times New Roman" w:cs="Times New Roman"/>
      <w:b/>
      <w:i w:val="0"/>
      <w:sz w:val="22"/>
      <w:szCs w:val="22"/>
    </w:rPr>
  </w:style>
  <w:style w:type="character" w:customStyle="1" w:styleId="WW8Num39z2">
    <w:name w:val="WW8Num39z2"/>
    <w:rPr>
      <w:rFonts w:eastAsia="Times New Roman"/>
      <w:bCs/>
      <w:szCs w:val="22"/>
    </w:rPr>
  </w:style>
  <w:style w:type="character" w:customStyle="1" w:styleId="WW8Num39z3">
    <w:name w:val="WW8Num39z3"/>
    <w:rPr>
      <w:rFonts w:eastAsia="Times New Roman"/>
      <w:szCs w:val="36"/>
    </w:rPr>
  </w:style>
  <w:style w:type="character" w:customStyle="1" w:styleId="NagwekZnak">
    <w:name w:val="Nagłówek Znak"/>
    <w:rPr>
      <w:rFonts w:ascii="Calibri" w:eastAsia="Times New Roman" w:hAnsi="Calibri" w:cs="Calibri"/>
    </w:rPr>
  </w:style>
  <w:style w:type="character" w:customStyle="1" w:styleId="WW8Num27z0">
    <w:name w:val="WW8Num27z0"/>
    <w:rPr>
      <w:b w:val="0"/>
    </w:rPr>
  </w:style>
  <w:style w:type="character" w:customStyle="1" w:styleId="WW8Num26z0">
    <w:name w:val="WW8Num26z0"/>
    <w:rPr>
      <w:b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8Num14z0">
    <w:name w:val="WW8Num14z0"/>
    <w:rPr>
      <w:rFonts w:ascii="Symbol" w:eastAsia="StarSymbol" w:hAnsi="Symbol" w:cs="Symbol"/>
      <w:sz w:val="18"/>
      <w:szCs w:val="18"/>
    </w:rPr>
  </w:style>
  <w:style w:type="character" w:customStyle="1" w:styleId="WW8Num13z0">
    <w:name w:val="WW8Num13z0"/>
    <w:rPr>
      <w:rFonts w:ascii="Verdana" w:eastAsia="Verdana" w:hAnsi="Verdana" w:cs="Verdana"/>
      <w:bCs/>
      <w:sz w:val="20"/>
      <w:szCs w:val="20"/>
      <w:lang w:val="pl-PL" w:eastAsia="hi-IN"/>
    </w:rPr>
  </w:style>
  <w:style w:type="character" w:customStyle="1" w:styleId="WW8Num12z0">
    <w:name w:val="WW8Num12z0"/>
    <w:rPr>
      <w:rFonts w:ascii="Verdana" w:eastAsia="Verdana" w:hAnsi="Verdana" w:cs="Verdana"/>
      <w:sz w:val="20"/>
      <w:szCs w:val="20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6z1">
    <w:name w:val="WW8Num36z1"/>
  </w:style>
  <w:style w:type="character" w:customStyle="1" w:styleId="WW8Num36z0">
    <w:name w:val="WW8Num36z0"/>
    <w:rPr>
      <w:rFonts w:ascii="Verdana" w:eastAsia="@SimSun-ExtB" w:hAnsi="Verdana" w:cs="Verdana"/>
      <w:b w:val="0"/>
      <w:i w:val="0"/>
      <w:color w:val="000000"/>
      <w:sz w:val="20"/>
      <w:szCs w:val="20"/>
    </w:rPr>
  </w:style>
  <w:style w:type="character" w:customStyle="1" w:styleId="ListLabel3">
    <w:name w:val="ListLabel 3"/>
    <w:rPr>
      <w:rFonts w:eastAsia="Calibri"/>
      <w:bCs w:val="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2z0">
    <w:name w:val="WW8Num2z0"/>
    <w:rPr>
      <w:rFonts w:ascii="Arial" w:eastAsia="Arial" w:hAnsi="Arial" w:cs="Arial"/>
      <w:color w:val="000000"/>
      <w:sz w:val="24"/>
      <w:szCs w:val="24"/>
      <w:lang w:eastAsia="pl-PL"/>
    </w:rPr>
  </w:style>
  <w:style w:type="character" w:customStyle="1" w:styleId="ListLabel84">
    <w:name w:val="ListLabel 84"/>
    <w:rPr>
      <w:rFonts w:ascii="Verdana" w:eastAsia="Verdana" w:hAnsi="Verdana" w:cs="Times New Roman"/>
      <w:sz w:val="20"/>
    </w:rPr>
  </w:style>
  <w:style w:type="character" w:customStyle="1" w:styleId="ListLabel85">
    <w:name w:val="ListLabel 85"/>
    <w:rPr>
      <w:rFonts w:cs="Times New Roman"/>
    </w:rPr>
  </w:style>
  <w:style w:type="character" w:customStyle="1" w:styleId="ListLabel86">
    <w:name w:val="ListLabel 86"/>
    <w:rPr>
      <w:rFonts w:cs="Times New Roman"/>
    </w:rPr>
  </w:style>
  <w:style w:type="character" w:customStyle="1" w:styleId="ListLabel87">
    <w:name w:val="ListLabel 87"/>
    <w:rPr>
      <w:rFonts w:cs="Times New Roman"/>
    </w:rPr>
  </w:style>
  <w:style w:type="character" w:customStyle="1" w:styleId="ListLabel88">
    <w:name w:val="ListLabel 88"/>
    <w:rPr>
      <w:rFonts w:cs="Times New Roman"/>
    </w:rPr>
  </w:style>
  <w:style w:type="character" w:customStyle="1" w:styleId="ListLabel89">
    <w:name w:val="ListLabel 89"/>
    <w:rPr>
      <w:rFonts w:cs="Times New Roman"/>
    </w:rPr>
  </w:style>
  <w:style w:type="character" w:customStyle="1" w:styleId="ListLabel90">
    <w:name w:val="ListLabel 90"/>
    <w:rPr>
      <w:rFonts w:cs="Times New Roman"/>
    </w:rPr>
  </w:style>
  <w:style w:type="character" w:customStyle="1" w:styleId="ListLabel91">
    <w:name w:val="ListLabel 91"/>
    <w:rPr>
      <w:rFonts w:cs="Times New Roman"/>
    </w:rPr>
  </w:style>
  <w:style w:type="character" w:customStyle="1" w:styleId="ListLabel92">
    <w:name w:val="ListLabel 92"/>
    <w:rPr>
      <w:rFonts w:cs="Times New Roman"/>
    </w:rPr>
  </w:style>
  <w:style w:type="character" w:customStyle="1" w:styleId="ListLabel93">
    <w:name w:val="ListLabel 93"/>
    <w:rPr>
      <w:rFonts w:ascii="Verdana" w:eastAsia="Verdana" w:hAnsi="Verdana" w:cs="Times New Roman"/>
      <w:sz w:val="20"/>
    </w:rPr>
  </w:style>
  <w:style w:type="character" w:customStyle="1" w:styleId="ListLabel94">
    <w:name w:val="ListLabel 94"/>
    <w:rPr>
      <w:rFonts w:cs="Times New Roman"/>
    </w:rPr>
  </w:style>
  <w:style w:type="character" w:customStyle="1" w:styleId="ListLabel95">
    <w:name w:val="ListLabel 95"/>
    <w:rPr>
      <w:rFonts w:cs="Times New Roman"/>
    </w:rPr>
  </w:style>
  <w:style w:type="character" w:customStyle="1" w:styleId="ListLabel96">
    <w:name w:val="ListLabel 96"/>
    <w:rPr>
      <w:rFonts w:cs="Times New Roman"/>
    </w:rPr>
  </w:style>
  <w:style w:type="character" w:customStyle="1" w:styleId="ListLabel97">
    <w:name w:val="ListLabel 97"/>
    <w:rPr>
      <w:rFonts w:cs="Times New Roman"/>
    </w:rPr>
  </w:style>
  <w:style w:type="character" w:customStyle="1" w:styleId="ListLabel98">
    <w:name w:val="ListLabel 98"/>
    <w:rPr>
      <w:rFonts w:cs="Times New Roman"/>
    </w:rPr>
  </w:style>
  <w:style w:type="character" w:customStyle="1" w:styleId="ListLabel99">
    <w:name w:val="ListLabel 99"/>
    <w:rPr>
      <w:rFonts w:cs="Times New Roman"/>
    </w:rPr>
  </w:style>
  <w:style w:type="character" w:customStyle="1" w:styleId="ListLabel100">
    <w:name w:val="ListLabel 100"/>
    <w:rPr>
      <w:rFonts w:cs="Times New Roman"/>
    </w:rPr>
  </w:style>
  <w:style w:type="character" w:customStyle="1" w:styleId="ListLabel101">
    <w:name w:val="ListLabel 101"/>
    <w:rPr>
      <w:rFonts w:cs="Times New Roman"/>
    </w:rPr>
  </w:style>
  <w:style w:type="character" w:customStyle="1" w:styleId="ListLabel102">
    <w:name w:val="ListLabel 102"/>
    <w:rPr>
      <w:rFonts w:cs="Times New Roman"/>
    </w:rPr>
  </w:style>
  <w:style w:type="character" w:customStyle="1" w:styleId="ListLabel103">
    <w:name w:val="ListLabel 103"/>
    <w:rPr>
      <w:rFonts w:ascii="Verdana" w:eastAsia="Verdana" w:hAnsi="Verdana" w:cs="Times New Roman"/>
      <w:sz w:val="20"/>
    </w:rPr>
  </w:style>
  <w:style w:type="character" w:customStyle="1" w:styleId="ListLabel104">
    <w:name w:val="ListLabel 104"/>
    <w:rPr>
      <w:rFonts w:cs="Times New Roman"/>
    </w:rPr>
  </w:style>
  <w:style w:type="character" w:customStyle="1" w:styleId="ListLabel105">
    <w:name w:val="ListLabel 105"/>
    <w:rPr>
      <w:rFonts w:cs="Times New Roman"/>
    </w:rPr>
  </w:style>
  <w:style w:type="character" w:customStyle="1" w:styleId="ListLabel106">
    <w:name w:val="ListLabel 106"/>
    <w:rPr>
      <w:rFonts w:cs="Times New Roman"/>
    </w:rPr>
  </w:style>
  <w:style w:type="character" w:customStyle="1" w:styleId="ListLabel107">
    <w:name w:val="ListLabel 107"/>
    <w:rPr>
      <w:rFonts w:cs="Times New Roman"/>
    </w:rPr>
  </w:style>
  <w:style w:type="character" w:customStyle="1" w:styleId="ListLabel108">
    <w:name w:val="ListLabel 108"/>
    <w:rPr>
      <w:rFonts w:cs="Times New Roman"/>
    </w:rPr>
  </w:style>
  <w:style w:type="character" w:customStyle="1" w:styleId="ListLabel109">
    <w:name w:val="ListLabel 109"/>
    <w:rPr>
      <w:rFonts w:cs="Times New Roman"/>
    </w:rPr>
  </w:style>
  <w:style w:type="character" w:customStyle="1" w:styleId="ListLabel110">
    <w:name w:val="ListLabel 110"/>
    <w:rPr>
      <w:rFonts w:cs="Times New Roman"/>
    </w:rPr>
  </w:style>
  <w:style w:type="character" w:customStyle="1" w:styleId="ListLabel111">
    <w:name w:val="ListLabel 111"/>
    <w:rPr>
      <w:rFonts w:cs="Times New Roman"/>
    </w:rPr>
  </w:style>
  <w:style w:type="character" w:customStyle="1" w:styleId="ListLabel112">
    <w:name w:val="ListLabel 112"/>
    <w:rPr>
      <w:rFonts w:cs="Times New Roman"/>
    </w:rPr>
  </w:style>
  <w:style w:type="character" w:customStyle="1" w:styleId="ListLabel113">
    <w:name w:val="ListLabel 113"/>
    <w:rPr>
      <w:rFonts w:ascii="Verdana" w:eastAsia="Verdana" w:hAnsi="Verdana" w:cs="Times New Roman"/>
      <w:sz w:val="20"/>
    </w:rPr>
  </w:style>
  <w:style w:type="character" w:customStyle="1" w:styleId="ListLabel114">
    <w:name w:val="ListLabel 114"/>
    <w:rPr>
      <w:rFonts w:cs="Times New Roman"/>
    </w:rPr>
  </w:style>
  <w:style w:type="character" w:customStyle="1" w:styleId="ListLabel115">
    <w:name w:val="ListLabel 115"/>
    <w:rPr>
      <w:rFonts w:cs="Times New Roman"/>
    </w:rPr>
  </w:style>
  <w:style w:type="character" w:customStyle="1" w:styleId="ListLabel116">
    <w:name w:val="ListLabel 116"/>
    <w:rPr>
      <w:rFonts w:cs="Times New Roman"/>
    </w:rPr>
  </w:style>
  <w:style w:type="character" w:customStyle="1" w:styleId="ListLabel117">
    <w:name w:val="ListLabel 117"/>
    <w:rPr>
      <w:rFonts w:cs="Times New Roman"/>
    </w:rPr>
  </w:style>
  <w:style w:type="character" w:customStyle="1" w:styleId="ListLabel118">
    <w:name w:val="ListLabel 118"/>
    <w:rPr>
      <w:rFonts w:cs="Times New Roman"/>
    </w:rPr>
  </w:style>
  <w:style w:type="character" w:customStyle="1" w:styleId="ListLabel119">
    <w:name w:val="ListLabel 119"/>
    <w:rPr>
      <w:rFonts w:cs="Times New Roman"/>
    </w:rPr>
  </w:style>
  <w:style w:type="character" w:customStyle="1" w:styleId="ListLabel120">
    <w:name w:val="ListLabel 120"/>
    <w:rPr>
      <w:rFonts w:cs="Times New Roman"/>
    </w:rPr>
  </w:style>
  <w:style w:type="character" w:customStyle="1" w:styleId="ListLabel121">
    <w:name w:val="ListLabel 121"/>
    <w:rPr>
      <w:rFonts w:cs="Times New Roman"/>
    </w:rPr>
  </w:style>
  <w:style w:type="character" w:customStyle="1" w:styleId="ListLabel122">
    <w:name w:val="ListLabel 122"/>
    <w:rPr>
      <w:rFonts w:ascii="Verdana" w:eastAsia="Verdana" w:hAnsi="Verdana" w:cs="Times New Roman"/>
      <w:sz w:val="20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  <w:rPr>
      <w:rFonts w:cs="Times New Roman"/>
    </w:rPr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ascii="Verdana" w:eastAsia="Verdana" w:hAnsi="Verdana" w:cs="Times New Roman"/>
      <w:sz w:val="20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12">
    <w:name w:val="WWNum12"/>
    <w:basedOn w:val="Bezlisty"/>
    <w:pPr>
      <w:numPr>
        <w:numId w:val="3"/>
      </w:numPr>
    </w:pPr>
  </w:style>
  <w:style w:type="numbering" w:customStyle="1" w:styleId="WWNum20">
    <w:name w:val="WWNum20"/>
    <w:basedOn w:val="Bezlisty"/>
    <w:pPr>
      <w:numPr>
        <w:numId w:val="4"/>
      </w:numPr>
    </w:pPr>
  </w:style>
  <w:style w:type="numbering" w:customStyle="1" w:styleId="WW8Num2">
    <w:name w:val="WW8Num2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  <w:style w:type="numbering" w:customStyle="1" w:styleId="WWNum2">
    <w:name w:val="WWNum2"/>
    <w:basedOn w:val="Bezlisty"/>
    <w:pPr>
      <w:numPr>
        <w:numId w:val="8"/>
      </w:numPr>
    </w:pPr>
  </w:style>
  <w:style w:type="numbering" w:customStyle="1" w:styleId="WWNum1aaa">
    <w:name w:val="WWNum1aaa"/>
    <w:basedOn w:val="Bezlisty"/>
    <w:pPr>
      <w:numPr>
        <w:numId w:val="9"/>
      </w:numPr>
    </w:pPr>
  </w:style>
  <w:style w:type="numbering" w:customStyle="1" w:styleId="WWNum2a">
    <w:name w:val="WWNum2a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1aaaa">
    <w:name w:val="WWNum1aaaa"/>
    <w:basedOn w:val="Bezlisty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plock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.publiczne@mopsplock.eu" TargetMode="External"/><Relationship Id="rId12" Type="http://schemas.openxmlformats.org/officeDocument/2006/relationships/hyperlink" Target="mailto:iodo@mopsplock.e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puap.gov.pl/wps/porta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miniportal.uzp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6274</Words>
  <Characters>37649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 Technologii z dnia 23 grudnia 2020 r. w sprawie podmiotowych środków dowodowych oraz innych dokumentów lub oświadczeń, jakich może żądać zamawiający od wykonawcy</vt:lpstr>
    </vt:vector>
  </TitlesOfParts>
  <Company/>
  <LinksUpToDate>false</LinksUpToDate>
  <CharactersWithSpaces>43836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 Technologii z dnia 23 grudnia 2020 r. w sprawie podmiotowych środków dowodowych oraz innych dokumentów lub oświadczeń, jakich może żądać zamawiający od wykonawcy</dc:title>
  <dc:creator>H4</dc:creator>
  <cp:lastModifiedBy>Katarzyna Zientara</cp:lastModifiedBy>
  <cp:revision>2</cp:revision>
  <cp:lastPrinted>2021-09-08T11:06:00Z</cp:lastPrinted>
  <dcterms:created xsi:type="dcterms:W3CDTF">2021-09-08T12:46:00Z</dcterms:created>
  <dcterms:modified xsi:type="dcterms:W3CDTF">2021-09-08T12:46:00Z</dcterms:modified>
</cp:coreProperties>
</file>