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90F6B" w:rsidRDefault="00615D58" w:rsidP="0039375D">
      <w:pPr>
        <w:pStyle w:val="NormalnyWeb"/>
        <w:pageBreakBefore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Załącznik nr 3</w:t>
      </w:r>
    </w:p>
    <w:p w:rsidR="00615D58" w:rsidRPr="00490F6B" w:rsidRDefault="00615D58" w:rsidP="0039375D">
      <w:pPr>
        <w:pStyle w:val="NormalnyWeb"/>
        <w:spacing w:before="0" w:after="0"/>
        <w:jc w:val="right"/>
        <w:rPr>
          <w:rFonts w:asciiTheme="minorHAnsi" w:hAnsiTheme="minorHAnsi" w:cstheme="minorHAnsi"/>
          <w:sz w:val="16"/>
          <w:szCs w:val="16"/>
        </w:rPr>
      </w:pPr>
      <w:r w:rsidRPr="00490F6B">
        <w:rPr>
          <w:rFonts w:asciiTheme="minorHAnsi" w:hAnsiTheme="minorHAnsi" w:cstheme="minorHAnsi"/>
          <w:sz w:val="16"/>
          <w:szCs w:val="16"/>
        </w:rPr>
        <w:t>do ogłoszenia o zamówieniu publicznym</w:t>
      </w:r>
    </w:p>
    <w:p w:rsidR="00615D58" w:rsidRPr="00490F6B" w:rsidRDefault="00615D58" w:rsidP="00615D58">
      <w:pPr>
        <w:jc w:val="center"/>
        <w:rPr>
          <w:rFonts w:cstheme="minorHAnsi"/>
          <w:b/>
        </w:rPr>
      </w:pPr>
      <w:r w:rsidRPr="00490F6B">
        <w:rPr>
          <w:rFonts w:cstheme="minorHAnsi"/>
          <w:b/>
        </w:rPr>
        <w:t>FORMULARZ CENOWY</w:t>
      </w:r>
    </w:p>
    <w:p w:rsidR="004525EC" w:rsidRDefault="00750797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  <w:r w:rsidRPr="00490F6B">
        <w:rPr>
          <w:rFonts w:asciiTheme="minorHAnsi" w:hAnsiTheme="minorHAnsi" w:cstheme="minorHAnsi"/>
          <w:i/>
          <w:sz w:val="20"/>
          <w:szCs w:val="20"/>
        </w:rPr>
        <w:t>Dot. postępowania pn</w:t>
      </w:r>
      <w:r w:rsidR="005657EF" w:rsidRPr="00490F6B">
        <w:rPr>
          <w:rFonts w:asciiTheme="minorHAnsi" w:hAnsiTheme="minorHAnsi" w:cstheme="minorHAnsi"/>
          <w:i/>
          <w:sz w:val="20"/>
          <w:szCs w:val="20"/>
        </w:rPr>
        <w:t xml:space="preserve">. </w:t>
      </w:r>
      <w:r w:rsidR="005657EF" w:rsidRPr="00490F6B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Dostarczanie materiałów eksploatacyjnych do drukarek komputerowych i kserokopiarek dla potrzeb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Miejskiego Ośro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dka Pomocy Społecznej                       w Płocku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</w:t>
      </w:r>
      <w:r w:rsid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w </w:t>
      </w:r>
      <w:r w:rsidR="00F12EC9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>2022</w:t>
      </w:r>
      <w:r w:rsidR="005657EF" w:rsidRPr="00490F6B"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  <w:t xml:space="preserve"> roku”.</w:t>
      </w:r>
    </w:p>
    <w:p w:rsidR="00F12EC9" w:rsidRDefault="00F12EC9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5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766"/>
        <w:gridCol w:w="5198"/>
        <w:gridCol w:w="1287"/>
        <w:gridCol w:w="1287"/>
        <w:gridCol w:w="1287"/>
        <w:gridCol w:w="1287"/>
        <w:gridCol w:w="1287"/>
      </w:tblGrid>
      <w:tr w:rsidR="00F12EC9" w:rsidRPr="00605614" w:rsidTr="00633C59">
        <w:tc>
          <w:tcPr>
            <w:tcW w:w="603" w:type="dxa"/>
            <w:shd w:val="clear" w:color="auto" w:fill="auto"/>
            <w:vAlign w:val="center"/>
          </w:tcPr>
          <w:p w:rsidR="00F12EC9" w:rsidRPr="00605614" w:rsidRDefault="00F12EC9" w:rsidP="00F12EC9">
            <w:pPr>
              <w:pStyle w:val="Standard"/>
              <w:autoSpaceDE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</w:pPr>
            <w:r w:rsidRPr="00605614">
              <w:rPr>
                <w:rFonts w:ascii="Calibri" w:hAnsi="Calibri" w:cs="Calibri"/>
                <w:b/>
                <w:color w:val="000000"/>
                <w:sz w:val="22"/>
                <w:szCs w:val="22"/>
                <w:lang w:val="pl-PL"/>
              </w:rPr>
              <w:t>L.p.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Model drukarki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Nazwa materiałów eksploatacyjnych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605614">
              <w:rPr>
                <w:rFonts w:ascii="Calibri" w:hAnsi="Calibri" w:cs="Calibri"/>
                <w:b/>
                <w:color w:val="000000"/>
              </w:rPr>
              <w:t>Szacowane zużycie</w:t>
            </w:r>
          </w:p>
        </w:tc>
        <w:tc>
          <w:tcPr>
            <w:tcW w:w="1287" w:type="dxa"/>
            <w:vAlign w:val="center"/>
          </w:tcPr>
          <w:p w:rsidR="00F12EC9" w:rsidRPr="00D424DD" w:rsidRDefault="00F12EC9" w:rsidP="00F12EC9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Marka / producent oferowanego materiału</w:t>
            </w:r>
          </w:p>
        </w:tc>
        <w:tc>
          <w:tcPr>
            <w:tcW w:w="1287" w:type="dxa"/>
            <w:vAlign w:val="center"/>
          </w:tcPr>
          <w:p w:rsidR="00F12EC9" w:rsidRPr="00D424DD" w:rsidRDefault="00F12EC9" w:rsidP="00F12EC9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eastAsia="Times New Roman" w:cstheme="minorHAnsi"/>
                <w:b/>
                <w:color w:val="000000" w:themeColor="text1"/>
                <w:kern w:val="3"/>
                <w:sz w:val="18"/>
                <w:szCs w:val="18"/>
                <w:lang w:eastAsia="zh-CN" w:bidi="hi-IN"/>
              </w:rPr>
              <w:t>Nazwa symbol oferowanego materiału</w:t>
            </w:r>
          </w:p>
        </w:tc>
        <w:tc>
          <w:tcPr>
            <w:tcW w:w="1287" w:type="dxa"/>
            <w:vAlign w:val="center"/>
          </w:tcPr>
          <w:p w:rsidR="00F12EC9" w:rsidRPr="00D424DD" w:rsidRDefault="00F12EC9" w:rsidP="00F12EC9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Cena brutto za sztukę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spacing w:line="240" w:lineRule="auto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:rsidR="00F12EC9" w:rsidRPr="00D424DD" w:rsidRDefault="00F12EC9" w:rsidP="00F12EC9">
            <w:pPr>
              <w:spacing w:line="240" w:lineRule="auto"/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424DD">
              <w:rPr>
                <w:rFonts w:cstheme="minorHAnsi"/>
                <w:b/>
                <w:color w:val="000000" w:themeColor="text1"/>
                <w:sz w:val="18"/>
                <w:szCs w:val="18"/>
              </w:rPr>
              <w:t>Wartość brutto</w:t>
            </w: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Brother MFCL 2700DW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TN 2320 wydajność 2 600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Bęben DR-2300 wydajność 12000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2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Brother DCP 811 0DN</w:t>
            </w:r>
          </w:p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TN- 3380 wydajność 8000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RANGE!B8"/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DR-3300 wydajność 30 000 st</w:t>
            </w:r>
            <w:bookmarkEnd w:id="0"/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3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Brother DCP-7030</w:t>
            </w:r>
          </w:p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TN-2120 wydajność 2600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447F58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hyperlink r:id="rId7" w:history="1">
              <w:r w:rsidR="00F12EC9" w:rsidRPr="00605614">
                <w:rPr>
                  <w:rFonts w:ascii="Calibri" w:eastAsia="Times New Roman" w:hAnsi="Calibri" w:cs="Calibri"/>
                  <w:color w:val="000000"/>
                  <w:lang w:eastAsia="pl-PL"/>
                </w:rPr>
                <w:t xml:space="preserve">Bęben DR-2100 wydajność 12000 </w:t>
              </w:r>
            </w:hyperlink>
            <w:r w:rsidR="00F12EC9"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4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Brother HL 2130</w:t>
            </w:r>
          </w:p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TN-2010 wydajność 1000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447F58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hyperlink r:id="rId8" w:history="1">
              <w:r w:rsidR="00F12EC9" w:rsidRPr="00605614">
                <w:rPr>
                  <w:rFonts w:ascii="Calibri" w:eastAsia="Times New Roman" w:hAnsi="Calibri" w:cs="Calibri"/>
                  <w:color w:val="000000"/>
                  <w:lang w:eastAsia="pl-PL"/>
                </w:rPr>
                <w:t xml:space="preserve">Bęben symbol DR-2200 wydajność 12000 </w:t>
              </w:r>
            </w:hyperlink>
            <w:r w:rsidR="00F12EC9"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5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Brother MFC 7460DN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TN-2220 wydajność nie mniej niż 2600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Bęben DR-2200 wydajność 12000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6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DCP – 1510 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TN-1030 wydajność nie mniej niż 1000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pStyle w:val="Standard"/>
              <w:autoSpaceDE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Bębna DR - 1030 wydajność nie mniej niż 10000 stron 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 w:val="restart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7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Brother  </w:t>
            </w:r>
            <w:r w:rsidRPr="00605614">
              <w:rPr>
                <w:rFonts w:ascii="Calibri" w:hAnsi="Calibri" w:cs="Calibri"/>
              </w:rPr>
              <w:t>DCP-L8400CDN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TN-326BK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4000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Toner TN-326C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Toner 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TN-326M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TN-326Y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</w:t>
            </w:r>
            <w:r w:rsidRPr="00605614">
              <w:rPr>
                <w:rFonts w:ascii="Calibri" w:eastAsia="Times New Roman" w:hAnsi="Calibri" w:cs="Calibri"/>
                <w:color w:val="000000"/>
              </w:rPr>
              <w:t xml:space="preserve">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hAnsi="Calibri" w:cs="Calibri"/>
              </w:rPr>
              <w:t xml:space="preserve">Bęben DR-321CL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</w:t>
            </w:r>
            <w:r w:rsidRPr="00605614">
              <w:rPr>
                <w:rFonts w:ascii="Calibri" w:eastAsia="Times New Roman" w:hAnsi="Calibri" w:cs="Calibri"/>
                <w:color w:val="000000"/>
              </w:rPr>
              <w:t xml:space="preserve"> 25 000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vMerge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Pojemnik na zużyty toner WT-320CL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8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Inc. LASERJET PRO M426fdn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CF226X wydajność 9 000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9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M225dn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CF283X wydajność 2200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10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Enterprise P3015dn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CE255A  wydajność 6000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11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Pro 400 M425dn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CF280X  wydajność 6900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12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HP LaserJet Pro M15a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0A6783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CF</w:t>
            </w:r>
            <w:r w:rsidR="00F12EC9">
              <w:rPr>
                <w:rFonts w:ascii="Calibri" w:eastAsia="Times New Roman" w:hAnsi="Calibri" w:cs="Calibri"/>
                <w:color w:val="000000"/>
                <w:lang w:eastAsia="pl-PL"/>
              </w:rPr>
              <w:t>244A wydajność 1000</w:t>
            </w:r>
            <w:r w:rsidR="00F12EC9"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rPr>
          <w:trHeight w:val="354"/>
        </w:trPr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13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hAnsi="Calibri" w:cs="Calibri"/>
              </w:rPr>
              <w:t>HP LaserJet Pro M26nw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pStyle w:val="Nagwek1"/>
              <w:rPr>
                <w:rStyle w:val="Pogrubienie"/>
                <w:rFonts w:ascii="Calibri" w:eastAsia="Times New Roman" w:hAnsi="Calibri" w:cs="Calibri"/>
                <w:bCs/>
                <w:kern w:val="36"/>
                <w:sz w:val="22"/>
                <w:szCs w:val="22"/>
                <w:lang w:bidi="ar-SA"/>
              </w:rPr>
            </w:pPr>
            <w:r w:rsidRPr="00605614">
              <w:rPr>
                <w:rStyle w:val="Pogrubienie"/>
                <w:rFonts w:ascii="Calibri" w:hAnsi="Calibri" w:cs="Calibri"/>
                <w:sz w:val="22"/>
                <w:szCs w:val="22"/>
              </w:rPr>
              <w:t xml:space="preserve">Toner 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CF279A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4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14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Konica Minolta 163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106B </w:t>
            </w:r>
            <w:r w:rsidRPr="00605614"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15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Konica Minolta 164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 116 </w:t>
            </w:r>
            <w:r w:rsidRPr="00605614"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16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Konica Minolta 211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TN114 </w:t>
            </w:r>
            <w:r w:rsidRPr="00605614">
              <w:rPr>
                <w:rFonts w:ascii="Calibri" w:eastAsia="Times New Roman" w:hAnsi="Calibri" w:cs="Calibri"/>
                <w:color w:val="000000"/>
              </w:rPr>
              <w:t>wydajność 11 000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17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KONICA MINOLTA 4650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AOFNO22 wydajność 18 000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</w:p>
        </w:tc>
      </w:tr>
      <w:tr w:rsidR="00F12EC9" w:rsidRPr="00605614" w:rsidTr="00F12EC9">
        <w:tc>
          <w:tcPr>
            <w:tcW w:w="603" w:type="dxa"/>
            <w:shd w:val="clear" w:color="auto" w:fill="auto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18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F12EC9" w:rsidRPr="00605614" w:rsidRDefault="00F12EC9" w:rsidP="00F12EC9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Kyocera </w:t>
            </w:r>
            <w:r w:rsidRPr="00605614">
              <w:rPr>
                <w:rFonts w:ascii="Calibri" w:hAnsi="Calibri" w:cs="Calibri"/>
              </w:rPr>
              <w:t>Ecosys P3045dn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F12EC9" w:rsidRPr="00605614" w:rsidRDefault="00F12EC9" w:rsidP="00F12EC9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Toner TK-3160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12 500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F12EC9" w:rsidRPr="00605614" w:rsidRDefault="00F12EC9" w:rsidP="00F12EC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F12EC9" w:rsidRPr="00D424DD" w:rsidRDefault="00F12EC9" w:rsidP="00F12EC9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bookmarkStart w:id="1" w:name="_GoBack" w:colFirst="1" w:colLast="2"/>
            <w:r w:rsidRPr="00605614">
              <w:rPr>
                <w:rFonts w:ascii="Calibri" w:hAnsi="Calibri" w:cs="Calibri"/>
              </w:rPr>
              <w:t>19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47F58">
              <w:rPr>
                <w:rFonts w:ascii="Calibri" w:eastAsia="Times New Roman" w:hAnsi="Calibri" w:cs="Calibri"/>
                <w:color w:val="000000"/>
                <w:lang w:eastAsia="pl-PL"/>
              </w:rPr>
              <w:t>Kyocera Ecosys M3145idn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Nagwek1"/>
              <w:rPr>
                <w:rFonts w:ascii="Calibri" w:hAnsi="Calibri" w:cs="Calibri"/>
                <w:b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>Toner TK-30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60 </w:t>
            </w:r>
            <w:r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14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 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bookmarkEnd w:id="1"/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20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P2040 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TK-1160 </w:t>
            </w:r>
            <w:r w:rsidRPr="0060561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lastRenderedPageBreak/>
              <w:t>21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P</w:t>
            </w:r>
            <w:r w:rsidRPr="0030408E">
              <w:rPr>
                <w:rFonts w:ascii="Calibri" w:eastAsia="Times New Roman" w:hAnsi="Calibri" w:cs="Calibri"/>
                <w:color w:val="000000"/>
                <w:lang w:val="en-US" w:eastAsia="pl-PL"/>
              </w:rPr>
              <w:t>3155dn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427CC6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27CC6">
              <w:rPr>
                <w:rFonts w:ascii="Calibri" w:hAnsi="Calibri" w:cs="Calibri"/>
                <w:bCs/>
              </w:rPr>
              <w:t>Toner TK-3190 wydajność 25 000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22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30408E" w:rsidRDefault="00447F58" w:rsidP="00447F58">
            <w:pPr>
              <w:pStyle w:val="Nagwek1"/>
              <w:rPr>
                <w:rFonts w:eastAsia="Times New Roman" w:cs="Times New Roman"/>
                <w:b w:val="0"/>
                <w:kern w:val="36"/>
                <w:sz w:val="48"/>
                <w:szCs w:val="48"/>
                <w:lang w:bidi="ar-SA"/>
              </w:rPr>
            </w:pPr>
            <w:r w:rsidRPr="0030408E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  <w:lang w:val="en-US"/>
              </w:rPr>
              <w:t xml:space="preserve">Kyocera Ecosys </w:t>
            </w:r>
            <w:r w:rsidRPr="0030408E">
              <w:rPr>
                <w:b w:val="0"/>
              </w:rPr>
              <w:t>M4125idn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427CC6" w:rsidRDefault="00447F58" w:rsidP="00447F58">
            <w:pPr>
              <w:rPr>
                <w:rFonts w:ascii="Calibri" w:hAnsi="Calibri" w:cs="Calibri"/>
                <w:bCs/>
              </w:rPr>
            </w:pPr>
            <w:r w:rsidRPr="00427CC6">
              <w:rPr>
                <w:rFonts w:ascii="Calibri" w:hAnsi="Calibri" w:cs="Calibri"/>
              </w:rPr>
              <w:t xml:space="preserve">Toner TK-6115 </w:t>
            </w:r>
            <w:r w:rsidRPr="00427CC6">
              <w:rPr>
                <w:rFonts w:ascii="Calibri" w:hAnsi="Calibri" w:cs="Calibri"/>
                <w:bCs/>
              </w:rPr>
              <w:t>wydajność 15 000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Ecosys M2040dn, Ecosys</w:t>
            </w:r>
            <w:r w:rsidRPr="00605614">
              <w:rPr>
                <w:rFonts w:ascii="Calibri" w:hAnsi="Calibri" w:cs="Calibri"/>
                <w:lang w:val="en-US"/>
              </w:rPr>
              <w:t xml:space="preserve"> M2540dn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TK-1170 </w:t>
            </w:r>
            <w:r w:rsidRPr="00605614">
              <w:rPr>
                <w:rFonts w:ascii="Calibri" w:eastAsia="Times New Roman" w:hAnsi="Calibri" w:cs="Calibri"/>
                <w:color w:val="000000"/>
              </w:rPr>
              <w:t>wydajność 7200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</w:t>
            </w:r>
            <w:r w:rsidRPr="00605614"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 Ecosys  M2035dn, M2535dn.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TK-1140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 7 200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25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Ecosys  FS-1061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TK-1125 wydajność 2 100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 w:val="restart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 w:rsidRPr="00605614">
              <w:rPr>
                <w:rFonts w:ascii="Calibri" w:hAnsi="Calibri" w:cs="Calibri"/>
              </w:rPr>
              <w:t>26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ECOSYSY M6030 cdn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 xml:space="preserve">Toner 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TK -5140K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7000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TK-5140C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TK-5140M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Nagwek1"/>
              <w:rPr>
                <w:rFonts w:ascii="Calibri" w:eastAsia="Times New Roman" w:hAnsi="Calibri" w:cs="Calibri"/>
                <w:b w:val="0"/>
                <w:kern w:val="36"/>
                <w:sz w:val="22"/>
                <w:szCs w:val="22"/>
                <w:lang w:bidi="ar-SA"/>
              </w:rPr>
            </w:pP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Toner</w:t>
            </w:r>
            <w:r w:rsidRPr="00605614">
              <w:rPr>
                <w:rFonts w:ascii="Calibri" w:hAnsi="Calibri" w:cs="Calibri"/>
                <w:b w:val="0"/>
                <w:sz w:val="22"/>
                <w:szCs w:val="22"/>
              </w:rPr>
              <w:t xml:space="preserve"> TK-5140Y </w:t>
            </w:r>
            <w:r w:rsidRPr="00605614">
              <w:rPr>
                <w:rFonts w:ascii="Calibri" w:eastAsia="Times New Roman" w:hAnsi="Calibri" w:cs="Calibri"/>
                <w:b w:val="0"/>
                <w:color w:val="000000"/>
                <w:sz w:val="22"/>
                <w:szCs w:val="22"/>
              </w:rPr>
              <w:t>wydajność 5000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Kyocera FS-2100dn, Ecosys M3040dn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TK-3100 wydajność 12 500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TASKalfa 1800, 1801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TK-4105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15 000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 w:val="restart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FS-C5150DN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TK-580c wydajność 2800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de-DE"/>
              </w:rPr>
            </w:pP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TK-580y</w:t>
            </w:r>
            <w:r w:rsidRPr="00605614">
              <w:rPr>
                <w:rStyle w:val="Internetlink"/>
                <w:rFonts w:ascii="Calibri" w:hAnsi="Calibri" w:cs="Calibri"/>
                <w:color w:val="000000"/>
                <w:sz w:val="22"/>
                <w:szCs w:val="22"/>
                <w:lang w:val="pl-PL"/>
              </w:rPr>
              <w:t xml:space="preserve"> </w:t>
            </w: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wydajność nie mniej niż 2800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TK-580m wydajność 2800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Standard"/>
              <w:snapToGrid w:val="0"/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</w:pPr>
            <w:r w:rsidRPr="00605614">
              <w:rPr>
                <w:rFonts w:ascii="Calibri" w:hAnsi="Calibri" w:cs="Calibri"/>
                <w:color w:val="000000"/>
                <w:sz w:val="22"/>
                <w:szCs w:val="22"/>
                <w:lang w:val="pl-PL"/>
              </w:rPr>
              <w:t>Toner TK-580k wydajność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pStyle w:val="TableContents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pStyle w:val="TableContents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 w:val="restart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Kyocera P6035cdn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 w:rsidRPr="00605614">
              <w:rPr>
                <w:rFonts w:ascii="Calibri" w:hAnsi="Calibri" w:cs="Calibri"/>
              </w:rPr>
              <w:t xml:space="preserve"> TK-5150K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12 000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</w:t>
            </w:r>
            <w:r w:rsidRPr="00605614">
              <w:rPr>
                <w:rFonts w:ascii="Calibri" w:hAnsi="Calibri" w:cs="Calibri"/>
              </w:rPr>
              <w:t xml:space="preserve"> TK-5150C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TK-5150M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10 000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</w:t>
            </w:r>
            <w:r w:rsidRPr="00605614">
              <w:rPr>
                <w:rFonts w:ascii="Calibri" w:hAnsi="Calibri" w:cs="Calibri"/>
              </w:rPr>
              <w:t xml:space="preserve">TK-5150Y </w:t>
            </w: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wydajność  10 000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rPr>
          <w:trHeight w:val="349"/>
        </w:trPr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OKI Microline 5520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01126301 wydajność kasety 4 mln znaków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OKI ML 3320 eco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09002303 wydajność kasety  3 miliony znaków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Rico Aficio 2018 D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TYPE 1230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Ricoh 2014AD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Toner wydajność 12 000 stron 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Samsung SCX -5737 FW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MLT-D205E wydajność 10000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 w:val="restart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Samsung CLX 626 OND</w:t>
            </w:r>
          </w:p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CLT-K506L wydajność  6000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CLT-C506L wydajność 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CLT-M506L wydajność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CLT-Y506L wydajność 3500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CLT-W506   pojemnik na zużyty toner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 w:val="restart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F3A7E">
              <w:rPr>
                <w:rFonts w:ascii="Calibri" w:hAnsi="Calibri" w:cs="Calibri"/>
                <w:color w:val="000000"/>
                <w:shd w:val="clear" w:color="auto" w:fill="FFFFFF"/>
              </w:rPr>
              <w:t>LEXMARK MX 410 DE</w:t>
            </w:r>
          </w:p>
        </w:tc>
        <w:tc>
          <w:tcPr>
            <w:tcW w:w="5198" w:type="dxa"/>
            <w:shd w:val="clear" w:color="auto" w:fill="auto"/>
          </w:tcPr>
          <w:p w:rsidR="00447F58" w:rsidRPr="00BF3A7E" w:rsidRDefault="00447F58" w:rsidP="00447F58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de-DE"/>
              </w:rPr>
            </w:pPr>
            <w:r w:rsidRPr="00BF3A7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>Bęben wydajność 60 000 stron (500z)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vMerge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766" w:type="dxa"/>
            <w:vMerge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198" w:type="dxa"/>
            <w:shd w:val="clear" w:color="auto" w:fill="auto"/>
          </w:tcPr>
          <w:p w:rsidR="00447F58" w:rsidRPr="00BF3A7E" w:rsidRDefault="00447F58" w:rsidP="00447F58">
            <w:pPr>
              <w:pStyle w:val="Standard"/>
              <w:snapToGrid w:val="0"/>
              <w:jc w:val="both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pl-PL"/>
              </w:rPr>
            </w:pPr>
            <w:r w:rsidRPr="00BF3A7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pl-PL"/>
              </w:rPr>
              <w:t>602H wydajność 10 000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CE505A wydajność  2300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P2055/P2055DN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CE505X wydajność 6500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M1536 dnf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CE278A wydajność 2100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val="en-US"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val="en-US" w:eastAsia="pl-PL"/>
              </w:rPr>
              <w:t>HP laser Jet Pro P1102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Black CE285A wydajność 1600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42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M1522NF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CB436A wydajność 2000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3050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Q2612A wydajność 2000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1200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C7115A wydajność 2500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HP LaserJet 1320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Q5949X wydajność  6000 stron.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 w:rsidRPr="00605614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447F58" w:rsidRPr="00605614" w:rsidTr="00F12EC9">
        <w:tc>
          <w:tcPr>
            <w:tcW w:w="603" w:type="dxa"/>
            <w:shd w:val="clear" w:color="auto" w:fill="auto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Samsung SCX -4521 F</w:t>
            </w:r>
          </w:p>
        </w:tc>
        <w:tc>
          <w:tcPr>
            <w:tcW w:w="5198" w:type="dxa"/>
            <w:shd w:val="clear" w:color="auto" w:fill="auto"/>
            <w:vAlign w:val="center"/>
          </w:tcPr>
          <w:p w:rsidR="00447F58" w:rsidRPr="00605614" w:rsidRDefault="00447F58" w:rsidP="00447F58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05614">
              <w:rPr>
                <w:rFonts w:ascii="Calibri" w:eastAsia="Times New Roman" w:hAnsi="Calibri" w:cs="Calibri"/>
                <w:color w:val="000000"/>
                <w:lang w:eastAsia="pl-PL"/>
              </w:rPr>
              <w:t>Toner SCX 4521D3 wydajność 3000 stron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447F58" w:rsidRPr="00605614" w:rsidRDefault="00447F58" w:rsidP="00447F5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287" w:type="dxa"/>
          </w:tcPr>
          <w:p w:rsidR="00447F58" w:rsidRPr="00D424DD" w:rsidRDefault="00447F58" w:rsidP="00447F58">
            <w:pPr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</w:tbl>
    <w:p w:rsidR="00F12EC9" w:rsidRDefault="00F12EC9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</w:p>
    <w:p w:rsidR="00F12EC9" w:rsidRDefault="00F12EC9" w:rsidP="004525EC">
      <w:pPr>
        <w:pStyle w:val="NormalnyWeb"/>
        <w:spacing w:before="0" w:after="0"/>
        <w:ind w:right="74"/>
        <w:jc w:val="both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</w:p>
    <w:p w:rsidR="004525EC" w:rsidRDefault="004525EC" w:rsidP="0039375D">
      <w:pPr>
        <w:tabs>
          <w:tab w:val="left" w:pos="300"/>
          <w:tab w:val="right" w:leader="dot" w:pos="8617"/>
        </w:tabs>
        <w:autoSpaceDE w:val="0"/>
        <w:spacing w:after="57" w:line="320" w:lineRule="atLeast"/>
        <w:ind w:right="57"/>
        <w:jc w:val="both"/>
        <w:rPr>
          <w:rFonts w:eastAsia="MyriadPro-Regular" w:cstheme="minorHAnsi"/>
          <w:b/>
          <w:bCs/>
          <w:i/>
          <w:color w:val="000000"/>
          <w:sz w:val="20"/>
          <w:szCs w:val="20"/>
        </w:rPr>
      </w:pPr>
    </w:p>
    <w:p w:rsidR="004525EC" w:rsidRPr="00490F6B" w:rsidRDefault="004525EC" w:rsidP="004525EC">
      <w:pPr>
        <w:rPr>
          <w:rFonts w:cstheme="minorHAnsi"/>
        </w:rPr>
      </w:pPr>
      <w:r w:rsidRPr="00490F6B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 w:rsidRPr="00490F6B">
        <w:rPr>
          <w:rFonts w:cstheme="minorHAnsi"/>
          <w:b/>
        </w:rPr>
        <w:t>Ogółem :</w:t>
      </w:r>
      <w:r w:rsidRPr="00490F6B">
        <w:rPr>
          <w:rFonts w:cstheme="minorHAnsi"/>
        </w:rPr>
        <w:t xml:space="preserve"> ……..</w:t>
      </w:r>
      <w:r w:rsidR="00084B63">
        <w:rPr>
          <w:rFonts w:cstheme="minorHAnsi"/>
        </w:rPr>
        <w:t>…………………...</w:t>
      </w: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</w:rPr>
      </w:pPr>
    </w:p>
    <w:p w:rsidR="004525EC" w:rsidRPr="00490F6B" w:rsidRDefault="004525EC" w:rsidP="004525EC">
      <w:pPr>
        <w:autoSpaceDE w:val="0"/>
        <w:autoSpaceDN w:val="0"/>
        <w:adjustRightInd w:val="0"/>
        <w:rPr>
          <w:rFonts w:eastAsia="Calibri" w:cstheme="minorHAnsi"/>
          <w:sz w:val="20"/>
          <w:szCs w:val="20"/>
        </w:rPr>
      </w:pPr>
      <w:r w:rsidRPr="00490F6B">
        <w:rPr>
          <w:rFonts w:cstheme="minorHAnsi"/>
          <w:sz w:val="20"/>
          <w:szCs w:val="20"/>
        </w:rPr>
        <w:t>data: ....................................</w:t>
      </w:r>
    </w:p>
    <w:p w:rsidR="004525EC" w:rsidRPr="00490F6B" w:rsidRDefault="004525EC" w:rsidP="004525EC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/>
          <w:bCs/>
        </w:rPr>
      </w:pPr>
      <w:r w:rsidRPr="00490F6B">
        <w:rPr>
          <w:rFonts w:cstheme="minorHAnsi"/>
          <w:b/>
          <w:bCs/>
        </w:rPr>
        <w:t>……………………………….…………………………</w:t>
      </w:r>
    </w:p>
    <w:p w:rsidR="004525EC" w:rsidRPr="00490F6B" w:rsidRDefault="004525EC" w:rsidP="004525EC">
      <w:pPr>
        <w:spacing w:after="0" w:line="240" w:lineRule="auto"/>
        <w:jc w:val="center"/>
        <w:rPr>
          <w:rFonts w:eastAsia="Calibri" w:cstheme="minorHAnsi"/>
          <w:b/>
          <w:sz w:val="20"/>
          <w:szCs w:val="20"/>
        </w:rPr>
      </w:pPr>
      <w:r w:rsidRPr="00490F6B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(Podpis upoważnionego przedstawiciela Wykonawcy)</w:t>
      </w:r>
    </w:p>
    <w:p w:rsidR="004525EC" w:rsidRPr="00490F6B" w:rsidRDefault="004525EC" w:rsidP="004525EC">
      <w:pPr>
        <w:rPr>
          <w:rFonts w:cstheme="minorHAnsi"/>
        </w:rPr>
      </w:pPr>
    </w:p>
    <w:sectPr w:rsidR="004525EC" w:rsidRPr="00490F6B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61B" w:rsidRDefault="001C261B" w:rsidP="007455BE">
      <w:pPr>
        <w:spacing w:after="0" w:line="240" w:lineRule="auto"/>
      </w:pPr>
      <w:r>
        <w:separator/>
      </w:r>
    </w:p>
  </w:endnote>
  <w:end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yriadPro-Regular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61B" w:rsidRDefault="001C261B" w:rsidP="007455BE">
      <w:pPr>
        <w:spacing w:after="0" w:line="240" w:lineRule="auto"/>
      </w:pPr>
      <w:r>
        <w:separator/>
      </w:r>
    </w:p>
  </w:footnote>
  <w:footnote w:type="continuationSeparator" w:id="0">
    <w:p w:rsidR="001C261B" w:rsidRDefault="001C261B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21CBB"/>
    <w:rsid w:val="00075A10"/>
    <w:rsid w:val="00084B63"/>
    <w:rsid w:val="000A6783"/>
    <w:rsid w:val="001A6153"/>
    <w:rsid w:val="001C261B"/>
    <w:rsid w:val="00261375"/>
    <w:rsid w:val="00277B83"/>
    <w:rsid w:val="002D2BE4"/>
    <w:rsid w:val="002E1039"/>
    <w:rsid w:val="0030200C"/>
    <w:rsid w:val="0039375D"/>
    <w:rsid w:val="00447D3A"/>
    <w:rsid w:val="00447F58"/>
    <w:rsid w:val="004525EC"/>
    <w:rsid w:val="00464E2A"/>
    <w:rsid w:val="00466E03"/>
    <w:rsid w:val="00490F6B"/>
    <w:rsid w:val="00494C1D"/>
    <w:rsid w:val="00546E49"/>
    <w:rsid w:val="005657EF"/>
    <w:rsid w:val="00606860"/>
    <w:rsid w:val="00615D58"/>
    <w:rsid w:val="0062200A"/>
    <w:rsid w:val="0062254F"/>
    <w:rsid w:val="00677EE8"/>
    <w:rsid w:val="007455BE"/>
    <w:rsid w:val="00750797"/>
    <w:rsid w:val="00887C61"/>
    <w:rsid w:val="008C309C"/>
    <w:rsid w:val="008C34C2"/>
    <w:rsid w:val="008C7736"/>
    <w:rsid w:val="008E07A1"/>
    <w:rsid w:val="00A00A1E"/>
    <w:rsid w:val="00A127E5"/>
    <w:rsid w:val="00A278D4"/>
    <w:rsid w:val="00A45ED4"/>
    <w:rsid w:val="00AA0CC2"/>
    <w:rsid w:val="00B02B5E"/>
    <w:rsid w:val="00B427F6"/>
    <w:rsid w:val="00D424DD"/>
    <w:rsid w:val="00D45363"/>
    <w:rsid w:val="00D502CB"/>
    <w:rsid w:val="00D867B8"/>
    <w:rsid w:val="00EF1DB2"/>
    <w:rsid w:val="00F12EC9"/>
    <w:rsid w:val="00F430C9"/>
    <w:rsid w:val="00F84E9C"/>
    <w:rsid w:val="00FC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1A013A3-03E3-4ED6-9FE3-DB3DC52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ner24.pl/ArticleDetails/Brother/DR-21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ner24.pl/ArticleDetails/Brother/DR-21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AB4F0-C4D9-43B7-8421-314AEE24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17</cp:revision>
  <cp:lastPrinted>2017-01-19T10:00:00Z</cp:lastPrinted>
  <dcterms:created xsi:type="dcterms:W3CDTF">2017-01-19T10:00:00Z</dcterms:created>
  <dcterms:modified xsi:type="dcterms:W3CDTF">2022-01-11T11:18:00Z</dcterms:modified>
</cp:coreProperties>
</file>