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90F6B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Załącznik nr 3</w:t>
      </w:r>
    </w:p>
    <w:p w:rsidR="00615D58" w:rsidRPr="00490F6B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615D58" w:rsidRPr="00490F6B" w:rsidRDefault="00615D58" w:rsidP="00615D58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4525EC" w:rsidRPr="004525EC" w:rsidRDefault="00750797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490F6B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5657EF" w:rsidRPr="00490F6B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B33B08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Dostawa</w:t>
      </w:r>
      <w:bookmarkStart w:id="0" w:name="_GoBack"/>
      <w:bookmarkEnd w:id="0"/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materiałów eksploatacyjnych do drukarek komputerowych i kserokopiarek dla potrzeb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dka Pomocy Społecznej                       w Płocku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A057A6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2021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2771"/>
        <w:gridCol w:w="4110"/>
        <w:gridCol w:w="1044"/>
        <w:gridCol w:w="1791"/>
        <w:gridCol w:w="1843"/>
        <w:gridCol w:w="1276"/>
        <w:gridCol w:w="1417"/>
      </w:tblGrid>
      <w:tr w:rsidR="00084B63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pStyle w:val="Standard"/>
              <w:autoSpaceDE w:val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pl-PL"/>
              </w:rPr>
            </w:pPr>
            <w:r w:rsidRPr="00D424D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pl-PL"/>
              </w:rPr>
              <w:t>L.p.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D424DD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Model drukarki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D424DD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Nazwa materiałów eksploatacyjnych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Arial Unicode MS" w:cstheme="minorHAnsi"/>
                <w:b/>
                <w:color w:val="000000"/>
                <w:sz w:val="18"/>
                <w:szCs w:val="18"/>
                <w:lang w:eastAsia="zh-CN"/>
              </w:rPr>
            </w:pPr>
            <w:r w:rsidRPr="00D424DD">
              <w:rPr>
                <w:rFonts w:cstheme="minorHAnsi"/>
                <w:b/>
                <w:color w:val="000000"/>
                <w:sz w:val="18"/>
                <w:szCs w:val="18"/>
              </w:rPr>
              <w:t>Szacowane zużycie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Marka / producent oferowanego materiału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eastAsia="Times New Roman" w:cstheme="minorHAnsi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Nazwa symbol oferowanego materiału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Cena brutto za sztukę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spacing w:line="240" w:lineRule="auto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:rsidR="004525EC" w:rsidRPr="00D424DD" w:rsidRDefault="004525EC" w:rsidP="004525EC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color w:val="000000" w:themeColor="text1"/>
                <w:sz w:val="18"/>
                <w:szCs w:val="18"/>
              </w:rPr>
              <w:t>Wartość brutto</w:t>
            </w: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Brother MFCL 2700DW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TN 2320 wydajność 2 600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Bęben DR-2300 wydajność 12000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Brother DCP 811 0DN</w:t>
            </w:r>
          </w:p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TN- 3380 wydajność 8000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bookmarkStart w:id="1" w:name="RANGE!B8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DR-3300 wydajność 30 000 st</w:t>
            </w:r>
            <w:bookmarkEnd w:id="1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Brother DCP-7030</w:t>
            </w:r>
          </w:p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TN-2120 wydajność 2600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B33B08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hyperlink r:id="rId7" w:history="1">
              <w:r w:rsidR="00A057A6">
                <w:rPr>
                  <w:rStyle w:val="Hipercze"/>
                  <w:rFonts w:ascii="Calibri" w:eastAsia="Times New Roman" w:hAnsi="Calibri" w:cs="Calibri"/>
                  <w:color w:val="000000"/>
                  <w:lang w:eastAsia="pl-PL"/>
                </w:rPr>
                <w:t xml:space="preserve">Bęben DR-2100 wydajność 12000 </w:t>
              </w:r>
            </w:hyperlink>
            <w:r w:rsidR="00A057A6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Brother HL 2130</w:t>
            </w:r>
          </w:p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TN-2010 wydajność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B33B08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hyperlink r:id="rId8" w:history="1">
              <w:r w:rsidR="00A057A6">
                <w:rPr>
                  <w:rStyle w:val="Hipercze"/>
                  <w:rFonts w:ascii="Calibri" w:eastAsia="Times New Roman" w:hAnsi="Calibri" w:cs="Calibri"/>
                  <w:color w:val="000000"/>
                  <w:lang w:eastAsia="pl-PL"/>
                </w:rPr>
                <w:t xml:space="preserve">Bęben symbol DR-2200 wydajność 12000 </w:t>
              </w:r>
            </w:hyperlink>
            <w:r w:rsidR="00A057A6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Brother MFC 7460DN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D21B88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="00A057A6">
              <w:rPr>
                <w:rFonts w:ascii="Calibri" w:eastAsia="Times New Roman" w:hAnsi="Calibri" w:cs="Calibri"/>
                <w:color w:val="000000"/>
                <w:lang w:eastAsia="pl-PL"/>
              </w:rPr>
              <w:t>TN-2220 wydajność nie mniej niż 2600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Bęben DR-2200 wydajność 12000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DCP – 1510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TN-1030 wydajność nie mniej niż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ndale Sans UI" w:cstheme="minorHAnsi"/>
                <w:color w:val="000000"/>
                <w:kern w:val="3"/>
                <w:sz w:val="18"/>
                <w:szCs w:val="18"/>
                <w:lang w:bidi="en-US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lastRenderedPageBreak/>
              <w:t>7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 </w:t>
            </w:r>
            <w:r>
              <w:rPr>
                <w:rFonts w:ascii="Calibri" w:hAnsi="Calibri" w:cs="Calibri"/>
              </w:rPr>
              <w:t>DCP-L8400CDN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TN-326BK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4000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A057A6" w:rsidRDefault="00A057A6" w:rsidP="00A057A6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A057A6">
              <w:rPr>
                <w:rFonts w:ascii="Calibri" w:hAnsi="Calibri" w:cs="Calibri"/>
              </w:rPr>
              <w:t xml:space="preserve">Toner TN-326C </w:t>
            </w:r>
            <w:r w:rsidRPr="00A057A6">
              <w:rPr>
                <w:rFonts w:ascii="Calibri" w:eastAsia="Times New Roman" w:hAnsi="Calibri" w:cs="Calibri"/>
                <w:color w:val="000000"/>
              </w:rPr>
              <w:t>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A057A6" w:rsidRDefault="00A057A6" w:rsidP="00A057A6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A057A6">
              <w:rPr>
                <w:rFonts w:ascii="Calibri" w:hAnsi="Calibri" w:cs="Calibri"/>
              </w:rPr>
              <w:t xml:space="preserve">Toner TN-326M </w:t>
            </w:r>
            <w:r w:rsidRPr="00A057A6">
              <w:rPr>
                <w:rFonts w:ascii="Calibri" w:eastAsia="Times New Roman" w:hAnsi="Calibri" w:cs="Calibri"/>
                <w:color w:val="000000"/>
              </w:rPr>
              <w:t>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</w:rPr>
              <w:t xml:space="preserve">Toner TN-326Y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</w:rPr>
              <w:t xml:space="preserve">Bęben DR-321CL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25 000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ascii="Calibri" w:hAnsi="Calibri" w:cs="Calibri"/>
              </w:rPr>
              <w:t>Pojemnik na zużyty toner WT-320CL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Inc. LASERJET PRO M426fdn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CF226X wydajność 9 000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M225dn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CF283X wydajność 2200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Enterprise P3015dn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CE255A  wydajność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Pro 400 M425dn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CF280X  wydajność 6900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rPr>
          <w:trHeight w:val="3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hAnsi="Calibri" w:cs="Calibri"/>
              </w:rPr>
              <w:t>HP LaserJet Pro M26nw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Nagwek1"/>
              <w:rPr>
                <w:rStyle w:val="Pogrubienie"/>
                <w:bCs/>
                <w:kern w:val="36"/>
                <w:lang w:bidi="ar-SA"/>
              </w:rPr>
            </w:pPr>
            <w:r>
              <w:rPr>
                <w:rStyle w:val="Pogrubienie"/>
                <w:rFonts w:ascii="Calibri" w:hAnsi="Calibri" w:cs="Calibri"/>
                <w:sz w:val="22"/>
                <w:szCs w:val="22"/>
              </w:rPr>
              <w:t xml:space="preserve">Toner 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CF279A </w:t>
            </w: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eastAsia="Arial Unicode MS"/>
                <w:color w:val="000000"/>
                <w:kern w:val="2"/>
                <w:lang w:val="en-US" w:bidi="hi-IN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Konica Minolta 163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106B </w:t>
            </w:r>
            <w:r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Konica Minolta 164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 116 </w:t>
            </w:r>
            <w:r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Konica Minolta 211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TN114 </w:t>
            </w:r>
            <w:r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KONICA MINOLTA 4650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AOFNO22 wydajność 18 000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Kyocera </w:t>
            </w:r>
            <w:r>
              <w:rPr>
                <w:rFonts w:ascii="Calibri" w:hAnsi="Calibri" w:cs="Calibri"/>
              </w:rPr>
              <w:t>Ecosys P3045dn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Toner TK-3160 </w:t>
            </w: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12 500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kern w:val="2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P2040 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TK-1160 </w:t>
            </w:r>
            <w:r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M2040dn, Ecosys</w:t>
            </w:r>
            <w:r>
              <w:rPr>
                <w:rFonts w:ascii="Calibri" w:hAnsi="Calibri" w:cs="Calibri"/>
                <w:lang w:val="en-US"/>
              </w:rPr>
              <w:t xml:space="preserve"> M2540dn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TK-1170 </w:t>
            </w:r>
            <w:r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 Ecosys  M2035dn, M2535dn.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TK-1140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 7 200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Ecosys  FS-1061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TK-1125 wydajność 2 100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ECOSYSY M6030 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TK -5140K </w:t>
            </w: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7000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kern w:val="2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A057A6" w:rsidRDefault="00A057A6" w:rsidP="00A057A6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A057A6">
              <w:rPr>
                <w:rFonts w:ascii="Calibri" w:eastAsia="Times New Roman" w:hAnsi="Calibri" w:cs="Calibri"/>
                <w:color w:val="000000"/>
              </w:rPr>
              <w:t>Toner</w:t>
            </w:r>
            <w:r w:rsidRPr="00A057A6">
              <w:rPr>
                <w:rFonts w:ascii="Calibri" w:hAnsi="Calibri" w:cs="Calibri"/>
              </w:rPr>
              <w:t xml:space="preserve"> TK-5140C </w:t>
            </w:r>
            <w:r w:rsidRPr="00A057A6">
              <w:rPr>
                <w:rFonts w:ascii="Calibri" w:eastAsia="Times New Roman" w:hAnsi="Calibri" w:cs="Calibri"/>
                <w:color w:val="000000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A057A6" w:rsidRDefault="00A057A6" w:rsidP="00A057A6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A057A6">
              <w:rPr>
                <w:rFonts w:ascii="Calibri" w:eastAsia="Times New Roman" w:hAnsi="Calibri" w:cs="Calibri"/>
                <w:color w:val="000000"/>
              </w:rPr>
              <w:t>Toner</w:t>
            </w:r>
            <w:r w:rsidRPr="00A057A6">
              <w:rPr>
                <w:rFonts w:ascii="Calibri" w:hAnsi="Calibri" w:cs="Calibri"/>
              </w:rPr>
              <w:t xml:space="preserve"> TK-5140M </w:t>
            </w:r>
            <w:r w:rsidRPr="00A057A6">
              <w:rPr>
                <w:rFonts w:ascii="Calibri" w:eastAsia="Times New Roman" w:hAnsi="Calibri" w:cs="Calibri"/>
                <w:color w:val="000000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A057A6" w:rsidRDefault="00A057A6" w:rsidP="00A057A6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A057A6">
              <w:rPr>
                <w:rFonts w:ascii="Calibri" w:eastAsia="Times New Roman" w:hAnsi="Calibri" w:cs="Calibri"/>
                <w:color w:val="000000"/>
              </w:rPr>
              <w:t>Toner</w:t>
            </w:r>
            <w:r w:rsidRPr="00A057A6">
              <w:rPr>
                <w:rFonts w:ascii="Calibri" w:hAnsi="Calibri" w:cs="Calibri"/>
              </w:rPr>
              <w:t xml:space="preserve"> TK-5140Y </w:t>
            </w:r>
            <w:r w:rsidRPr="00A057A6">
              <w:rPr>
                <w:rFonts w:ascii="Calibri" w:eastAsia="Times New Roman" w:hAnsi="Calibri" w:cs="Calibri"/>
                <w:color w:val="000000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FS-2100dn, Ecosys M3040dn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TK-3100 wydajność 12 500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TASKalfa 1800, 1801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TK-4105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15 000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TASKalfa 181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TK-435 (1T02KH0NL0)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FS-C5150DN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TK-580c wydajność 2800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  <w:lang w:val="de-DE"/>
              </w:rPr>
            </w:pPr>
            <w:r>
              <w:rPr>
                <w:rFonts w:ascii="Calibri" w:hAnsi="Calibri" w:cs="Calibri"/>
                <w:color w:val="000000"/>
              </w:rPr>
              <w:t>Toner TK-580y</w:t>
            </w:r>
            <w:r>
              <w:rPr>
                <w:rStyle w:val="Internetlink"/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wydajność nie mniej niż 2800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Toner TK-580m wydajność 2800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Toner TK-580k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Kyocera P6035cdn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>
              <w:rPr>
                <w:rFonts w:ascii="Calibri" w:hAnsi="Calibri" w:cs="Calibri"/>
              </w:rPr>
              <w:t xml:space="preserve"> TK-5150K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12 000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>
              <w:rPr>
                <w:rFonts w:ascii="Calibri" w:hAnsi="Calibri" w:cs="Calibri"/>
              </w:rPr>
              <w:t xml:space="preserve"> TK-5150C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TK-5150M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>
              <w:rPr>
                <w:rFonts w:ascii="Calibri" w:hAnsi="Calibri" w:cs="Calibri"/>
              </w:rPr>
              <w:t xml:space="preserve">TK-5150Y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OKI Microline 5520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01126301 wydajność kasety 4 mln znaków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OKI ML 3320 eco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09002303 wydajność kasety  3 miliony znaków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Rico Aficio 2018 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TYPE 1230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Ricoh 2014AD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wydajność 12 000 stron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Samsung SCX -5737 FW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MLT-D205E wydajność 10000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33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Samsung CLX 626 OND</w:t>
            </w:r>
          </w:p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CLT-K506L wydajność 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CLT-C506L wydajność 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CLT-M506L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CLT-Y506L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CLT-W506   pojemnik na zużyty toner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D131BC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34</w:t>
            </w:r>
          </w:p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LEXMARK MX 410 DE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Default="00A057A6" w:rsidP="00A057A6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>Bęben wydajność 60 000 stron (500z)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D131BC"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464E2A" w:rsidRDefault="00A057A6" w:rsidP="00A057A6">
            <w:pPr>
              <w:rPr>
                <w:rFonts w:ascii="Calibri" w:eastAsia="Times New Roman" w:hAnsi="Calibri" w:cs="Calibr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464E2A" w:rsidRDefault="00A057A6" w:rsidP="00A057A6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pl-P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pl-PL"/>
              </w:rPr>
              <w:t>602H wydajność 10 000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Pr="00887C61" w:rsidRDefault="00A057A6" w:rsidP="00A057A6">
            <w:pPr>
              <w:spacing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CE505A wydajność  2300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CE505X wydajność 6500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M1536 dnf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CE278A wydajność 2100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P1102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Black CE285A wydajność 1600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M1522NF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CB436A wydajność 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3050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Q2612A wydajność 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>HP LaserJet 2100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kern w:val="2"/>
                <w:lang w:eastAsia="pl-PL" w:bidi="hi-IN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C4096A 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1200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C7115A wydajność 2500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1320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Q5949X wydajność  6000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4100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C8061A wydajność 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1100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C4092A wydajność 2500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A057A6" w:rsidTr="00A057A6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887C61" w:rsidRDefault="00A057A6" w:rsidP="00A057A6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Samsung SCX -4521 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 SCX 4521D3 wydajność 3000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7A6" w:rsidRDefault="00A057A6" w:rsidP="00A057A6">
            <w:pPr>
              <w:jc w:val="center"/>
              <w:rPr>
                <w:rFonts w:ascii="Calibri" w:eastAsia="Arial Unicode MS" w:hAnsi="Calibri" w:cs="Calibri"/>
                <w:color w:val="000000"/>
                <w:lang w:eastAsia="zh-CN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7A6" w:rsidRPr="00D424DD" w:rsidRDefault="00A057A6" w:rsidP="00A057A6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</w:tbl>
    <w:p w:rsidR="004525EC" w:rsidRDefault="004525EC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eastAsia="MyriadPro-Regular" w:cstheme="minorHAnsi"/>
          <w:b/>
          <w:bCs/>
          <w:i/>
          <w:color w:val="000000"/>
          <w:sz w:val="20"/>
          <w:szCs w:val="20"/>
        </w:rPr>
      </w:pPr>
    </w:p>
    <w:p w:rsidR="004525EC" w:rsidRPr="00490F6B" w:rsidRDefault="004525EC" w:rsidP="004525EC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……..</w:t>
      </w:r>
      <w:r w:rsidR="00084B63">
        <w:rPr>
          <w:rFonts w:cstheme="minorHAnsi"/>
        </w:rPr>
        <w:t>…………………...</w:t>
      </w: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</w:rPr>
      </w:pP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4525EC" w:rsidRPr="00490F6B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4525EC" w:rsidRPr="00490F6B" w:rsidRDefault="004525EC" w:rsidP="004525EC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4525EC" w:rsidRPr="00490F6B" w:rsidRDefault="004525EC" w:rsidP="004525EC">
      <w:pPr>
        <w:rPr>
          <w:rFonts w:cstheme="minorHAnsi"/>
        </w:rPr>
      </w:pPr>
    </w:p>
    <w:sectPr w:rsidR="004525EC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61B" w:rsidRDefault="001C261B" w:rsidP="007455BE">
      <w:pPr>
        <w:spacing w:after="0" w:line="240" w:lineRule="auto"/>
      </w:pPr>
      <w:r>
        <w:separator/>
      </w:r>
    </w:p>
  </w:endnote>
  <w:end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61B" w:rsidRDefault="001C261B" w:rsidP="007455BE">
      <w:pPr>
        <w:spacing w:after="0" w:line="240" w:lineRule="auto"/>
      </w:pPr>
      <w:r>
        <w:separator/>
      </w:r>
    </w:p>
  </w:footnote>
  <w:foot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75A10"/>
    <w:rsid w:val="00084B63"/>
    <w:rsid w:val="001A6153"/>
    <w:rsid w:val="001C261B"/>
    <w:rsid w:val="00261375"/>
    <w:rsid w:val="00277B83"/>
    <w:rsid w:val="002D2BE4"/>
    <w:rsid w:val="002E1039"/>
    <w:rsid w:val="0030200C"/>
    <w:rsid w:val="0039375D"/>
    <w:rsid w:val="00447D3A"/>
    <w:rsid w:val="004525EC"/>
    <w:rsid w:val="00464E2A"/>
    <w:rsid w:val="00466E03"/>
    <w:rsid w:val="00490F6B"/>
    <w:rsid w:val="00494C1D"/>
    <w:rsid w:val="00546E49"/>
    <w:rsid w:val="005657EF"/>
    <w:rsid w:val="00606860"/>
    <w:rsid w:val="00615D58"/>
    <w:rsid w:val="0062200A"/>
    <w:rsid w:val="0062254F"/>
    <w:rsid w:val="00677EE8"/>
    <w:rsid w:val="007455BE"/>
    <w:rsid w:val="00750797"/>
    <w:rsid w:val="00887C61"/>
    <w:rsid w:val="008C309C"/>
    <w:rsid w:val="008C34C2"/>
    <w:rsid w:val="008C7736"/>
    <w:rsid w:val="008E07A1"/>
    <w:rsid w:val="00A00A1E"/>
    <w:rsid w:val="00A057A6"/>
    <w:rsid w:val="00A127E5"/>
    <w:rsid w:val="00A278D4"/>
    <w:rsid w:val="00A45ED4"/>
    <w:rsid w:val="00AA0CC2"/>
    <w:rsid w:val="00B02B5E"/>
    <w:rsid w:val="00B33B08"/>
    <w:rsid w:val="00B427F6"/>
    <w:rsid w:val="00D21B88"/>
    <w:rsid w:val="00D424DD"/>
    <w:rsid w:val="00D45363"/>
    <w:rsid w:val="00D502CB"/>
    <w:rsid w:val="00D867B8"/>
    <w:rsid w:val="00EF1DB2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ner24.pl/ArticleDetails/Brother/DR-2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FB710-8059-456E-BF16-929DF379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787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Katarzyna Zientara</cp:lastModifiedBy>
  <cp:revision>17</cp:revision>
  <cp:lastPrinted>2017-01-19T10:00:00Z</cp:lastPrinted>
  <dcterms:created xsi:type="dcterms:W3CDTF">2017-01-19T10:00:00Z</dcterms:created>
  <dcterms:modified xsi:type="dcterms:W3CDTF">2020-12-28T08:53:00Z</dcterms:modified>
</cp:coreProperties>
</file>