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5F979" w14:textId="77777777" w:rsidR="00BB3C9D" w:rsidRPr="00BB3C9D" w:rsidRDefault="00BB3C9D" w:rsidP="006D46E0">
      <w:pPr>
        <w:spacing w:after="120"/>
        <w:jc w:val="center"/>
        <w:rPr>
          <w:rFonts w:ascii="Calibri Light" w:hAnsi="Calibri Light" w:cs="Calibri Light"/>
          <w:b/>
          <w:sz w:val="22"/>
          <w:szCs w:val="22"/>
        </w:rPr>
      </w:pPr>
      <w:r w:rsidRPr="00BB3C9D">
        <w:rPr>
          <w:rFonts w:ascii="Calibri Light" w:hAnsi="Calibri Light" w:cs="Calibri Light"/>
          <w:b/>
          <w:sz w:val="22"/>
          <w:szCs w:val="22"/>
        </w:rPr>
        <w:t>OPIS PRZEDMIOTU ZAMÓWIENIA</w:t>
      </w:r>
    </w:p>
    <w:p w14:paraId="39006050" w14:textId="77777777" w:rsidR="00BB3C9D" w:rsidRPr="00BB3C9D" w:rsidRDefault="00BB3C9D" w:rsidP="006D46E0">
      <w:pPr>
        <w:spacing w:after="120"/>
        <w:jc w:val="both"/>
        <w:rPr>
          <w:rFonts w:ascii="Calibri Light" w:hAnsi="Calibri Light" w:cs="Calibri Light"/>
          <w:b/>
          <w:sz w:val="22"/>
          <w:szCs w:val="22"/>
        </w:rPr>
      </w:pPr>
    </w:p>
    <w:p w14:paraId="5E7BB03B" w14:textId="2140702A" w:rsidR="00BB3C9D" w:rsidRPr="00BB3C9D" w:rsidRDefault="00BB3C9D" w:rsidP="006D46E0">
      <w:pPr>
        <w:spacing w:after="120"/>
        <w:jc w:val="both"/>
        <w:rPr>
          <w:rFonts w:ascii="Calibri Light" w:hAnsi="Calibri Light" w:cs="Calibri Light"/>
          <w:sz w:val="22"/>
          <w:szCs w:val="22"/>
        </w:rPr>
      </w:pPr>
      <w:r w:rsidRPr="00BB3C9D">
        <w:rPr>
          <w:rFonts w:ascii="Calibri Light" w:hAnsi="Calibri Light" w:cs="Calibri Light"/>
          <w:sz w:val="22"/>
          <w:szCs w:val="22"/>
        </w:rPr>
        <w:t xml:space="preserve">Przedmiotem zamówienia jest </w:t>
      </w:r>
      <w:r w:rsidRPr="00BB3C9D"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 xml:space="preserve">zakup </w:t>
      </w:r>
      <w:r w:rsidR="007B57D9"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 xml:space="preserve">30 szt. </w:t>
      </w:r>
      <w:r w:rsidRPr="00BB3C9D"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>opasek monitor</w:t>
      </w:r>
      <w:r w:rsidR="007B57D9"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>ujących</w:t>
      </w:r>
      <w:r w:rsidRPr="00BB3C9D"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 xml:space="preserve"> oraz świadczenie usługi </w:t>
      </w:r>
      <w:proofErr w:type="spellStart"/>
      <w:r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>teleopiek</w:t>
      </w:r>
      <w:r w:rsidR="007B57D9"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>i</w:t>
      </w:r>
      <w:proofErr w:type="spellEnd"/>
      <w:r w:rsidRPr="00BB3C9D">
        <w:rPr>
          <w:rStyle w:val="Uwydatnienie"/>
          <w:rFonts w:ascii="Calibri Light" w:hAnsi="Calibri Light" w:cs="Calibri Light"/>
          <w:i w:val="0"/>
          <w:iCs w:val="0"/>
          <w:sz w:val="22"/>
          <w:szCs w:val="22"/>
        </w:rPr>
        <w:t xml:space="preserve"> </w:t>
      </w:r>
      <w:r w:rsidRPr="00BB3C9D">
        <w:rPr>
          <w:rFonts w:ascii="Calibri Light" w:hAnsi="Calibri Light" w:cs="Calibri Light"/>
          <w:sz w:val="22"/>
          <w:szCs w:val="22"/>
        </w:rPr>
        <w:t>na rzecz 30 osób zamieszkujących na terenie m. Płocka w wieku 60+.</w:t>
      </w:r>
    </w:p>
    <w:p w14:paraId="7DDDE2F9" w14:textId="77777777" w:rsidR="00BB3C9D" w:rsidRPr="00BB3C9D" w:rsidRDefault="00BB3C9D" w:rsidP="006D46E0">
      <w:pPr>
        <w:spacing w:after="120"/>
        <w:jc w:val="both"/>
        <w:rPr>
          <w:rFonts w:ascii="Calibri Light" w:hAnsi="Calibri Light" w:cs="Calibri Light"/>
          <w:sz w:val="22"/>
          <w:szCs w:val="22"/>
          <w:u w:val="single"/>
        </w:rPr>
      </w:pPr>
      <w:r w:rsidRPr="00BB3C9D">
        <w:rPr>
          <w:rFonts w:ascii="Calibri Light" w:hAnsi="Calibri Light" w:cs="Calibri Light"/>
          <w:sz w:val="22"/>
          <w:szCs w:val="22"/>
          <w:u w:val="single"/>
        </w:rPr>
        <w:t>Przedmiot zamówienia obejmuje:</w:t>
      </w:r>
    </w:p>
    <w:p w14:paraId="44596411" w14:textId="48B2058C" w:rsidR="00BB3C9D" w:rsidRPr="00BB3C9D" w:rsidRDefault="00BB3C9D" w:rsidP="006D46E0">
      <w:pPr>
        <w:numPr>
          <w:ilvl w:val="0"/>
          <w:numId w:val="1"/>
        </w:numPr>
        <w:spacing w:after="120"/>
        <w:ind w:left="360"/>
        <w:jc w:val="both"/>
        <w:rPr>
          <w:rFonts w:ascii="Calibri Light" w:hAnsi="Calibri Light" w:cs="Calibri Light"/>
          <w:sz w:val="22"/>
          <w:szCs w:val="22"/>
        </w:rPr>
      </w:pPr>
      <w:r w:rsidRPr="00BB3C9D">
        <w:rPr>
          <w:rFonts w:ascii="Calibri Light" w:hAnsi="Calibri Light" w:cs="Calibri Light"/>
          <w:sz w:val="22"/>
          <w:szCs w:val="22"/>
        </w:rPr>
        <w:t xml:space="preserve">Zakup 30 urządzeń </w:t>
      </w:r>
      <w:proofErr w:type="spellStart"/>
      <w:r w:rsidRPr="00BB3C9D">
        <w:rPr>
          <w:rFonts w:ascii="Calibri Light" w:hAnsi="Calibri Light" w:cs="Calibri Light"/>
          <w:sz w:val="22"/>
          <w:szCs w:val="22"/>
        </w:rPr>
        <w:t>teleopieki</w:t>
      </w:r>
      <w:proofErr w:type="spellEnd"/>
      <w:r w:rsidRPr="00BB3C9D">
        <w:rPr>
          <w:rFonts w:ascii="Calibri Light" w:hAnsi="Calibri Light" w:cs="Calibri Light"/>
          <w:sz w:val="22"/>
          <w:szCs w:val="22"/>
        </w:rPr>
        <w:t xml:space="preserve"> – opasek monitor</w:t>
      </w:r>
      <w:r>
        <w:rPr>
          <w:rFonts w:ascii="Calibri Light" w:hAnsi="Calibri Light" w:cs="Calibri Light"/>
          <w:sz w:val="22"/>
          <w:szCs w:val="22"/>
        </w:rPr>
        <w:t>ujących</w:t>
      </w:r>
      <w:r w:rsidRPr="00BB3C9D">
        <w:rPr>
          <w:rFonts w:ascii="Calibri Light" w:hAnsi="Calibri Light" w:cs="Calibri Light"/>
          <w:sz w:val="22"/>
          <w:szCs w:val="22"/>
        </w:rPr>
        <w:t xml:space="preserve"> (bransolet</w:t>
      </w:r>
      <w:r>
        <w:rPr>
          <w:rFonts w:ascii="Calibri Light" w:hAnsi="Calibri Light" w:cs="Calibri Light"/>
          <w:sz w:val="22"/>
          <w:szCs w:val="22"/>
        </w:rPr>
        <w:t>ek</w:t>
      </w:r>
      <w:r w:rsidRPr="00BB3C9D">
        <w:rPr>
          <w:rFonts w:ascii="Calibri Light" w:hAnsi="Calibri Light" w:cs="Calibri Light"/>
          <w:sz w:val="22"/>
          <w:szCs w:val="22"/>
        </w:rPr>
        <w:t xml:space="preserve"> życia).</w:t>
      </w:r>
    </w:p>
    <w:p w14:paraId="3460B286" w14:textId="73E80E31" w:rsidR="00BB3C9D" w:rsidRPr="00BB3C9D" w:rsidRDefault="00BB3C9D" w:rsidP="006D46E0">
      <w:pPr>
        <w:numPr>
          <w:ilvl w:val="0"/>
          <w:numId w:val="1"/>
        </w:numPr>
        <w:spacing w:after="120"/>
        <w:ind w:left="360"/>
        <w:jc w:val="both"/>
        <w:rPr>
          <w:rFonts w:ascii="Calibri Light" w:hAnsi="Calibri Light" w:cs="Calibri Light"/>
          <w:sz w:val="22"/>
          <w:szCs w:val="22"/>
        </w:rPr>
      </w:pPr>
      <w:r w:rsidRPr="00BB3C9D">
        <w:rPr>
          <w:rFonts w:ascii="Calibri Light" w:hAnsi="Calibri Light" w:cs="Calibri Light"/>
          <w:sz w:val="22"/>
          <w:szCs w:val="22"/>
        </w:rPr>
        <w:t xml:space="preserve">Świadczenie usługi całodobowego monitoringu i przyzywania natychmiastowej pomocy                           w przypadku zagrożenia życia, zdrowia, bezpieczeństwa dla osób objętych </w:t>
      </w:r>
      <w:r>
        <w:rPr>
          <w:rFonts w:ascii="Calibri Light" w:hAnsi="Calibri Light" w:cs="Calibri Light"/>
          <w:sz w:val="22"/>
          <w:szCs w:val="22"/>
        </w:rPr>
        <w:t xml:space="preserve">usługą </w:t>
      </w:r>
      <w:proofErr w:type="spellStart"/>
      <w:r>
        <w:rPr>
          <w:rFonts w:ascii="Calibri Light" w:hAnsi="Calibri Light" w:cs="Calibri Light"/>
          <w:sz w:val="22"/>
          <w:szCs w:val="22"/>
        </w:rPr>
        <w:t>teleopieki</w:t>
      </w:r>
      <w:proofErr w:type="spellEnd"/>
      <w:r w:rsidRPr="00BB3C9D">
        <w:rPr>
          <w:rFonts w:ascii="Calibri Light" w:hAnsi="Calibri Light" w:cs="Calibri Light"/>
          <w:sz w:val="22"/>
          <w:szCs w:val="22"/>
        </w:rPr>
        <w:t xml:space="preserve"> w trybie 24/7/365.</w:t>
      </w:r>
    </w:p>
    <w:p w14:paraId="7CAD8A0E" w14:textId="77777777" w:rsidR="00BB3C9D" w:rsidRPr="00BB3C9D" w:rsidRDefault="00BB3C9D" w:rsidP="006D46E0">
      <w:pPr>
        <w:numPr>
          <w:ilvl w:val="0"/>
          <w:numId w:val="1"/>
        </w:numPr>
        <w:spacing w:after="120"/>
        <w:ind w:left="360"/>
        <w:jc w:val="both"/>
        <w:rPr>
          <w:rFonts w:ascii="Calibri Light" w:hAnsi="Calibri Light" w:cs="Calibri Light"/>
          <w:sz w:val="22"/>
          <w:szCs w:val="22"/>
        </w:rPr>
      </w:pPr>
      <w:r w:rsidRPr="00BB3C9D">
        <w:rPr>
          <w:rFonts w:ascii="Calibri Light" w:hAnsi="Calibri Light" w:cs="Calibri Light"/>
          <w:sz w:val="22"/>
          <w:szCs w:val="22"/>
        </w:rPr>
        <w:t>Dostarczanie Zamawiającemu comiesięcznych raportów oraz raportu końcowego z wykonania usługi, obejmujących w szczególności informacje w zakresie liczby wywołanych sygnałów za pośrednictwem przycisku alarmowego i rodzaju podjętej interwencji w przypadku wywołania sygnału.</w:t>
      </w:r>
    </w:p>
    <w:p w14:paraId="289630F3" w14:textId="77777777" w:rsidR="00BB3C9D" w:rsidRPr="00BB3C9D" w:rsidRDefault="00BB3C9D" w:rsidP="006D46E0">
      <w:p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u w:val="single"/>
          <w:lang w:eastAsia="pl-PL"/>
        </w:rPr>
      </w:pPr>
      <w:r w:rsidRPr="00BB3C9D">
        <w:rPr>
          <w:rFonts w:ascii="Calibri Light" w:hAnsi="Calibri Light" w:cs="Calibri Light"/>
          <w:bCs/>
          <w:color w:val="000000"/>
          <w:sz w:val="22"/>
          <w:szCs w:val="22"/>
          <w:u w:val="single"/>
          <w:lang w:eastAsia="pl-PL"/>
        </w:rPr>
        <w:t xml:space="preserve">Wymagania w zakresie zakupu urządzeń: </w:t>
      </w:r>
    </w:p>
    <w:p w14:paraId="24E0A97B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Wymagane funkcje urządzeń:</w:t>
      </w:r>
    </w:p>
    <w:p w14:paraId="7C8F61F3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detektor upadku</w:t>
      </w:r>
    </w:p>
    <w:p w14:paraId="23ADB365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przycisk SOS</w:t>
      </w:r>
    </w:p>
    <w:p w14:paraId="59C7F6F1" w14:textId="2875507C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 xml:space="preserve">zdalna lokalizacja osoby co najmniej w przypadku wywołania sygnału SOS za pomocą przycisku na opasce oraz w przypadku zarejestrowania przez opaskę upadku </w:t>
      </w:r>
    </w:p>
    <w:p w14:paraId="67595FCE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zasięg działania obejmujący zarówno mieszkanie osoby niesamodzielnej, jak i najbliższe otoczenie poza domem</w:t>
      </w:r>
    </w:p>
    <w:p w14:paraId="6ABD3D05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 xml:space="preserve">możliwość komunikacji z centralnym systemem informatycznym systemu </w:t>
      </w:r>
      <w:proofErr w:type="spellStart"/>
      <w:r w:rsidRPr="00BB3C9D">
        <w:rPr>
          <w:rFonts w:ascii="Calibri Light" w:hAnsi="Calibri Light" w:cs="Calibri Light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sz w:val="22"/>
          <w:szCs w:val="22"/>
          <w:lang w:eastAsia="pl-PL"/>
        </w:rPr>
        <w:t xml:space="preserve"> (odbieranie i inicjowanie połączeń)</w:t>
      </w:r>
    </w:p>
    <w:p w14:paraId="78DAEB30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obligatoryjny komunikat dla użytkownika o stanie zużycia baterii poniżej 15% oraz sygnalizacja naładowania urządzenia</w:t>
      </w:r>
    </w:p>
    <w:p w14:paraId="017D92BE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wodoodporność</w:t>
      </w:r>
    </w:p>
    <w:p w14:paraId="497331B4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regulowany pasek</w:t>
      </w:r>
    </w:p>
    <w:p w14:paraId="6346A673" w14:textId="77777777" w:rsidR="00BB3C9D" w:rsidRPr="00BB3C9D" w:rsidRDefault="00BB3C9D" w:rsidP="006D46E0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120"/>
        <w:ind w:hanging="357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zestaw powinien zawierać instrukcję obsługi w języku polskim</w:t>
      </w:r>
    </w:p>
    <w:p w14:paraId="286C69D6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</w:rPr>
        <w:t>System musi posiadać możliwość uruchomienia przez Zamawiającego w dowolnym czasie raportów z działania, obejmujących w szczególności dane na temat liczby wywołanych sygnałów SOS i automatycznie uruchamianych alertów.</w:t>
      </w:r>
    </w:p>
    <w:p w14:paraId="62250B56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</w:rPr>
        <w:t>Urządzenia muszą być wyposażone w ładowarkę lub stację dokującą z funkcją sygnalizacji ładowania/naładowania, z parametrami sieci energetycznej na terenie RP (napięcie, format wtyczki).</w:t>
      </w:r>
    </w:p>
    <w:p w14:paraId="4230BEDB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Urządzenia muszą być fabrycznie nowe, opatrzone znakiem CE.</w:t>
      </w:r>
    </w:p>
    <w:p w14:paraId="63169E84" w14:textId="2DC76650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Wykonawca zobowiązuje się dostarczyć i aktywować karty SIM w odpowiedniej liczbie i rozmiarze obsługiwanym przez urządzenia. </w:t>
      </w:r>
    </w:p>
    <w:p w14:paraId="75CC0850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Wykonawca zapewni bezpłatną wymianę wadliwej karty SIM (w ciągu 48 godzin od momentu zgłoszenia) oraz bezpłatną wymianę kart SIM w przypadku ich kradzieży, utraty, uszkodzenia lub zablokowania z winy użytkownika w okresie trwania umowy. </w:t>
      </w:r>
    </w:p>
    <w:p w14:paraId="2F67E784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Okres gwarancyjny urządzeń powinien obejmować cały okres trwania umowy. </w:t>
      </w:r>
    </w:p>
    <w:p w14:paraId="40296F92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Wszystkie dostarczone urządzenia powinny być ubezpieczone od wszystkich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ryzyk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na cały czas realizacji przedmiotu zamówienia. </w:t>
      </w:r>
    </w:p>
    <w:p w14:paraId="10AA0BDC" w14:textId="6385F2B8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lastRenderedPageBreak/>
        <w:t xml:space="preserve">Wykonawca zobowiązuje się do demonstracji systemu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w ciągu 3</w:t>
      </w:r>
      <w:r w:rsidRPr="00BB3C9D">
        <w:rPr>
          <w:rFonts w:ascii="Calibri Light" w:hAnsi="Calibri Light" w:cs="Calibri Light"/>
          <w:i/>
          <w:iCs/>
          <w:color w:val="000000"/>
          <w:sz w:val="22"/>
          <w:szCs w:val="22"/>
          <w:lang w:eastAsia="pl-PL"/>
        </w:rPr>
        <w:t xml:space="preserve"> </w:t>
      </w: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dni od poinformowania Wykonawcy o wyborze najkorzystniejszej oferty</w:t>
      </w:r>
      <w:r w:rsidRPr="00BB3C9D">
        <w:rPr>
          <w:rFonts w:ascii="Calibri Light" w:hAnsi="Calibri Light" w:cs="Calibri Light"/>
          <w:i/>
          <w:iCs/>
          <w:color w:val="000000"/>
          <w:sz w:val="22"/>
          <w:szCs w:val="22"/>
          <w:lang w:eastAsia="pl-PL"/>
        </w:rPr>
        <w:t xml:space="preserve">. </w:t>
      </w: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Demonstracja będzie zawierać pełną funkcjonalność systemu tj. działanie urządzenia (pełna funkcjonalność) oraz połączenia</w:t>
      </w:r>
      <w:r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</w:t>
      </w: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z Centrum Monitorowania przy wykorzystaniu docelowego oprogramowania.</w:t>
      </w:r>
    </w:p>
    <w:p w14:paraId="6695A5E6" w14:textId="77777777" w:rsidR="00BB3C9D" w:rsidRPr="00BB3C9D" w:rsidRDefault="00BB3C9D" w:rsidP="006D46E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>W przypadku awarii, fizycznego uszkodzenia lub utraty urządzenia Wykonawca udostępni Zamawiającemu, w ciągu 48 godzin od zgłoszenia, sprawne urządzenie spełniające wymagania określone w niniejszym opisie przedmiotu zamówienia.</w:t>
      </w:r>
    </w:p>
    <w:p w14:paraId="160A647D" w14:textId="77777777" w:rsidR="00BB3C9D" w:rsidRPr="00BB3C9D" w:rsidRDefault="00BB3C9D" w:rsidP="006D46E0">
      <w:pPr>
        <w:spacing w:after="120"/>
        <w:jc w:val="both"/>
        <w:rPr>
          <w:rFonts w:ascii="Calibri Light" w:hAnsi="Calibri Light" w:cs="Calibri Light"/>
          <w:sz w:val="22"/>
          <w:szCs w:val="22"/>
          <w:u w:val="single"/>
        </w:rPr>
      </w:pPr>
      <w:r w:rsidRPr="00BB3C9D">
        <w:rPr>
          <w:rFonts w:ascii="Calibri Light" w:hAnsi="Calibri Light" w:cs="Calibri Light"/>
          <w:sz w:val="22"/>
          <w:szCs w:val="22"/>
          <w:u w:val="single"/>
        </w:rPr>
        <w:t>Wymagania w zakresie świadczenia usługi całodobowego monitoringu i przyzywania natychmiastowej pomocy w ramach miesięcznej opłaty abonamentowej:</w:t>
      </w:r>
    </w:p>
    <w:p w14:paraId="27BDD386" w14:textId="77777777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Dostawa, instalacja, konfiguracja i uruchomienie urządzeń oraz systemu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, przeprowadzenie testów oraz usuwanie awarii w ramach systemu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. </w:t>
      </w:r>
    </w:p>
    <w:p w14:paraId="3868736D" w14:textId="77777777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Zapewnienie całodobowego dyżuru Centrum Monitorowania i jego gotowości do wykonania ustalonych z Zamawiającym procedur po otrzymaniu sygnału za pośrednictwem przycisku alarmowego SOS, wystąpienia zdarzenia zagrażającego zdrowiu lub życiu lub zanotowaniu zdarzenia odbiegającego od standardowego (np. nagła zmiana parametrów życiowych, upadek). </w:t>
      </w:r>
    </w:p>
    <w:p w14:paraId="1A20FBD6" w14:textId="24BD6C0A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Monitoring elektroniczny osób oraz reakcja Centrum Monitorowania na przekroczenie wartości progowych pomiarów dokonywanych przez urządzenia. </w:t>
      </w:r>
    </w:p>
    <w:p w14:paraId="7E69EF0B" w14:textId="77777777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 przypadku wystąpienia zdarzenia zagrażającego zdrowiu lub życiu – powiadomienie jednej                 z osób wskazanych do kontaktu o wywołanym alarmie i zaistniałym problemie, a w razie konieczności wezwanie odpowiednich służb. </w:t>
      </w:r>
    </w:p>
    <w:p w14:paraId="410482F0" w14:textId="77777777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Telefoniczne nadzorowanie przebiegu sytuacji, udzielanie wsparcia psychicznego osobie niesamodzielnej od chwili uzyskania sygnału o uruchomieniu alarmu do przybycia wezwanych osób/służb.</w:t>
      </w:r>
    </w:p>
    <w:p w14:paraId="65201A76" w14:textId="77777777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Zatrudnienie w odpowiedniej liczbie przeszkolonych pracowników do obsługi Centrum Monitorowania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gwarantującej ciągłość obsługi w trybie 24/7/365 przez okres realizacji usług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.</w:t>
      </w:r>
    </w:p>
    <w:p w14:paraId="1BA40294" w14:textId="77777777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Wprowadzenie do bazy danych Centrum Monitorowania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danych identyfikujących osoby niesamodzielne objęte systemem, ich opiekunów i sytuacji zdrowotnej w celu właściwej obsługi zgłoszeń pochodzących od osób niesamodzielnych w ciągu maksymalnie 1 tygodnia od dnia zgłoszenia takiego przypadku. </w:t>
      </w:r>
    </w:p>
    <w:p w14:paraId="7E0395D8" w14:textId="11E68464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 przypadku wystąpienia zmiany użytkownika – aktywacja usługi u nowej osoby w ciągu 1 tygodnia od dnia zgłoszenia takiego przypadku. </w:t>
      </w:r>
    </w:p>
    <w:p w14:paraId="6A987481" w14:textId="3D84C4DD" w:rsidR="00BB3C9D" w:rsidRPr="00BB3C9D" w:rsidRDefault="00BB3C9D" w:rsidP="006D46E0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 przypadku braku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wygenerownia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przez użytkownika sygnału min. raz w miesiącu Centrum Monitoringowe ma obowiązek kontaktu z użytkownikiem w celu sprawdzenia poprawności działania opaski monitor</w:t>
      </w:r>
      <w:r>
        <w:rPr>
          <w:rFonts w:ascii="Calibri Light" w:hAnsi="Calibri Light" w:cs="Calibri Light"/>
          <w:color w:val="000000"/>
          <w:sz w:val="22"/>
          <w:szCs w:val="22"/>
          <w:lang w:eastAsia="pl-PL"/>
        </w:rPr>
        <w:t>ującej</w:t>
      </w: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.</w:t>
      </w:r>
    </w:p>
    <w:p w14:paraId="75BA6E93" w14:textId="77777777" w:rsidR="00BB3C9D" w:rsidRPr="00BB3C9D" w:rsidRDefault="00BB3C9D" w:rsidP="006D46E0">
      <w:pPr>
        <w:spacing w:after="120"/>
        <w:jc w:val="both"/>
        <w:rPr>
          <w:rFonts w:ascii="Calibri Light" w:hAnsi="Calibri Light" w:cs="Calibri Light"/>
          <w:sz w:val="22"/>
          <w:szCs w:val="22"/>
        </w:rPr>
      </w:pPr>
    </w:p>
    <w:p w14:paraId="0C30E4F5" w14:textId="77777777" w:rsidR="00BB3C9D" w:rsidRPr="00BB3C9D" w:rsidRDefault="00BB3C9D" w:rsidP="006D46E0">
      <w:pPr>
        <w:suppressAutoHyphens w:val="0"/>
        <w:autoSpaceDE w:val="0"/>
        <w:autoSpaceDN w:val="0"/>
        <w:adjustRightInd w:val="0"/>
        <w:spacing w:after="120"/>
        <w:rPr>
          <w:rFonts w:ascii="Calibri Light" w:hAnsi="Calibri Light" w:cs="Calibri Light"/>
          <w:color w:val="000000"/>
          <w:sz w:val="22"/>
          <w:szCs w:val="22"/>
          <w:u w:val="single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u w:val="single"/>
          <w:lang w:eastAsia="pl-PL"/>
        </w:rPr>
        <w:t>Pozostałe wymagania:</w:t>
      </w:r>
    </w:p>
    <w:p w14:paraId="4ACC3FAE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 ramach realizacji przedmiotu zamówienia Wykonawca zapewni wykwalifikowana kadrę, która posiada doświadczenie w obszarze merytorycznym. </w:t>
      </w:r>
    </w:p>
    <w:p w14:paraId="18B3C44A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Wykonawca gwarantuje bezpieczeństwo osobom korzystającym z systemu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. </w:t>
      </w:r>
    </w:p>
    <w:p w14:paraId="437E08B3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Za wszelkie roszczenia z tytułu zdarzeń lub wypadków odpowiada Wykonawca. </w:t>
      </w:r>
    </w:p>
    <w:p w14:paraId="55208F3F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Odpowiedzialność wobec osób korzystających z przedmiotu zamówienia z tytułu szkód poniesionych w związku ze świadczeniem usług ponosi wyłącznie Wykonawca. Na Wykonawcy </w:t>
      </w: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lastRenderedPageBreak/>
        <w:t xml:space="preserve">spoczywa obowiązek ubezpieczenia się od wszystkich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ryzyk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związanych ze świadczeniem przedmiotu zamówienia. </w:t>
      </w:r>
    </w:p>
    <w:p w14:paraId="5D244405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Wszelkie koszty związane z realizacją przedmiotu zamówienia na czas jego wykonywania ponosi Wykonawca. </w:t>
      </w:r>
    </w:p>
    <w:p w14:paraId="53524F61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Wykonawca zobowiązuje się do nieobciążania osób korzystających z systemu </w:t>
      </w:r>
      <w:proofErr w:type="spellStart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 żadnymi dodatkowymi kosztami. </w:t>
      </w:r>
    </w:p>
    <w:p w14:paraId="17BC14BB" w14:textId="5CA60C5D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Wykonawca zobowiązuje się do informowania Zamawiającego niezwłocznie, jednak nie później niż w następnym dniu roboczym od zaistnienia zdarzenia (telefonicznie lub e-mailem) o zaistniałych trudnościach w realizacji przedmiotu zamówienia. </w:t>
      </w:r>
    </w:p>
    <w:p w14:paraId="25741144" w14:textId="48606FFF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>Z Wykonawcą zostanie podpisana odrębna umowa powierzenia przetwarzania danych osobowych.</w:t>
      </w:r>
    </w:p>
    <w:p w14:paraId="70C7348B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color w:val="000000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color w:val="000000"/>
          <w:sz w:val="22"/>
          <w:szCs w:val="22"/>
          <w:lang w:eastAsia="pl-PL"/>
        </w:rPr>
        <w:t xml:space="preserve">Zamawiający zastrzega sobie prawo do kontroli realizacji przedmiotu zamówienia, w tym niezapowiedzianej kontroli, przez uprawnione organy nadzoru i kontroli. </w:t>
      </w:r>
    </w:p>
    <w:p w14:paraId="2537A658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 xml:space="preserve">W ramach usługi Wykonawca zobowiązuje się do skonfigurowania i udostępnienia przestrzeni serwerowej dla systemu </w:t>
      </w:r>
      <w:proofErr w:type="spellStart"/>
      <w:r w:rsidRPr="00BB3C9D">
        <w:rPr>
          <w:rFonts w:ascii="Calibri Light" w:hAnsi="Calibri Light" w:cs="Calibri Light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sz w:val="22"/>
          <w:szCs w:val="22"/>
          <w:lang w:eastAsia="pl-PL"/>
        </w:rPr>
        <w:t xml:space="preserve">, zapewnienia odpowiedniej ilości miejsca na serwerze dla sprawnego, nieprzerwanego działania systemu </w:t>
      </w:r>
      <w:proofErr w:type="spellStart"/>
      <w:r w:rsidRPr="00BB3C9D">
        <w:rPr>
          <w:rFonts w:ascii="Calibri Light" w:hAnsi="Calibri Light" w:cs="Calibri Light"/>
          <w:sz w:val="22"/>
          <w:szCs w:val="22"/>
          <w:lang w:eastAsia="pl-PL"/>
        </w:rPr>
        <w:t>teleopieki</w:t>
      </w:r>
      <w:proofErr w:type="spellEnd"/>
      <w:r w:rsidRPr="00BB3C9D">
        <w:rPr>
          <w:rFonts w:ascii="Calibri Light" w:hAnsi="Calibri Light" w:cs="Calibri Light"/>
          <w:sz w:val="22"/>
          <w:szCs w:val="22"/>
          <w:lang w:eastAsia="pl-PL"/>
        </w:rPr>
        <w:t xml:space="preserve">, administrowania serwerem przez okres trwania umowy. </w:t>
      </w:r>
    </w:p>
    <w:p w14:paraId="62F53C88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sz w:val="22"/>
          <w:szCs w:val="22"/>
          <w:lang w:eastAsia="pl-PL"/>
        </w:rPr>
        <w:t xml:space="preserve">W ramach usługi Wykonawca zobowiązuje się do uruchomienia niezbędnego oprogramowania, przekazania dostępu do serwera, w tym informacji o sposobie logowania i niezbędnych haseł. </w:t>
      </w:r>
    </w:p>
    <w:p w14:paraId="752020F1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iCs/>
          <w:sz w:val="22"/>
        </w:rPr>
        <w:t>Zamawiający zastrzega sobie prawo dokonania zmiany osób korzystających z usługi  do czasu jej rozpoczęcia oraz w czasie jej trwania, jeżeli będzie możliwa i celowa realizacja usługi.</w:t>
      </w:r>
    </w:p>
    <w:p w14:paraId="6C9CC133" w14:textId="77777777" w:rsidR="00BB3C9D" w:rsidRPr="00BB3C9D" w:rsidRDefault="00BB3C9D" w:rsidP="006D46E0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120"/>
        <w:ind w:left="360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BB3C9D">
        <w:rPr>
          <w:rFonts w:ascii="Calibri Light" w:hAnsi="Calibri Light" w:cs="Calibri Light"/>
          <w:iCs/>
          <w:sz w:val="22"/>
        </w:rPr>
        <w:t xml:space="preserve">Zamawiający wymaga, aby Wykonawca przeszkolił osoby wskazane przez Zamawiającego                                   w zakresie funkcjonowania usług </w:t>
      </w:r>
      <w:proofErr w:type="spellStart"/>
      <w:r w:rsidRPr="00BB3C9D">
        <w:rPr>
          <w:rFonts w:ascii="Calibri Light" w:hAnsi="Calibri Light" w:cs="Calibri Light"/>
          <w:iCs/>
          <w:sz w:val="22"/>
        </w:rPr>
        <w:t>teleopieki</w:t>
      </w:r>
      <w:proofErr w:type="spellEnd"/>
      <w:r w:rsidRPr="00BB3C9D">
        <w:rPr>
          <w:rFonts w:ascii="Calibri Light" w:hAnsi="Calibri Light" w:cs="Calibri Light"/>
          <w:iCs/>
          <w:sz w:val="22"/>
        </w:rPr>
        <w:t>.</w:t>
      </w:r>
    </w:p>
    <w:p w14:paraId="54ACA0E9" w14:textId="52121230" w:rsidR="00BB3C9D" w:rsidRDefault="00BB3C9D" w:rsidP="006D46E0">
      <w:pPr>
        <w:spacing w:after="120"/>
        <w:jc w:val="both"/>
        <w:rPr>
          <w:rFonts w:ascii="Calibri Light" w:hAnsi="Calibri Light" w:cs="Calibri Light"/>
          <w:sz w:val="22"/>
          <w:szCs w:val="22"/>
        </w:rPr>
      </w:pPr>
    </w:p>
    <w:p w14:paraId="0563A1EC" w14:textId="5A479E2B" w:rsidR="007B57D9" w:rsidRDefault="007B57D9" w:rsidP="006D46E0">
      <w:pPr>
        <w:spacing w:after="120"/>
        <w:jc w:val="both"/>
        <w:rPr>
          <w:rFonts w:ascii="Calibri Light" w:hAnsi="Calibri Light" w:cs="Calibri Light"/>
          <w:sz w:val="22"/>
          <w:szCs w:val="22"/>
        </w:rPr>
      </w:pPr>
    </w:p>
    <w:p w14:paraId="2180AA2F" w14:textId="77777777" w:rsidR="00BB3C9D" w:rsidRPr="00BB3C9D" w:rsidRDefault="00BB3C9D" w:rsidP="006D46E0">
      <w:pPr>
        <w:suppressAutoHyphens w:val="0"/>
        <w:autoSpaceDE w:val="0"/>
        <w:autoSpaceDN w:val="0"/>
        <w:adjustRightInd w:val="0"/>
        <w:spacing w:after="120"/>
        <w:rPr>
          <w:rFonts w:ascii="Calibri Light" w:hAnsi="Calibri Light" w:cs="Calibri Light"/>
          <w:b/>
          <w:sz w:val="22"/>
          <w:szCs w:val="22"/>
          <w:lang w:eastAsia="pl-PL"/>
        </w:rPr>
      </w:pPr>
      <w:bookmarkStart w:id="0" w:name="_GoBack"/>
      <w:bookmarkEnd w:id="0"/>
    </w:p>
    <w:p w14:paraId="600D9F0B" w14:textId="77777777" w:rsidR="00BB3C9D" w:rsidRPr="00BB3C9D" w:rsidRDefault="00BB3C9D" w:rsidP="006D46E0">
      <w:pPr>
        <w:suppressAutoHyphens w:val="0"/>
        <w:autoSpaceDE w:val="0"/>
        <w:autoSpaceDN w:val="0"/>
        <w:adjustRightInd w:val="0"/>
        <w:spacing w:after="120"/>
        <w:rPr>
          <w:rFonts w:ascii="Calibri Light" w:hAnsi="Calibri Light" w:cs="Calibri Light"/>
          <w:b/>
          <w:sz w:val="22"/>
          <w:szCs w:val="22"/>
          <w:lang w:eastAsia="pl-PL"/>
        </w:rPr>
      </w:pPr>
    </w:p>
    <w:p w14:paraId="059B5E43" w14:textId="77777777" w:rsidR="00BB3C9D" w:rsidRPr="00BB3C9D" w:rsidRDefault="00BB3C9D" w:rsidP="006D46E0">
      <w:pPr>
        <w:suppressAutoHyphens w:val="0"/>
        <w:autoSpaceDE w:val="0"/>
        <w:autoSpaceDN w:val="0"/>
        <w:adjustRightInd w:val="0"/>
        <w:spacing w:after="120"/>
        <w:jc w:val="center"/>
        <w:rPr>
          <w:rFonts w:ascii="Calibri Light" w:hAnsi="Calibri Light" w:cs="Calibri Light"/>
          <w:b/>
          <w:sz w:val="22"/>
          <w:szCs w:val="22"/>
          <w:lang w:eastAsia="pl-PL"/>
        </w:rPr>
      </w:pPr>
    </w:p>
    <w:p w14:paraId="3B6A123F" w14:textId="77777777" w:rsidR="00DD5231" w:rsidRPr="00BB3C9D" w:rsidRDefault="00DD5231" w:rsidP="006D46E0">
      <w:pPr>
        <w:spacing w:after="120"/>
        <w:rPr>
          <w:rFonts w:ascii="Calibri Light" w:hAnsi="Calibri Light" w:cs="Calibri Light"/>
        </w:rPr>
      </w:pPr>
    </w:p>
    <w:sectPr w:rsidR="00DD5231" w:rsidRPr="00BB3C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132B1"/>
    <w:multiLevelType w:val="hybridMultilevel"/>
    <w:tmpl w:val="BF4696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C90CF1"/>
    <w:multiLevelType w:val="hybridMultilevel"/>
    <w:tmpl w:val="49106F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686AF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5262DAAC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5E474F"/>
    <w:multiLevelType w:val="hybridMultilevel"/>
    <w:tmpl w:val="001439E6"/>
    <w:lvl w:ilvl="0" w:tplc="A35C6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3475AAA"/>
    <w:multiLevelType w:val="hybridMultilevel"/>
    <w:tmpl w:val="B676574E"/>
    <w:lvl w:ilvl="0" w:tplc="A35C6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0686AF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C2486D"/>
    <w:multiLevelType w:val="hybridMultilevel"/>
    <w:tmpl w:val="85D02332"/>
    <w:lvl w:ilvl="0" w:tplc="0686AF4E">
      <w:start w:val="1"/>
      <w:numFmt w:val="bullet"/>
      <w:lvlText w:val=""/>
      <w:lvlJc w:val="left"/>
      <w:pPr>
        <w:tabs>
          <w:tab w:val="num" w:pos="765"/>
        </w:tabs>
        <w:ind w:left="765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73E2B"/>
    <w:multiLevelType w:val="hybridMultilevel"/>
    <w:tmpl w:val="91B42E80"/>
    <w:lvl w:ilvl="0" w:tplc="0686AF4E">
      <w:start w:val="1"/>
      <w:numFmt w:val="bullet"/>
      <w:lvlText w:val=""/>
      <w:lvlJc w:val="left"/>
      <w:pPr>
        <w:tabs>
          <w:tab w:val="num" w:pos="765"/>
        </w:tabs>
        <w:ind w:left="765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9D"/>
    <w:rsid w:val="00473817"/>
    <w:rsid w:val="006B30AB"/>
    <w:rsid w:val="006D46E0"/>
    <w:rsid w:val="007B57D9"/>
    <w:rsid w:val="00AF3716"/>
    <w:rsid w:val="00B96F46"/>
    <w:rsid w:val="00BB3C9D"/>
    <w:rsid w:val="00DD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BA6B4"/>
  <w15:chartTrackingRefBased/>
  <w15:docId w15:val="{CF6AB7AB-A547-495E-8842-927C96264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3C9D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3C9D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3C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2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1029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Obrębska-Jakubik</dc:creator>
  <cp:keywords/>
  <dc:description/>
  <cp:lastModifiedBy>Marta Kołodziejska</cp:lastModifiedBy>
  <cp:revision>3</cp:revision>
  <dcterms:created xsi:type="dcterms:W3CDTF">2020-03-06T10:55:00Z</dcterms:created>
  <dcterms:modified xsi:type="dcterms:W3CDTF">2020-03-06T10:57:00Z</dcterms:modified>
</cp:coreProperties>
</file>