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jpeg" ContentType="image/jpeg"/>
  <Override PartName="/word/media/image3.jpeg" ContentType="image/jpeg"/>
  <Override PartName="/word/media/image5.png" ContentType="image/png"/>
  <Override PartName="/word/media/image4.png" ContentType="image/png"/>
  <Override PartName="/word/media/image6.jpeg" ContentType="image/jpeg"/>
  <Override PartName="/word/media/image8.jpeg" ContentType="image/jpeg"/>
  <Override PartName="/word/media/image9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00"/>
        <w:jc w:val="center"/>
        <w:rPr>
          <w:rFonts w:ascii="Calibri Light" w:hAnsi="Calibri Light" w:cs="Calibri Light"/>
          <w:b/>
          <w:b/>
          <w:sz w:val="22"/>
          <w:szCs w:val="22"/>
        </w:rPr>
      </w:pPr>
      <w:r>
        <w:rPr>
          <w:rFonts w:cs="Calibri Light" w:ascii="Calibri Light" w:hAnsi="Calibri Light"/>
          <w:b/>
          <w:sz w:val="22"/>
          <w:szCs w:val="22"/>
        </w:rPr>
        <w:t>OPIS PRZEDMIOTU ZAMÓWIENIA</w:t>
      </w:r>
    </w:p>
    <w:p>
      <w:pPr>
        <w:pStyle w:val="Normal"/>
        <w:spacing w:before="0" w:after="100"/>
        <w:jc w:val="both"/>
        <w:rPr>
          <w:rFonts w:ascii="Calibri Light" w:hAnsi="Calibri Light" w:cs="Calibri Light"/>
          <w:bCs/>
          <w:sz w:val="22"/>
          <w:szCs w:val="22"/>
        </w:rPr>
      </w:pPr>
      <w:r>
        <w:rPr>
          <w:rFonts w:cs="Calibri Light" w:ascii="Calibri Light" w:hAnsi="Calibri Light"/>
          <w:bCs/>
          <w:sz w:val="22"/>
          <w:szCs w:val="22"/>
        </w:rPr>
        <w:t>Przedmiotem zamówienia jest zakup i dostarczenie poniżej opisanego sprzętu medyczno – rehabilitacyjnego:</w:t>
      </w:r>
    </w:p>
    <w:p>
      <w:pPr>
        <w:pStyle w:val="Normal"/>
        <w:rPr>
          <w:rFonts w:ascii="Calibri Light" w:hAnsi="Calibri Light" w:eastAsia="Arial Unicode MS" w:cs="Calibri Light"/>
        </w:rPr>
      </w:pPr>
      <w:r>
        <w:rPr>
          <w:rFonts w:eastAsia="Arial Unicode MS" w:cs="Calibri Light" w:ascii="Calibri Light" w:hAnsi="Calibri Light"/>
        </w:rPr>
      </w:r>
    </w:p>
    <w:p>
      <w:pPr>
        <w:pStyle w:val="ListParagraph"/>
        <w:ind w:left="2127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-454660</wp:posOffset>
            </wp:positionH>
            <wp:positionV relativeFrom="paragraph">
              <wp:posOffset>184150</wp:posOffset>
            </wp:positionV>
            <wp:extent cx="1463040" cy="1050925"/>
            <wp:effectExtent l="0" t="0" r="0" b="0"/>
            <wp:wrapTight wrapText="bothSides">
              <wp:wrapPolygon edited="0">
                <wp:start x="-109" y="0"/>
                <wp:lineTo x="-109" y="21037"/>
                <wp:lineTo x="21367" y="21037"/>
                <wp:lineTo x="21367" y="0"/>
                <wp:lineTo x="-109" y="0"/>
              </wp:wrapPolygon>
            </wp:wrapTight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9400" t="20321" r="743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5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Łóżko bariatryczne sterowane elektrycznie – 5szt.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Dopuszczalna waga użytkownika: 318kg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Szerokość zewnętrzna: 135cm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Długość zewnętrzna: 226cm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Wymiar leża: 120x200cm.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segmentu oparcia pleców, nóg.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Zmiana wysokości leża.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drawing>
          <wp:anchor behindDoc="0" distT="0" distB="0" distL="114300" distR="114300" simplePos="0" locked="0" layoutInCell="1" allowOverlap="1" relativeHeight="10">
            <wp:simplePos x="0" y="0"/>
            <wp:positionH relativeFrom="margin">
              <wp:posOffset>-457835</wp:posOffset>
            </wp:positionH>
            <wp:positionV relativeFrom="paragraph">
              <wp:posOffset>124460</wp:posOffset>
            </wp:positionV>
            <wp:extent cx="1492250" cy="1312545"/>
            <wp:effectExtent l="0" t="0" r="0" b="0"/>
            <wp:wrapTight wrapText="bothSides">
              <wp:wrapPolygon edited="0">
                <wp:start x="-189" y="0"/>
                <wp:lineTo x="-189" y="21125"/>
                <wp:lineTo x="21217" y="21125"/>
                <wp:lineTo x="21217" y="0"/>
                <wp:lineTo x="-189" y="0"/>
              </wp:wrapPolygon>
            </wp:wrapTight>
            <wp:docPr id="2" name="Obraz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 Light" w:ascii="Calibri Light" w:hAnsi="Calibri Light"/>
          <w:sz w:val="22"/>
          <w:szCs w:val="22"/>
        </w:rPr>
        <w:t>R</w:t>
      </w:r>
      <w:r>
        <w:rPr>
          <w:rFonts w:cs="Calibri Light" w:ascii="Calibri Light" w:hAnsi="Calibri Light"/>
          <w:sz w:val="22"/>
          <w:szCs w:val="22"/>
        </w:rPr>
        <w:t>egulacja za pomocą pilota.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Barierki boczne, wysięgnik z uchwytem.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Łóżko rehabilitacyjne sterowana elektrycznie – 5szt.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Dopuszczalna waga użytkownika: 135kg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segmentu oparcia placów.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segmentu oparcia podudzi.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Zmiana wysokości leża za pomocą silników elektrycznych.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Wysięgnik z uchwytem.</w:t>
      </w:r>
      <w:bookmarkStart w:id="0" w:name="_GoBack"/>
      <w:bookmarkEnd w:id="0"/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-244475</wp:posOffset>
            </wp:positionH>
            <wp:positionV relativeFrom="paragraph">
              <wp:posOffset>155575</wp:posOffset>
            </wp:positionV>
            <wp:extent cx="1188720" cy="1188720"/>
            <wp:effectExtent l="0" t="0" r="0" b="0"/>
            <wp:wrapNone/>
            <wp:docPr id="3" name="Obraz 2" descr="Yuwell YU-300 Koncentrator tlenu lekki i bardzo cic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Yuwell YU-300 Koncentrator tlenu lekki i bardzo cich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Koncentrator tlenu – 5szt.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Zasilanie sieciowe.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Poziom stężenia wdychanego tlenu: od 30 do 90%.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tlenu za pomocą pilota.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Normal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2410" w:right="-567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-374015</wp:posOffset>
            </wp:positionH>
            <wp:positionV relativeFrom="paragraph">
              <wp:posOffset>156210</wp:posOffset>
            </wp:positionV>
            <wp:extent cx="1538605" cy="1021080"/>
            <wp:effectExtent l="0" t="0" r="0" b="0"/>
            <wp:wrapNone/>
            <wp:docPr id="4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16362" r="0" b="17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 Light" w:ascii="Calibri Light" w:hAnsi="Calibri Light"/>
          <w:b/>
          <w:bCs/>
          <w:sz w:val="22"/>
          <w:szCs w:val="22"/>
        </w:rPr>
        <w:t>U</w:t>
      </w:r>
      <w:r>
        <w:rPr>
          <w:rFonts w:cs="Calibri Light" w:ascii="Calibri Light" w:hAnsi="Calibri Light"/>
          <w:b/>
          <w:bCs/>
          <w:sz w:val="22"/>
          <w:szCs w:val="22"/>
        </w:rPr>
        <w:t>rządzenie do ćwiczeń biernych stawu biodrowego i kolanowego – 1szt.</w:t>
      </w:r>
    </w:p>
    <w:p>
      <w:pPr>
        <w:pStyle w:val="Normal"/>
        <w:ind w:left="2410" w:hanging="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Cyfrowo sterowana szyna do ćwiczeń biernych stawu biodrowego i kolanowego z uproszczoną obsługą. Możliwość regulacji: zakresu ruchu, prędkości, pauza. Blokada parametrów, przycisk START/STOP/REVERSE. Parametry: wyprost/zgięcie: -10°/120°, wyprost zgięcie w biodrze: 10°/ 75°, zgięcie grzbietowe/podeszwowe: 30°/40°, odwiedzenie/przywiedzenie: 30°.</w:t>
      </w:r>
    </w:p>
    <w:p>
      <w:pPr>
        <w:pStyle w:val="Normal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br/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121285</wp:posOffset>
            </wp:positionH>
            <wp:positionV relativeFrom="paragraph">
              <wp:posOffset>635</wp:posOffset>
            </wp:positionV>
            <wp:extent cx="887095" cy="1203960"/>
            <wp:effectExtent l="0" t="0" r="0" b="0"/>
            <wp:wrapTight wrapText="bothSides">
              <wp:wrapPolygon edited="0">
                <wp:start x="-215" y="0"/>
                <wp:lineTo x="-215" y="20984"/>
                <wp:lineTo x="21324" y="20984"/>
                <wp:lineTo x="21324" y="0"/>
                <wp:lineTo x="-215" y="0"/>
              </wp:wrapPolygon>
            </wp:wrapTight>
            <wp:docPr id="5" name="Obraz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Chodzik trójkołowy aluminiowy – 5szt.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Minimalny zakres regulacji wysokości uchwytów: 82 – 97cm.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Torba i koszyk w zestawie.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Przednie koło skrętne.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Tyle koła z hamulcami z zaciskiem postojowym.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drawing>
          <wp:anchor behindDoc="0" distT="0" distB="0" distL="114300" distR="114300" simplePos="0" locked="0" layoutInCell="1" allowOverlap="1" relativeHeight="6">
            <wp:simplePos x="0" y="0"/>
            <wp:positionH relativeFrom="margin">
              <wp:posOffset>-121920</wp:posOffset>
            </wp:positionH>
            <wp:positionV relativeFrom="paragraph">
              <wp:posOffset>635</wp:posOffset>
            </wp:positionV>
            <wp:extent cx="1249680" cy="1249680"/>
            <wp:effectExtent l="0" t="0" r="0" b="0"/>
            <wp:wrapTight wrapText="bothSides">
              <wp:wrapPolygon edited="0">
                <wp:start x="-152" y="0"/>
                <wp:lineTo x="-152" y="21250"/>
                <wp:lineTo x="21392" y="21250"/>
                <wp:lineTo x="21392" y="0"/>
                <wp:lineTo x="-152" y="0"/>
              </wp:wrapPolygon>
            </wp:wrapTight>
            <wp:docPr id="6" name="Obraz 4" descr="Rower poziomy LX350 Elitum (srebrn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4" descr="Rower poziomy LX350 Elitum (srebrny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 Light" w:ascii="Calibri Light" w:hAnsi="Calibri Light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Rower stacjonarny, rehabilitacyjny – 3szt.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Siedzenie z oparciem na plecy.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kierownicy i siedziska w pionie i poziomie.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Regulacja pasków przy pedałach.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Minimum 8 stopniowa możliwość regulacji oporu magnetycznego.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0" distR="114300" simplePos="0" locked="0" layoutInCell="1" allowOverlap="1" relativeHeight="7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1097280" cy="1217295"/>
            <wp:effectExtent l="0" t="0" r="0" b="0"/>
            <wp:wrapTight wrapText="bothSides">
              <wp:wrapPolygon edited="0">
                <wp:start x="-173" y="0"/>
                <wp:lineTo x="-173" y="21127"/>
                <wp:lineTo x="21363" y="21127"/>
                <wp:lineTo x="21363" y="0"/>
                <wp:lineTo x="-173" y="0"/>
              </wp:wrapPolygon>
            </wp:wrapTight>
            <wp:docPr id="7" name="Obraz 8" descr="Wózek inwalidzki dziecięcy Youngst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8" descr="Wózek inwalidzki dziecięcy Youngster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Wózek inwalidzki dziecięcy – 1szt.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Minimalna szerokość siedziska: 22 – 40cm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Minimalna głębokość siedziska: 24 – 40cm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Rama składana.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Waga użytkownika do 85kg.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0" distR="0" simplePos="0" locked="0" layoutInCell="1" allowOverlap="1" relativeHeight="8">
            <wp:simplePos x="0" y="0"/>
            <wp:positionH relativeFrom="margin">
              <wp:posOffset>-266700</wp:posOffset>
            </wp:positionH>
            <wp:positionV relativeFrom="paragraph">
              <wp:posOffset>170180</wp:posOffset>
            </wp:positionV>
            <wp:extent cx="1363980" cy="1363980"/>
            <wp:effectExtent l="0" t="0" r="0" b="0"/>
            <wp:wrapNone/>
            <wp:docPr id="8" name="Obraz 9" descr="DynaW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9" descr="DynaWalk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Ambonka ze stabilizacją ramion – 5szt.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Maksymalne obciążenie: minimum 135kg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Wysokość podpór ramion: 100-123cm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Koła z hamulcem.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Normal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-319405</wp:posOffset>
            </wp:positionH>
            <wp:positionV relativeFrom="paragraph">
              <wp:posOffset>114300</wp:posOffset>
            </wp:positionV>
            <wp:extent cx="1447165" cy="1127760"/>
            <wp:effectExtent l="0" t="0" r="0" b="0"/>
            <wp:wrapSquare wrapText="bothSides"/>
            <wp:docPr id="9" name="Obraz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ind w:left="2410" w:hanging="360"/>
        <w:rPr>
          <w:rFonts w:ascii="Calibri Light" w:hAnsi="Calibri Light" w:cs="Calibri Light"/>
          <w:b/>
          <w:b/>
          <w:bCs/>
          <w:sz w:val="22"/>
          <w:szCs w:val="22"/>
        </w:rPr>
      </w:pPr>
      <w:r>
        <w:rPr>
          <w:rFonts w:cs="Calibri Light" w:ascii="Calibri Light" w:hAnsi="Calibri Light"/>
          <w:b/>
          <w:bCs/>
          <w:sz w:val="22"/>
          <w:szCs w:val="22"/>
        </w:rPr>
        <w:t>Rotor rehabilitacyjny elektryczny – 9szt.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Praca w trybie aktywnym i pasywnym.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Minimum 5 predefiniowanych programów aktywnych.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Odczyt prędkości, czasu, dystansu, kalorii.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Ruch: zgodnie ze wskazówkami zegara i odwrotnie.</w:t>
      </w:r>
    </w:p>
    <w:p>
      <w:pPr>
        <w:pStyle w:val="ListParagraph"/>
        <w:ind w:left="2410" w:hanging="0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Pedały z regulowanymi paskami na stopy.</w:t>
      </w:r>
    </w:p>
    <w:p>
      <w:pPr>
        <w:pStyle w:val="Normal"/>
        <w:jc w:val="both"/>
        <w:rPr>
          <w:rFonts w:ascii="Carlito" w:hAnsi="Carlito"/>
          <w:sz w:val="22"/>
          <w:szCs w:val="22"/>
        </w:rPr>
      </w:pPr>
      <w:r>
        <w:rPr>
          <w:rFonts w:ascii="Carlito" w:hAnsi="Carlito"/>
          <w:sz w:val="22"/>
          <w:szCs w:val="22"/>
        </w:rPr>
        <w:br/>
      </w:r>
    </w:p>
    <w:p>
      <w:pPr>
        <w:pStyle w:val="Normal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  <w:lang w:eastAsia="pl-PL"/>
        </w:rPr>
        <w:t>Każdy z towarów powinien spełniać wymogi określone w prawie polskim i europejskim, w szczególności w u</w:t>
      </w:r>
      <w:r>
        <w:rPr>
          <w:rFonts w:cs="Calibri Light" w:ascii="Calibri Light" w:hAnsi="Calibri Light"/>
          <w:i/>
          <w:iCs/>
          <w:sz w:val="22"/>
        </w:rPr>
        <w:t xml:space="preserve">stawie z dnia 20 maja 2010r. o wyrobach medycznych (t.j. Dz. U. 2017 poz. 211). </w:t>
      </w:r>
      <w:r>
        <w:rPr>
          <w:rFonts w:cs="Calibri Light" w:ascii="Calibri Light" w:hAnsi="Calibri Light"/>
          <w:i/>
          <w:iCs/>
          <w:sz w:val="22"/>
          <w:lang w:eastAsia="pl-PL"/>
        </w:rPr>
        <w:t>Musi również</w:t>
      </w: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  <w:t xml:space="preserve"> posiadać certyfikat CE.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  <w:lang w:eastAsia="pl-PL"/>
        </w:rPr>
        <w:t>Sprzęt musi być fabrycznie nowy, wcześniej nie używany,</w:t>
      </w:r>
      <w:r>
        <w:rPr>
          <w:rFonts w:cs="Calibri Light" w:ascii="Calibri Light" w:hAnsi="Calibri Light"/>
          <w:i/>
          <w:iCs/>
          <w:sz w:val="22"/>
        </w:rPr>
        <w:t xml:space="preserve"> kompletny i gotowy do użytkowania bez dodatkowych zakupów.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</w:rPr>
        <w:t xml:space="preserve">Okres gwarancji na dostarczony sprzęt musi wynosić minimum 12 miesięcy. </w:t>
      </w:r>
      <w:r>
        <w:rPr>
          <w:rFonts w:cs="Calibri Light" w:ascii="Calibri Light" w:hAnsi="Calibri Light"/>
          <w:i/>
          <w:iCs/>
          <w:sz w:val="22"/>
          <w:lang w:eastAsia="pl-PL"/>
        </w:rPr>
        <w:t xml:space="preserve">W okresie gwarancji Wykonawca będzie wykonywał nieodpłatnie niezbędne przeglądy techniczne sprzętu z częstotliwością zalecaną przez producenta. W przypadku awarii sprzętu w okresie objętym gwarancją wykonawca odpowiada </w:t>
      </w: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  <w:t xml:space="preserve">zarówno za serwis sprzętu u zamawiającego lub jeśli zachodzi taka potrzeba za transport sprzętu do punktu naprawy. 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  <w:lang w:eastAsia="pl-PL"/>
        </w:rPr>
        <w:t>Do sprzętu musi być dołączona instrukcja obsługi sporządzona w języku polskim oraz paszport techniczny urządzenia.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  <w:lang w:eastAsia="pl-PL"/>
        </w:rPr>
        <w:t>W przypadku sprzętów, które posiadają zaznaczony obowiązek przeszkolenia użytkownika, Wykonawca jest zobowiązany do przeszkolenia kadry Zamawiającego</w:t>
      </w: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  <w:t xml:space="preserve"> w terminie ustalonym z Zamawiającym. Szkolenia zostanie zrealizowane w siedzibie Zamawiającego.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rFonts w:ascii="Calibri Light" w:hAnsi="Calibri Light" w:cs="Calibri Light"/>
          <w:i/>
          <w:i/>
          <w:iCs/>
          <w:sz w:val="22"/>
          <w:szCs w:val="22"/>
          <w:lang w:eastAsia="pl-PL"/>
        </w:rPr>
      </w:pPr>
      <w:r>
        <w:rPr>
          <w:rFonts w:cs="Calibri Light" w:ascii="Calibri Light" w:hAnsi="Calibri Light"/>
          <w:i/>
          <w:iCs/>
          <w:sz w:val="22"/>
          <w:lang w:eastAsia="pl-PL"/>
        </w:rPr>
        <w:t xml:space="preserve">Wykonawca jest zobowiązany dostarczyć zakupiony sprzęt </w:t>
      </w:r>
      <w:r>
        <w:rPr>
          <w:rFonts w:cs="Calibri Light" w:ascii="Calibri Light" w:hAnsi="Calibri Light"/>
          <w:b/>
          <w:i/>
          <w:iCs/>
          <w:sz w:val="22"/>
          <w:lang w:eastAsia="pl-PL"/>
        </w:rPr>
        <w:t>w terminie do dnia 20.12.2019r.</w:t>
      </w:r>
      <w:r>
        <w:rPr>
          <w:rFonts w:cs="Calibri Light" w:ascii="Calibri Light" w:hAnsi="Calibri Light"/>
          <w:i/>
          <w:iCs/>
          <w:sz w:val="22"/>
          <w:lang w:eastAsia="pl-PL"/>
        </w:rPr>
        <w:t xml:space="preserve"> w miejsce wskazane przez Zamawiającego (teren m. Płocka) własnym transportem i na własny koszt. 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>
          <w:sz w:val="22"/>
          <w:szCs w:val="22"/>
        </w:rPr>
      </w:pP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  <w:t>Wymaga się wystawienia faktury z terminem płatności do dnia 31.12.2019r. z załączonym protokołem zdawczo – odbiorczym podpisanym przez przedstawicieli Stron.</w:t>
      </w:r>
    </w:p>
    <w:p>
      <w:pPr>
        <w:pStyle w:val="Normal"/>
        <w:numPr>
          <w:ilvl w:val="0"/>
          <w:numId w:val="2"/>
        </w:numPr>
        <w:spacing w:before="0" w:after="120"/>
        <w:ind w:left="357" w:hanging="357"/>
        <w:jc w:val="both"/>
        <w:rPr/>
      </w:pPr>
      <w:r>
        <w:rPr>
          <w:rFonts w:cs="Calibri Light" w:ascii="Calibri Light" w:hAnsi="Calibri Light"/>
          <w:i/>
          <w:iCs/>
          <w:sz w:val="22"/>
          <w:lang w:eastAsia="pl-PL"/>
        </w:rPr>
        <w:t>Jeśli z przyczyn niezależnych od Wykonawcy dostarczenie sprzętu lub jego części nie będzie możliwe w wyznaczonym terminie – w fakturze lub protokole załączonym do faktury należy zawrzeć zapis dotyczący terminu dostarczenia (podać nowy termin dostawy). T</w:t>
      </w: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  <w:t>ermin dostawy może ulec odpowiedniemu przedłużeniu o czas niezbędny do należytego wykonania umowy, nie dłużej jednak niż do dnia 21.01.2020r.</w:t>
      </w:r>
    </w:p>
    <w:p>
      <w:pPr>
        <w:pStyle w:val="Normal"/>
        <w:spacing w:before="0" w:after="120"/>
        <w:ind w:left="357" w:hanging="0"/>
        <w:jc w:val="both"/>
        <w:rPr>
          <w:rFonts w:ascii="Calibri Light" w:hAnsi="Calibri Light" w:cs="Calibri Light"/>
          <w:i/>
          <w:i/>
          <w:iCs/>
          <w:sz w:val="22"/>
          <w:szCs w:val="22"/>
          <w:lang w:eastAsia="pl-PL"/>
        </w:rPr>
      </w:pPr>
      <w:r>
        <w:rPr>
          <w:rFonts w:cs="Calibri Light" w:ascii="Calibri Light" w:hAnsi="Calibri Light"/>
          <w:i/>
          <w:iCs/>
          <w:sz w:val="22"/>
          <w:szCs w:val="22"/>
          <w:lang w:eastAsia="pl-PL"/>
        </w:rPr>
      </w:r>
    </w:p>
    <w:p>
      <w:pPr>
        <w:pStyle w:val="Normal"/>
        <w:jc w:val="both"/>
        <w:rPr>
          <w:rFonts w:ascii="Calibri Light" w:hAnsi="Calibri Light" w:cs="Calibri Light"/>
          <w:bCs/>
          <w:iCs/>
          <w:sz w:val="22"/>
          <w:szCs w:val="22"/>
        </w:rPr>
      </w:pPr>
      <w:r>
        <w:rPr>
          <w:rFonts w:cs="Calibri Light" w:ascii="Calibri Light" w:hAnsi="Calibri Light"/>
          <w:bCs/>
          <w:iCs/>
          <w:sz w:val="22"/>
          <w:szCs w:val="22"/>
        </w:rPr>
      </w:r>
    </w:p>
    <w:p>
      <w:pPr>
        <w:pStyle w:val="Normal"/>
        <w:jc w:val="center"/>
        <w:rPr>
          <w:rFonts w:ascii="Calibri Light" w:hAnsi="Calibri Light" w:cs="Calibri Light"/>
          <w:b/>
          <w:b/>
          <w:bCs/>
          <w:i/>
          <w:i/>
          <w:iCs/>
          <w:sz w:val="28"/>
        </w:rPr>
      </w:pPr>
      <w:r>
        <w:rPr>
          <w:rFonts w:cs="Calibri Light" w:ascii="Calibri Light" w:hAnsi="Calibri Light"/>
          <w:b/>
          <w:bCs/>
          <w:i/>
          <w:iCs/>
          <w:sz w:val="28"/>
        </w:rPr>
      </w:r>
    </w:p>
    <w:p>
      <w:pPr>
        <w:pStyle w:val="Normal"/>
        <w:jc w:val="both"/>
        <w:rPr>
          <w:rFonts w:ascii="Calibri Light" w:hAnsi="Calibri Light" w:cs="Calibri Light"/>
          <w:b/>
          <w:b/>
          <w:sz w:val="22"/>
          <w:szCs w:val="22"/>
        </w:rPr>
      </w:pPr>
      <w:r>
        <w:rPr>
          <w:rFonts w:cs="Calibri Light" w:ascii="Calibri Light" w:hAnsi="Calibri Light"/>
          <w:b/>
          <w:sz w:val="22"/>
          <w:szCs w:val="22"/>
        </w:rPr>
      </w:r>
    </w:p>
    <w:p>
      <w:pPr>
        <w:pStyle w:val="Normal"/>
        <w:jc w:val="both"/>
        <w:rPr>
          <w:rFonts w:ascii="Calibri Light" w:hAnsi="Calibri Light" w:cs="Calibri Light"/>
          <w:b/>
          <w:b/>
          <w:sz w:val="22"/>
          <w:szCs w:val="22"/>
        </w:rPr>
      </w:pPr>
      <w:r>
        <w:rPr>
          <w:rFonts w:cs="Calibri Light" w:ascii="Calibri Light" w:hAnsi="Calibri Light"/>
          <w:b/>
          <w:sz w:val="22"/>
          <w:szCs w:val="22"/>
        </w:rPr>
        <w:t>Osoba do kontaktów w zakresie OPZ:</w:t>
      </w:r>
    </w:p>
    <w:p>
      <w:pPr>
        <w:pStyle w:val="Normal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Kierownik Działu Obsługi Projektów – Marta Obrębska-Jakubik</w:t>
      </w:r>
    </w:p>
    <w:p>
      <w:pPr>
        <w:pStyle w:val="Normal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od poniedziałku do piątku w godzinach urzędowania MOPS w Płocku</w:t>
      </w:r>
    </w:p>
    <w:p>
      <w:pPr>
        <w:pStyle w:val="Normal"/>
        <w:spacing w:before="0" w:after="10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cs="Calibri Light" w:ascii="Calibri Light" w:hAnsi="Calibri Light"/>
          <w:sz w:val="22"/>
          <w:szCs w:val="22"/>
        </w:rPr>
        <w:t>tel. 24/ 364 02 78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  <w:font w:name="Carlito">
    <w:altName w:val="Calibri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2"/>
        <w:b/>
        <w:rFonts w:ascii="Calibri Light" w:hAnsi="Calibri Ligh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"/>
      <w:lvlJc w:val="left"/>
      <w:pPr>
        <w:tabs>
          <w:tab w:val="num" w:pos="765"/>
        </w:tabs>
        <w:ind w:left="765" w:hanging="360"/>
      </w:pPr>
      <w:rPr>
        <w:sz w:val="22"/>
        <w:b/>
        <w:rFonts w:ascii="Calibri Light" w:hAnsi="Calibri Ligh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2d8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b2d8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LibreOffice/6.3.3.2$Windows_x86 LibreOffice_project/a64200df03143b798afd1ec74a12ab50359878ed</Application>
  <Pages>3</Pages>
  <Words>559</Words>
  <Characters>3668</Characters>
  <CharactersWithSpaces>4163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2019-11-25T13:45:00Z</dcterms:created>
  <dc:creator>Marta Obrębska-Jakubik</dc:creator>
  <dc:description/>
  <dc:language>pl-PL</dc:language>
  <cp:lastModifiedBy/>
  <cp:lastPrinted>2019-11-30T10:28:12Z</cp:lastPrinted>
  <dcterms:modified xsi:type="dcterms:W3CDTF">2019-11-30T10:31:22Z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