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Autospacing="0" w:before="0" w:afterAutospacing="0" w:after="0"/>
        <w:ind w:hanging="0"/>
        <w:jc w:val="right"/>
        <w:rPr/>
      </w:pPr>
      <w:r>
        <w:rPr>
          <w:rStyle w:val="Wyrnienie"/>
          <w:rFonts w:cs="Calibri" w:ascii="Calibri" w:hAnsi="Calibri" w:asciiTheme="minorHAnsi" w:cstheme="minorHAnsi" w:hAnsiTheme="minorHAnsi"/>
          <w:i w:val="false"/>
          <w:sz w:val="18"/>
          <w:szCs w:val="18"/>
        </w:rPr>
        <w:tab/>
        <w:tab/>
        <w:tab/>
        <w:tab/>
        <w:tab/>
        <w:tab/>
        <w:tab/>
        <w:t xml:space="preserve">Załącznik nr </w:t>
      </w:r>
      <w:r>
        <w:rPr>
          <w:rStyle w:val="Wyrnienie"/>
          <w:rFonts w:cs="Calibri" w:ascii="Calibri" w:hAnsi="Calibri" w:asciiTheme="minorHAnsi" w:cstheme="minorHAnsi" w:hAnsiTheme="minorHAnsi"/>
          <w:i w:val="false"/>
          <w:sz w:val="18"/>
          <w:szCs w:val="18"/>
        </w:rPr>
        <w:t>2</w:t>
      </w:r>
      <w:r>
        <w:rPr>
          <w:rStyle w:val="Wyrnienie"/>
          <w:rFonts w:cs="Calibri" w:ascii="Calibri" w:hAnsi="Calibri" w:asciiTheme="minorHAnsi" w:cstheme="minorHAnsi" w:hAnsiTheme="minorHAnsi"/>
          <w:i w:val="false"/>
          <w:sz w:val="18"/>
          <w:szCs w:val="18"/>
        </w:rPr>
        <w:t xml:space="preserve"> </w:t>
      </w:r>
      <w:r>
        <w:rPr>
          <w:rFonts w:ascii="Calibri" w:hAnsi="Calibri"/>
          <w:bCs/>
          <w:sz w:val="18"/>
          <w:szCs w:val="18"/>
        </w:rPr>
        <w:t xml:space="preserve">Regulaminu naboru i uczestnictwa  </w:t>
        <w:tab/>
        <w:tab/>
        <w:tab/>
        <w:tab/>
        <w:tab/>
        <w:tab/>
        <w:tab/>
        <w:t xml:space="preserve">w Programie „Asystent osobisty osoby                                        </w:t>
        <w:tab/>
        <w:tab/>
        <w:tab/>
        <w:tab/>
        <w:tab/>
        <w:tab/>
        <w:tab/>
        <w:t xml:space="preserve">      z niepełnosprawnością” dla Jednostek Samorządu </w:t>
        <w:tab/>
        <w:tab/>
        <w:tab/>
        <w:tab/>
        <w:tab/>
        <w:tab/>
        <w:tab/>
        <w:t xml:space="preserve">Terytorialnego – edycja 2026, realizowanego przez </w:t>
        <w:tab/>
        <w:t>Miejski Ośrodek Pomocy Społecznej w Ostrowi Mazowieckiej</w:t>
      </w:r>
    </w:p>
    <w:p>
      <w:pPr>
        <w:pStyle w:val="Normal"/>
        <w:spacing w:before="240" w:after="120"/>
        <w:jc w:val="left"/>
        <w:rPr>
          <w:rFonts w:ascii="Calibri-Italic" w:hAnsi="Calibri-Italic"/>
          <w:i/>
          <w:i/>
          <w:sz w:val="20"/>
        </w:rPr>
      </w:pPr>
      <w:r>
        <w:rPr>
          <w:i/>
        </w:rPr>
      </w:r>
    </w:p>
    <w:p>
      <w:pPr>
        <w:pStyle w:val="Normal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Karta zakresu czynności w ramach usług asystencji osobistej do Programu</w:t>
      </w:r>
    </w:p>
    <w:p>
      <w:pPr>
        <w:pStyle w:val="Normal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„</w:t>
      </w:r>
      <w:r>
        <w:rPr>
          <w:rFonts w:ascii="Verdana" w:hAnsi="Verdana"/>
          <w:b/>
          <w:sz w:val="24"/>
          <w:szCs w:val="24"/>
        </w:rPr>
        <w:t>Asystent osobisty osoby z niepełnosprawnością” dla Jednostek Samorządu Terytorialnego - edycja 2026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i/>
          <w:sz w:val="20"/>
          <w:szCs w:val="20"/>
        </w:rPr>
        <w:t xml:space="preserve">Uwaga: </w:t>
      </w:r>
      <w:r>
        <w:rPr>
          <w:rFonts w:ascii="Verdana" w:hAnsi="Verdana"/>
          <w:i/>
          <w:sz w:val="20"/>
          <w:szCs w:val="20"/>
        </w:rPr>
        <w:t>Zakres czynnościowy ustalany jest każdorazowo indywidualnie na podstawie autodiagnozy potrzeb osoby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z niepełnosprawnością oraz katalogu ról społecznych, które osoba z niepełnosprawnością pełni lub chciałaby pełnić.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Zakres czynności w szczególności dotyczy: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1) wsparcia w czynnościach samoobsługowych, w tym utrzymania higieny osobistej: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ubieranie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korzystanie z toalety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mycie głowy, mycie ciała, kąpiel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d) czesanie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e) golenie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f) wykonywanie nieskomplikowanych elementów makijażu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g) obcinanie paznokci rąk i nóg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h) zmiana pozycji, np. przesiadanie się z łóżka lub na łóżko, z krzesła lub na krzesło, fotel, ułożenie się w łóżku, usadzenie w wózku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i) zapobieganie powstania odleżyn lub odparzeń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j) zmiana pieluchomajtek i wkładów higienicznych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k) przygotowanie i spożywanie posiłków i napojów(w tym poprzez PEG i sondę)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l) słanie łóżka i zmiana pościeli ☐.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2) wsparcia w prowadzeniu gospodarstwa domowego i wypełnianiu ról                     w rodzinie: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w przypadku samodzielnego zamieszkiwania (za osobę samodzielnie zamieszkującą uznaje się również osobę zamieszkującą z inną osobą, która z uwagi na swój stan zdrowia, wiek lub swoją niepełnosprawność nie może wykonywać tych czynności) - sprzątanie mieszkania (dotyczy pomieszczeń, z których osoba z niepełnosprawnością korzysta na co dzień), w tym urządzeń codziennego użytku i sanitarnych oraz wynoszeniu śmieci ☐;</w:t>
      </w:r>
    </w:p>
    <w:p>
      <w:pPr>
        <w:pStyle w:val="Normal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fldChar w:fldCharType="begin"/>
      </w:r>
      <w:r>
        <w:instrText> PAGE </w:instrText>
      </w:r>
      <w:r>
        <w:fldChar w:fldCharType="separate"/>
      </w:r>
      <w:r>
        <w:t>1</w:t>
      </w:r>
      <w:r>
        <w:fldChar w:fldCharType="end"/>
      </w:r>
    </w:p>
    <w:p>
      <w:pPr>
        <w:pStyle w:val="Normal"/>
        <w:spacing w:before="24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before="24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dokonywanie zakupów przez Internet lub towarzyszenie osobie z niepełnosprawnością w sklepie - np. informowanie jej o lokalizacji towarów na półkach, podawanie towarów             z półek, wkładanie towarów do koszyka/wózka sklepowego, niesienie koszyka, prowadzenie wózka osoby z niepełnosprawnością lub wózka sklepowego, pomoc przy kasie)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w przypadku samodzielnego zamieszkiwania (za osobę samodzielnie zamieszkującą uznaje się również osobę zamieszkującą z inną osobą, która z uwagi na swój stan zdrowia, wiek lub swoją niepełnosprawność nie może wykonywać tych czynności) - mycie okien maksymalnie 2 razy w roku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d) utrzymywanie w czystości i sprawności sprzętu ułatwiającego codzienne funkcjonowanie (np. wózek, balkonik, podnośnik, kule, elektryczna szczoteczka do zębów, elektryczna golarka, etc.)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e) pranie i prasowanie odzieży i pościeli, ewentualnie ich oddawanie i odbiór z pralni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(w obecności osoby z niepełnosprawnością)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f) podanie dziecka do karmienia, podniesienie, przeniesienie lub przewinięcie go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g) transport dziecka osoby z niepełnosprawnością np. odebranie ze żłobka, przedszkola, szkoły (wyłącznie w obecności osoby z niepełnosprawnością) ☐.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3) wsparcia w przemieszczaniu się poza miejscem zamieszkania: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pchanie wózka osoby z niepełnosprawnością ☐;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pomoc w pokonywaniu barier architektonicznych np. schody, krawężniki, otwieranie drzwi osobom chodzącym ☐;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pomoc w orientacji przestrzennej osobom niewidomym, słabowidzącym                               i głuchoniemym ☐;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d) pomoc we wsiadaniu do i wysiadaniu z tramwaju, autobusu, samochodu, pociągu                i innych środków transportu ☐;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e) asystowanie podczas podróży środkami komunikacji publicznej, w tym służącymi do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transportu osób z niepełnosprawnościami oraz taksówkami ☐;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f) transport samochodem będącym własnością osoby z niepełnosprawnością, członka jej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rodziny lub asystenta ☐</w:t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left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4) wsparcia w podejmowaniu aktywności życiowej i komunikowaniu się                           z otoczeniem: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obsługa komputera, tabletu, telefonu komórkowego i innych urządzeń i przedmiotów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służących komunikacji ☐;</w:t>
      </w:r>
    </w:p>
    <w:p>
      <w:pPr>
        <w:pStyle w:val="Normal"/>
        <w:spacing w:before="240" w:after="120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wyjście na spacer ☐;</w:t>
      </w:r>
    </w:p>
    <w:p>
      <w:pPr>
        <w:pStyle w:val="Normal"/>
        <w:spacing w:before="240" w:after="120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asystowanie podczas obecności osoby z niepełnosprawnością w: kinie, teatrze, muzeum, restauracji, miejscu kultu religijnego, kawiarni, wydarzeniu plenerowym, etc. ☐;</w:t>
      </w:r>
    </w:p>
    <w:p>
      <w:pPr>
        <w:pStyle w:val="Normal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fldChar w:fldCharType="begin"/>
      </w:r>
      <w:r>
        <w:instrText> PAGE </w:instrText>
      </w:r>
      <w:r>
        <w:fldChar w:fldCharType="separate"/>
      </w:r>
      <w:r>
        <w:t>2</w:t>
      </w:r>
      <w:r>
        <w:fldChar w:fldCharType="end"/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d) załatwianie spraw urzędowych i związanych z poszukiwaniem pracy np. w rozmowie             z urzędnikiem w przypadku trudności z werbalnym komunikowaniem się, wsparcie                  w wypełnianiu formularzy, asysta podczas rozmowy kwalifikacyjnej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e) pomoc w dojeździe do pracy lub powrocie z pracy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f) wsparcie w rozmowie z otoczeniem w wypadku trudności z werbalnym komunikowaniem się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g) notowanie dyktowanych przez osobę z niepełnosprawnością treści ręcznie i na komputerze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h) pomoc w zmianie ubioru i pozycji podczas wizyt lekarskich, zabiegów rehabilitacyjnych, ćwiczeń fizjoterapeutycznych, pobytu na pływalni itp.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i) wsparcie w załatwianiu spraw w punktach usługowych w obecności osoby                              z niepełnosprawnością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j) w razie potrzeby wsparcie w zakresie wypełniania ról społecznych i podejmowania codziennych decyzji ☐;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k) inne: …………………………………………………………………………………………………………………………………....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Miejscowość ………………………………………………….……………..……., dnia …………………………....………..</w:t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..…………………………………………………………………………...…</w:t>
        <w:tab/>
        <w:t xml:space="preserve">   ………………………………………….…….</w:t>
      </w:r>
    </w:p>
    <w:p>
      <w:pPr>
        <w:pStyle w:val="Normal"/>
        <w:spacing w:before="24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(Podpis uczestnika Programu/opiekuna prawnego)              (Podpis realizatora Programu)</w:t>
      </w:r>
    </w:p>
    <w:p>
      <w:pPr>
        <w:pStyle w:val="Normal"/>
        <w:spacing w:before="24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before="24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before="24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before="240" w:after="12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before="240" w:after="12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before="240" w:after="12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before="240" w:after="12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before="240" w:after="12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before="240" w:after="12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before="240" w:after="12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before="240" w:after="12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before="240" w:after="12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before="240" w:after="12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before="240" w:after="12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fldChar w:fldCharType="begin"/>
      </w:r>
      <w:r>
        <w:instrText> PAGE </w:instrText>
      </w:r>
      <w:r>
        <w:fldChar w:fldCharType="separate"/>
      </w:r>
      <w:r>
        <w:t>3</w:t>
      </w:r>
      <w:r>
        <w:fldChar w:fldCharType="end"/>
      </w:r>
    </w:p>
    <w:sectPr>
      <w:type w:val="nextPage"/>
      <w:pgSz w:w="11906" w:h="16838"/>
      <w:pgMar w:left="1417" w:right="1417" w:header="0" w:top="255" w:footer="0" w:bottom="37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-Italic">
    <w:charset w:val="ee"/>
    <w:family w:val="roman"/>
    <w:pitch w:val="variable"/>
  </w:font>
  <w:font w:name="Verdan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0f6639"/>
    <w:rPr>
      <w:rFonts w:ascii="Tahoma" w:hAnsi="Tahoma" w:cs="Tahoma"/>
      <w:sz w:val="16"/>
      <w:szCs w:val="16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Mocnowyrniony">
    <w:name w:val="Mocno wyróżniony"/>
    <w:rPr>
      <w:b/>
      <w:bCs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Znakinumeracji">
    <w:name w:val="Znaki numeracji"/>
    <w:qFormat/>
    <w:rPr/>
  </w:style>
  <w:style w:type="character" w:styleId="ListLabel1">
    <w:name w:val="ListLabel 1"/>
    <w:qFormat/>
    <w:rPr>
      <w:rFonts w:ascii="Times New Roman" w:hAnsi="Times New Roman" w:cs="OpenSymbol"/>
      <w:sz w:val="28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Wyrnienie">
    <w:name w:val="Wyróżnienie"/>
    <w:rPr>
      <w:i/>
      <w:iCs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f663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uppressAutoHyphens w:val="tru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Application>LibreOffice/5.1.1.3$Windows_x86 LibreOffice_project/89f508ef3ecebd2cfb8e1def0f0ba9a803b88a6d</Application>
  <Pages>3</Pages>
  <Words>687</Words>
  <Characters>4430</Characters>
  <CharactersWithSpaces>5314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2015-06-19T12:32:00Z</dcterms:created>
  <dc:creator>ppp</dc:creator>
  <dc:description/>
  <dc:language>pl-PL</dc:language>
  <cp:lastModifiedBy/>
  <cp:lastPrinted>2025-07-21T11:54:58Z</cp:lastPrinted>
  <dcterms:modified xsi:type="dcterms:W3CDTF">2026-01-08T12:17:56Z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