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8FB" w:rsidRDefault="00D038FB" w:rsidP="00D038FB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4</w:t>
      </w:r>
    </w:p>
    <w:p w:rsidR="00FA2FB4" w:rsidRPr="00FA2FB4" w:rsidRDefault="00FA2FB4" w:rsidP="00FA2FB4">
      <w:pPr>
        <w:jc w:val="center"/>
        <w:rPr>
          <w:b/>
        </w:rPr>
      </w:pPr>
      <w:r w:rsidRPr="00FA2FB4">
        <w:rPr>
          <w:b/>
        </w:rPr>
        <w:t>Informacja dotycząca ochrony danych osobowych</w:t>
      </w:r>
    </w:p>
    <w:p w:rsidR="00FA2FB4" w:rsidRDefault="00FA2FB4" w:rsidP="00FA2FB4">
      <w:r>
        <w:t xml:space="preserve"> </w:t>
      </w:r>
    </w:p>
    <w:p w:rsidR="00FA2FB4" w:rsidRDefault="00FA2FB4" w:rsidP="003B1846">
      <w:pPr>
        <w:jc w:val="both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administratorem Pani/Pana danych osobowych jest Miejski Ośrodek Pomocy Społecznej, ul. H. Sienkiewicza 32D,  06-400 Ciechanów tel. (23) 672 20 91, fax. 672 20 91 (wew.16) </w:t>
      </w:r>
    </w:p>
    <w:p w:rsidR="00FA2FB4" w:rsidRDefault="00FA2FB4" w:rsidP="003B1846">
      <w:pPr>
        <w:pStyle w:val="Akapitzlist"/>
        <w:jc w:val="both"/>
      </w:pPr>
      <w:r>
        <w:t xml:space="preserve">NIP 5661086426, REGON 130377824;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inspektorem ochrony danych osobowych w Miejskim Ośrodku Pomocy Społecznej jest Pani Laskowska-Gulińska Joanna tel. (23) 672 20 91 wew. 23, e-mail: </w:t>
      </w:r>
      <w:r w:rsidRPr="003B1846">
        <w:t>inspektor_ochrony_danych@mopsciechanow.pl</w:t>
      </w:r>
    </w:p>
    <w:p w:rsidR="00FA2FB4" w:rsidRDefault="00FA2FB4" w:rsidP="003B1846">
      <w:pPr>
        <w:jc w:val="both"/>
      </w:pPr>
      <w:r>
        <w:t xml:space="preserve">Pani/Pana dane osobowe przetwarzane będą na podstawie art. 6 ust. 1 lit. c RODO w celu związanym z postępowaniem o udzielenie zamówienia o numerze KA.ZP.2311.4.2018 pn.: „Realizacja zadania  z zakresu pomocy społecznej polegającego na zapewnieniu w 2019 roku miejsc dla osób bezdomnych w schronisku dla bezdomnych” prowadzonym w trybie zapytania ofertowego;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odbiorcami Pani/Pana danych osobowych będą osoby lub podmioty, którym udostępniona zostanie dokumentacja postępowania w oparciu o przepisy o dostępie do informacji publicznej;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Pani/Pana dane osobowe będą przechowywane przez okres nie krótszy niż 3 lata;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w odniesieniu do Pani/Pana danych osobowych decyzje nie będą podejmowane w sposób zautomatyzowany, stosowanie do art. 22 RODO;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posiada Pani/Pan: − na podstawie art. 15 RODO prawo dostępu do danych osobowych Pani/Pana dotyczących; </w:t>
      </w:r>
    </w:p>
    <w:p w:rsidR="00FA2FB4" w:rsidRDefault="00FA2FB4" w:rsidP="003B1846">
      <w:pPr>
        <w:pStyle w:val="Akapitzlist"/>
        <w:jc w:val="both"/>
      </w:pPr>
      <w:r>
        <w:t xml:space="preserve">− na podstawie art. 16 RODO prawo do sprostowania Pani/Pana danych osobowych **; </w:t>
      </w:r>
    </w:p>
    <w:p w:rsidR="00FA2FB4" w:rsidRDefault="00FA2FB4" w:rsidP="003B1846">
      <w:pPr>
        <w:pStyle w:val="Akapitzlist"/>
        <w:jc w:val="both"/>
      </w:pPr>
      <w:r>
        <w:t>− 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>nie przysługuje Pani/Panu:</w:t>
      </w:r>
    </w:p>
    <w:p w:rsidR="00FA2FB4" w:rsidRDefault="00FA2FB4" w:rsidP="003B1846">
      <w:pPr>
        <w:pStyle w:val="Akapitzlist"/>
        <w:jc w:val="both"/>
      </w:pPr>
      <w:r>
        <w:t xml:space="preserve"> − w związku z art. 17 ust. 3 lit. b, d lub e RODO prawo do usunięcia danych osobowych; </w:t>
      </w:r>
    </w:p>
    <w:p w:rsidR="00FA2FB4" w:rsidRDefault="00FA2FB4" w:rsidP="003B1846">
      <w:pPr>
        <w:pStyle w:val="Akapitzlist"/>
        <w:jc w:val="both"/>
      </w:pPr>
      <w:r>
        <w:t xml:space="preserve">− prawo do przenoszenia danych osobowych, o którym mowa w art. 20 RODO; </w:t>
      </w:r>
    </w:p>
    <w:p w:rsidR="00FA2FB4" w:rsidRDefault="00FA2FB4" w:rsidP="003B1846">
      <w:pPr>
        <w:pStyle w:val="Akapitzlist"/>
        <w:jc w:val="both"/>
      </w:pPr>
      <w:r>
        <w:t xml:space="preserve">− na podstawie art. 21 RODO prawo sprzeciwu, wobec przetwarzania danych osobowych, gdyż podstawą prawną przetwarzania Pani/Pana danych osobowych jest art. 6 ust. 1 lit. c RODO. </w:t>
      </w:r>
    </w:p>
    <w:p w:rsidR="00FA2FB4" w:rsidRDefault="00FA2FB4" w:rsidP="00FA2FB4">
      <w:r>
        <w:t xml:space="preserve"> 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lastRenderedPageBreak/>
        <w:t xml:space="preserve"> 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 w:rsidR="009E3A34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9E3A34" w:rsidRPr="003B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16CF3"/>
    <w:multiLevelType w:val="hybridMultilevel"/>
    <w:tmpl w:val="71AC4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B4"/>
    <w:rsid w:val="003B1846"/>
    <w:rsid w:val="009E3A34"/>
    <w:rsid w:val="00D038FB"/>
    <w:rsid w:val="00FA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7CAD"/>
  <w15:chartTrackingRefBased/>
  <w15:docId w15:val="{74AF5D0F-337A-4C48-A178-35DA54BD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F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2F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2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2018-12-18T09:55:00Z</dcterms:created>
  <dcterms:modified xsi:type="dcterms:W3CDTF">2018-12-18T11:50:00Z</dcterms:modified>
</cp:coreProperties>
</file>