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FD5" w:rsidRPr="00DF2FD5" w:rsidRDefault="00DF2FD5" w:rsidP="00DF2FD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F2FD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F2FD5" w:rsidRPr="00DF2FD5" w:rsidRDefault="00DF2FD5" w:rsidP="00DF2FD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631469-N-2019 z dnia 2019-12-03 r. </w:t>
      </w:r>
    </w:p>
    <w:p w:rsidR="00DF2FD5" w:rsidRPr="00DF2FD5" w:rsidRDefault="00DF2FD5" w:rsidP="00DF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Pomocy Społecznej: Wykonanie i dostawa bonów towarowych.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Pomocy Społecznej, krajowy numer identyfikacyjny 34467940000000, ul. ul. Markowej  20 , 41-709  Ruda Śląska, woj. śląskie, państwo Polska, tel. 032 3440323 w. 301, , e-mail sekretariat@mops.rsl.pl, , faks 323 440 302.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www.mops.rsl.pl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F2F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www.biuletyn.abip.pl/mops_r_sl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www.biuletyn.abip.pl/mops_r_sl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Ofertę należy złożyć w formie pisemne w siedzibie Zamawiającego tj. w Miejskim Ośrodku Pomocy Społecznej, ul. Markowej 20 w pokoju nr 112 nie później niż do dnia 11.12.2019 r. do godziny 12:00. Wszystkie oferty otrzymane przez Zamawiającego po wskazanym terminie zostaną niezwłocznie zwrócone Wykonawcom. Zamawiający otworzy koperty z ofertami i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zmianami w dniu 11.12.2019r roku o godzinie 12:15 w pokoju nr 111 w siedzibie Zamawiającego.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i dostawa bonów towarowych.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DF2FD5" w:rsidRPr="00DF2FD5" w:rsidRDefault="00DF2FD5" w:rsidP="00DF2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umowy jest wykonanie i dostarczenie przez Wykonawcę bonów towarowych w formie papierowej na okaziciela o wartości nominalnej i nabywczej 50 zł i 100 zł upoważniających do dokonania zakupów różnego asortymentu towarów i usług w placówkach wskazanych przez Wykonawcę w ilości 3020 szt. w tym: - bony o nominale 50 zł (słownie: pięćdziesiąt złotych 00/100) – w ilości 2320 szt., - bony o nominale 100 zł (słownie: sto złotych 00/100) – w ilości 700 szt. 2. Podana powyżej ilość jest maksymalna wartością szacunkową. Zamawiający zastrzega, iż jest możliwa zmiana ilości zamawianych bonów (przesunięcia ilościowe pomiędzy nominałami, zamówienie bonów o łącznej wartości nominalnej mniejszej niż prognozowana) w zależności od liczby osób uprawnionych do otrzymania bonów, na co Wykonawca wyraża zgodę i oświadcza, że nie będzie wnosił z tego tytułu żadnych roszczeń w stosunku do Zamawiającego. Wskazana zmiana ilości bonów nie stanowi istotnej zmiany umowy i nie wymaga zawarcia aneksu. 3.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 pojęciem bonów towarowych należy zrozumieć emitowane i oferowane przez Wykonawcę znaki legitymacyjne na okaziciela, podlegające wymianie na towary lub usługi, o których mowa w ustawie z dnia 16 kwietnia 1993r. o zwalczaniu nieuczciwej konkurencji (tekst jednolity: Dz. U. z 2019r poz. 1010 z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późn.zm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.). 4. Dostarczenie bonów do siedziby Zamawiającego, tj. Miejskiego Ośrodka Pomocy Społecznej w Rudzie Śląskiej należy do Wykonawcy i stanowi jego koszt. 5. Bony uprawniają Klientów Miejskiego Ośrodka Pomocy Społecznej do bezgotówkowego zakupu towarów i usług w placówkach oferujących artykuły z branży: spożywczej, chemiczno- kosmetycznej, przemysłowej (odzieżowej, obuwniczej), elektronicznej, w tym sprzęt AGD i RTV, artykułów papierniczych, artykułów gospodarstwa domowego, a także gwarantują możliwość zakupu mebli, sprzętu sportowego, książek i podręczników związanych z edukacją dzieci młodzieży oraz możliwość realizacji w aptekach i punktach gastronomicznych. 6. Bony towarowe winny być należycie zabezpieczone przed podrobieniem, posiadać termin ważności, unikatowy numer identyfikacyjny, nadruk informujący o wartości nominalnej bonu, a także każdy bon winien być opatrzony napisem, z którego treści wynikać będzie, że na jego podstawie nie można dokonać zakupu wyrobów tytoniowych oraz alkoholu. 7.Wymagany minimalny termin ważności (możliwość realizacji) bonów wynosi co najmniej 6 miesięcy od dnia dostarczenia Zamawiającemu bonu. 8.Bony musza być talonami w formie papierowej.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30199750-2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2020-12-31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należy zrealizować nie wcześniej niż od 02.01.2020 roku do 31.12.2020 roku, lub do wyczerpania kwoty o której mowa w § 4 ust. 5 umowy (załącznik nr 4 do SIWZ)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III.1.1) Kompetencje lub uprawnienia do prowadzenia określonej działalności zawodowej, o ile wynika to z odrębnych przepisów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że dysponuje lub będzie dysponować 20 placówkami handlowymi na terenie Miasta Ruda Śląska oferującymi artykuły z branż: spożywczej, chemiczno-kosmetycznej, przemysłowej (odzieżowej, obuwniczej), elektronicznej, w tym sprzęt AGD i RTV, artykułów papierniczych, artykułów gospodarstwa domowego, a także gwarantującymi możliwość zakupu mebli, sprzętu sportowego, książek i podręczników związanych z edukacją dzieci młodzieży oraz możliwość realizacji w aptekach i punktach gastronomicznych, w tym min. 1 sklep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wielkopowierzchniowy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oferujący jednocześnie artykuły z branży spożywczej, chemiczno-kosmetycznej, przemysłowej, artykuły papiernicze, artykuły gospodarstwa domowego. Przez dysponowanie placówkami handlowymi Zamawiający rozumie taką sytuację, w której bony wystawione przez Wykonawcę, będą mogły zostać zrealizowane w placówkach handlowych, o których mowa powyżej.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aktualny odpisu z właściwego rejestru lub centralnej ewidencji i informacji o działalności gospodarczej jeżeli odrębne przepisy wymagają wpisu do rejestru lub ewidencji.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wykazu placówek handlowych, którymi dysponuje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 braku podstawy wykluczenia Wykonawcy z postępowania, o której mowa w art. 24 ust. 1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 ustawy. W przypadku przynależności do tej samej grupy kapitałowej Wykonawca może złożyć wraz z oświadczeniem dokumenty bądź inne informacje, że powiązania z innym Wykonawcą nie prowadzą do zakłócenia konkurencji w postępowaniu o udzielenie zamówienia.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Złożenie oferty wariantowej dopuszcza się tylko z jednoczesnym złożeniem oferty zasadniczej: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warunki, na jakich wykonawcy będą mogli licytować (minimalne wysokości postąpień):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6"/>
        <w:gridCol w:w="1016"/>
      </w:tblGrid>
      <w:tr w:rsidR="00DF2FD5" w:rsidRPr="00DF2FD5" w:rsidTr="00DF2F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F2FD5" w:rsidRPr="00DF2FD5" w:rsidTr="00DF2F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DF2FD5" w:rsidRPr="00DF2FD5" w:rsidTr="00DF2F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realizacji bonów w sklepach wykazanych przez Wykonawcę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DF2FD5" w:rsidRPr="00DF2FD5" w:rsidTr="00DF2F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placówek handlowych realizujących bony na terenie całej Polski oferujących artykuły z branży spożywczej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2F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Zmiana umowy może nastąpić w przypadkach, o których mowa w art. 144 ust. 1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2-6 ustawy.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F2F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Data: 2019-12-11, godzina: 12:00,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2F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2019 r. poz. 700 z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późn.zm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w języku obcym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 3 ustawy (brak podstaw wykluczenia oraz spełnianie warunków udziału w postępowaniu określonych przez Zamawiającego), korzysta z posiadanych oświadczeń lub dokumentów, o ile są one aktualne. 5) Do oferty należy dołączyć: 5.1. oświadczenia zgodne z treścią załączników nr 2 i 3 do SIWZ, 5.2. oświadczenie, że Wykonawca zapoznał się z warunkami zamówienia i z załączonym wzorem umowy oraz, że przyjmuje ich treść bez żadnych zastrzeżeń - na formularzu oferty – zgodnie z załącznikiem nr 1 do SIWZ. 5.3. pełnomocnictwo ustanowione do reprezentowania Wykonawcy/ów biegającego/</w:t>
      </w:r>
      <w:proofErr w:type="spellStart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>cych</w:t>
      </w:r>
      <w:proofErr w:type="spellEnd"/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o udzielenie zamówienia publicznego. Pełnomocnictwo należy dołączyć w oryginale bądź kopii, potwierdzonej za zgodność z oryginałem notarialnie. 5.4. Dokument (np. zobowiązanie) innych podmiotów do oddania Wykonawcy do dyspozycji niezbędnych zasobów na potrzeby realizacji, o ile </w:t>
      </w:r>
      <w:r w:rsidRPr="00DF2F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 korzysta ze zdolności innych podmiotów na zasadach określonych w art. 22a ustawy, złożony w formie oryginału lub kopii poświadczonej za zgodność z oryginałem przez podmiot udostępniający zasoby. </w:t>
      </w:r>
    </w:p>
    <w:p w:rsidR="00DF2FD5" w:rsidRPr="00DF2FD5" w:rsidRDefault="00DF2FD5" w:rsidP="00DF2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2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2FD5" w:rsidRPr="00DF2FD5" w:rsidRDefault="00DF2FD5" w:rsidP="00DF2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2FD5" w:rsidRPr="00DF2FD5" w:rsidRDefault="00DF2FD5" w:rsidP="00DF2FD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2FD5" w:rsidRPr="00DF2FD5" w:rsidRDefault="00DF2FD5" w:rsidP="00DF2FD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F2FD5" w:rsidRPr="00DF2FD5" w:rsidTr="00DF2F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2FD5" w:rsidRPr="00DF2FD5" w:rsidRDefault="00DF2FD5" w:rsidP="00DF2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F2FD5" w:rsidRPr="00DF2FD5" w:rsidRDefault="00DF2FD5" w:rsidP="00DF2FD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F2FD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DF2FD5" w:rsidRPr="00DF2FD5" w:rsidRDefault="00DF2FD5" w:rsidP="00DF2FD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F2FD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F2FD5" w:rsidRPr="00DF2FD5" w:rsidRDefault="00DF2FD5" w:rsidP="00DF2FD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F2FD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D912F2" w:rsidRDefault="00D912F2"/>
    <w:sectPr w:rsidR="00D912F2" w:rsidSect="00D91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2FD5"/>
    <w:rsid w:val="00D912F2"/>
    <w:rsid w:val="00DF2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2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F2F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F2FD5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F2F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F2FD5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2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9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4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36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0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9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78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52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32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8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76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6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38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9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8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20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47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77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46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34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3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02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24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4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32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49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74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82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7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57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61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8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35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19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00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3338</Words>
  <Characters>20033</Characters>
  <Application>Microsoft Office Word</Application>
  <DocSecurity>0</DocSecurity>
  <Lines>166</Lines>
  <Paragraphs>46</Paragraphs>
  <ScaleCrop>false</ScaleCrop>
  <Company/>
  <LinksUpToDate>false</LinksUpToDate>
  <CharactersWithSpaces>23325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dcterms:created xsi:type="dcterms:W3CDTF">2019-12-03T13:23:00Z</dcterms:created>
  <dcterms:modified xsi:type="dcterms:W3CDTF">2019-12-03T13:24:00Z</dcterms:modified>
</cp:coreProperties>
</file>