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sz w:val="24"/>
          <w:szCs w:val="24"/>
          <w:lang w:eastAsia="pl-PL"/>
        </w:rPr>
        <w:t xml:space="preserve">12/10/2018    S197    - - Dostawy - Ogłoszenie o zamówieniu - Procedura otwarta  </w:t>
      </w:r>
    </w:p>
    <w:p w:rsidR="002E3A13" w:rsidRPr="002E3A13" w:rsidRDefault="002E3A13" w:rsidP="002E3A13">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2E3A13">
        <w:rPr>
          <w:rFonts w:ascii="Times New Roman" w:eastAsia="Times New Roman" w:hAnsi="Times New Roman" w:cs="Times New Roman"/>
          <w:b/>
          <w:bCs/>
          <w:sz w:val="24"/>
          <w:szCs w:val="24"/>
          <w:lang w:eastAsia="pl-PL"/>
        </w:rPr>
        <w:t>Polska-Ruda Śląska: Różne produkty spożywcze</w:t>
      </w:r>
    </w:p>
    <w:p w:rsidR="002E3A13" w:rsidRPr="002E3A13" w:rsidRDefault="002E3A13" w:rsidP="002E3A13">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2E3A13">
        <w:rPr>
          <w:rFonts w:ascii="Times New Roman" w:eastAsia="Times New Roman" w:hAnsi="Times New Roman" w:cs="Times New Roman"/>
          <w:b/>
          <w:bCs/>
          <w:sz w:val="24"/>
          <w:szCs w:val="24"/>
          <w:lang w:eastAsia="pl-PL"/>
        </w:rPr>
        <w:t>2018/S 197-446643</w:t>
      </w:r>
    </w:p>
    <w:p w:rsidR="002E3A13" w:rsidRPr="002E3A13" w:rsidRDefault="002E3A13" w:rsidP="002E3A13">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2E3A13">
        <w:rPr>
          <w:rFonts w:ascii="Times New Roman" w:eastAsia="Times New Roman" w:hAnsi="Times New Roman" w:cs="Times New Roman"/>
          <w:b/>
          <w:bCs/>
          <w:sz w:val="24"/>
          <w:szCs w:val="24"/>
          <w:lang w:eastAsia="pl-PL"/>
        </w:rPr>
        <w:t>Ogłoszenie o zamówieniu</w:t>
      </w:r>
    </w:p>
    <w:p w:rsidR="002E3A13" w:rsidRPr="002E3A13" w:rsidRDefault="002E3A13" w:rsidP="002E3A13">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2E3A13">
        <w:rPr>
          <w:rFonts w:ascii="Times New Roman" w:eastAsia="Times New Roman" w:hAnsi="Times New Roman" w:cs="Times New Roman"/>
          <w:b/>
          <w:bCs/>
          <w:sz w:val="24"/>
          <w:szCs w:val="24"/>
          <w:lang w:eastAsia="pl-PL"/>
        </w:rPr>
        <w:t>Dostawy</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sz w:val="24"/>
          <w:szCs w:val="24"/>
          <w:lang w:eastAsia="pl-PL"/>
        </w:rPr>
        <w:t>Dyrektywa 2004/18/WE</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sz w:val="24"/>
          <w:szCs w:val="24"/>
          <w:lang w:eastAsia="pl-PL"/>
        </w:rPr>
        <w:t>Sekcja I: Instytucja zamawiająca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I.1)</w:t>
      </w:r>
      <w:r w:rsidRPr="002E3A13">
        <w:rPr>
          <w:rFonts w:ascii="Times New Roman" w:eastAsia="Times New Roman" w:hAnsi="Times New Roman" w:cs="Times New Roman"/>
          <w:b/>
          <w:bCs/>
          <w:color w:val="000000"/>
          <w:sz w:val="24"/>
          <w:szCs w:val="24"/>
          <w:lang w:eastAsia="pl-PL"/>
        </w:rPr>
        <w:t>Nazwa, adresy i punkty kontaktowe</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Miejski Ośrodek Pomocy Społecznej</w:t>
      </w:r>
      <w:r w:rsidRPr="002E3A13">
        <w:rPr>
          <w:rFonts w:ascii="Times New Roman" w:eastAsia="Times New Roman" w:hAnsi="Times New Roman" w:cs="Times New Roman"/>
          <w:color w:val="000000"/>
          <w:sz w:val="24"/>
          <w:szCs w:val="24"/>
          <w:lang w:eastAsia="pl-PL"/>
        </w:rPr>
        <w:br/>
        <w:t>Markowej 20</w:t>
      </w:r>
      <w:r w:rsidRPr="002E3A13">
        <w:rPr>
          <w:rFonts w:ascii="Times New Roman" w:eastAsia="Times New Roman" w:hAnsi="Times New Roman" w:cs="Times New Roman"/>
          <w:color w:val="000000"/>
          <w:sz w:val="24"/>
          <w:szCs w:val="24"/>
          <w:lang w:eastAsia="pl-PL"/>
        </w:rPr>
        <w:br/>
        <w:t xml:space="preserve">Osoba do kontaktów: Beata </w:t>
      </w:r>
      <w:proofErr w:type="spellStart"/>
      <w:r w:rsidRPr="002E3A13">
        <w:rPr>
          <w:rFonts w:ascii="Times New Roman" w:eastAsia="Times New Roman" w:hAnsi="Times New Roman" w:cs="Times New Roman"/>
          <w:color w:val="000000"/>
          <w:sz w:val="24"/>
          <w:szCs w:val="24"/>
          <w:lang w:eastAsia="pl-PL"/>
        </w:rPr>
        <w:t>Dańko</w:t>
      </w:r>
      <w:proofErr w:type="spellEnd"/>
      <w:r w:rsidRPr="002E3A13">
        <w:rPr>
          <w:rFonts w:ascii="Times New Roman" w:eastAsia="Times New Roman" w:hAnsi="Times New Roman" w:cs="Times New Roman"/>
          <w:color w:val="000000"/>
          <w:sz w:val="24"/>
          <w:szCs w:val="24"/>
          <w:lang w:eastAsia="pl-PL"/>
        </w:rPr>
        <w:br/>
        <w:t>41-709 Ruda Śląska</w:t>
      </w:r>
      <w:r w:rsidRPr="002E3A13">
        <w:rPr>
          <w:rFonts w:ascii="Times New Roman" w:eastAsia="Times New Roman" w:hAnsi="Times New Roman" w:cs="Times New Roman"/>
          <w:color w:val="000000"/>
          <w:sz w:val="24"/>
          <w:szCs w:val="24"/>
          <w:lang w:eastAsia="pl-PL"/>
        </w:rPr>
        <w:br/>
        <w:t>Polska</w:t>
      </w:r>
      <w:r w:rsidRPr="002E3A13">
        <w:rPr>
          <w:rFonts w:ascii="Times New Roman" w:eastAsia="Times New Roman" w:hAnsi="Times New Roman" w:cs="Times New Roman"/>
          <w:color w:val="000000"/>
          <w:sz w:val="24"/>
          <w:szCs w:val="24"/>
          <w:lang w:eastAsia="pl-PL"/>
        </w:rPr>
        <w:br/>
        <w:t>Tel.: +48 322442940</w:t>
      </w:r>
      <w:r w:rsidRPr="002E3A13">
        <w:rPr>
          <w:rFonts w:ascii="Times New Roman" w:eastAsia="Times New Roman" w:hAnsi="Times New Roman" w:cs="Times New Roman"/>
          <w:color w:val="000000"/>
          <w:sz w:val="24"/>
          <w:szCs w:val="24"/>
          <w:lang w:eastAsia="pl-PL"/>
        </w:rPr>
        <w:br/>
        <w:t xml:space="preserve">E-mail: </w:t>
      </w:r>
      <w:hyperlink r:id="rId5" w:history="1">
        <w:r w:rsidRPr="002E3A13">
          <w:rPr>
            <w:rFonts w:ascii="Times New Roman" w:eastAsia="Times New Roman" w:hAnsi="Times New Roman" w:cs="Times New Roman"/>
            <w:color w:val="0000FF"/>
            <w:sz w:val="24"/>
            <w:szCs w:val="24"/>
            <w:u w:val="single"/>
            <w:lang w:eastAsia="pl-PL"/>
          </w:rPr>
          <w:t>sekratariat@mops.rsl.pl</w:t>
        </w:r>
      </w:hyperlink>
      <w:r w:rsidRPr="002E3A13">
        <w:rPr>
          <w:rFonts w:ascii="Times New Roman" w:eastAsia="Times New Roman" w:hAnsi="Times New Roman" w:cs="Times New Roman"/>
          <w:color w:val="000000"/>
          <w:sz w:val="24"/>
          <w:szCs w:val="24"/>
          <w:lang w:eastAsia="pl-PL"/>
        </w:rPr>
        <w:br/>
        <w:t>Faks: +48 323440302</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b/>
          <w:bCs/>
          <w:color w:val="000000"/>
          <w:sz w:val="24"/>
          <w:szCs w:val="24"/>
          <w:lang w:eastAsia="pl-PL"/>
        </w:rPr>
        <w:t>Adresy internetowe:</w:t>
      </w:r>
      <w:r w:rsidRPr="002E3A13">
        <w:rPr>
          <w:rFonts w:ascii="Times New Roman" w:eastAsia="Times New Roman" w:hAnsi="Times New Roman" w:cs="Times New Roman"/>
          <w:color w:val="000000"/>
          <w:sz w:val="24"/>
          <w:szCs w:val="24"/>
          <w:lang w:eastAsia="pl-PL"/>
        </w:rPr>
        <w:t xml:space="preserve"> </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 xml:space="preserve">Ogólny adres instytucji zamawiającej: </w:t>
      </w:r>
      <w:hyperlink r:id="rId6" w:tgtFrame="_blank" w:history="1">
        <w:r w:rsidRPr="002E3A13">
          <w:rPr>
            <w:rFonts w:ascii="Times New Roman" w:eastAsia="Times New Roman" w:hAnsi="Times New Roman" w:cs="Times New Roman"/>
            <w:color w:val="0000FF"/>
            <w:sz w:val="24"/>
            <w:szCs w:val="24"/>
            <w:u w:val="single"/>
            <w:lang w:eastAsia="pl-PL"/>
          </w:rPr>
          <w:t>http://www.biuletyn.abip.pl/mops_r_sl</w:t>
        </w:r>
      </w:hyperlink>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b/>
          <w:bCs/>
          <w:color w:val="000000"/>
          <w:sz w:val="24"/>
          <w:szCs w:val="24"/>
          <w:lang w:eastAsia="pl-PL"/>
        </w:rPr>
        <w:t>Więcej informacji można uzyskać pod adresem:</w:t>
      </w:r>
      <w:r w:rsidRPr="002E3A13">
        <w:rPr>
          <w:rFonts w:ascii="Times New Roman" w:eastAsia="Times New Roman" w:hAnsi="Times New Roman" w:cs="Times New Roman"/>
          <w:color w:val="000000"/>
          <w:sz w:val="24"/>
          <w:szCs w:val="24"/>
          <w:lang w:eastAsia="pl-PL"/>
        </w:rPr>
        <w:t xml:space="preserve"> Powyższy(-e) punkt(-y) kontaktowy(-e)</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b/>
          <w:bCs/>
          <w:color w:val="000000"/>
          <w:sz w:val="24"/>
          <w:szCs w:val="24"/>
          <w:lang w:eastAsia="pl-PL"/>
        </w:rPr>
        <w:t>Specyfikacje i dokumenty dodatkowe (w tym dokumenty dotyczące dialogu konkurencyjnego oraz dynamicznego systemu zakupów) można uzyskać pod adresem:</w:t>
      </w:r>
      <w:r w:rsidRPr="002E3A13">
        <w:rPr>
          <w:rFonts w:ascii="Times New Roman" w:eastAsia="Times New Roman" w:hAnsi="Times New Roman" w:cs="Times New Roman"/>
          <w:color w:val="000000"/>
          <w:sz w:val="24"/>
          <w:szCs w:val="24"/>
          <w:lang w:eastAsia="pl-PL"/>
        </w:rPr>
        <w:t xml:space="preserve"> Powyższy(-e) punkt(-y) kontaktowy(-e)</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b/>
          <w:bCs/>
          <w:color w:val="000000"/>
          <w:sz w:val="24"/>
          <w:szCs w:val="24"/>
          <w:lang w:eastAsia="pl-PL"/>
        </w:rPr>
        <w:t>Oferty lub wnioski o dopuszczenie do udziału w postępowaniu należy przesyłać na adres:</w:t>
      </w:r>
      <w:r w:rsidRPr="002E3A13">
        <w:rPr>
          <w:rFonts w:ascii="Times New Roman" w:eastAsia="Times New Roman" w:hAnsi="Times New Roman" w:cs="Times New Roman"/>
          <w:color w:val="000000"/>
          <w:sz w:val="24"/>
          <w:szCs w:val="24"/>
          <w:lang w:eastAsia="pl-PL"/>
        </w:rPr>
        <w:t xml:space="preserve"> Ofertę należy złożyć wyłącznie w formie pisemnej pod rygorem nieważności podpisaną własnoręcznym podpisem, w terminie określonym w SIWZ na adres: Miejski Ośrodek Pomocy Społecznej</w:t>
      </w:r>
      <w:r w:rsidRPr="002E3A13">
        <w:rPr>
          <w:rFonts w:ascii="Times New Roman" w:eastAsia="Times New Roman" w:hAnsi="Times New Roman" w:cs="Times New Roman"/>
          <w:color w:val="000000"/>
          <w:sz w:val="24"/>
          <w:szCs w:val="24"/>
          <w:lang w:eastAsia="pl-PL"/>
        </w:rPr>
        <w:br/>
        <w:t>Markowej 20</w:t>
      </w:r>
      <w:r w:rsidRPr="002E3A13">
        <w:rPr>
          <w:rFonts w:ascii="Times New Roman" w:eastAsia="Times New Roman" w:hAnsi="Times New Roman" w:cs="Times New Roman"/>
          <w:color w:val="000000"/>
          <w:sz w:val="24"/>
          <w:szCs w:val="24"/>
          <w:lang w:eastAsia="pl-PL"/>
        </w:rPr>
        <w:br/>
        <w:t xml:space="preserve">Osoba do kontaktów: Beata </w:t>
      </w:r>
      <w:proofErr w:type="spellStart"/>
      <w:r w:rsidRPr="002E3A13">
        <w:rPr>
          <w:rFonts w:ascii="Times New Roman" w:eastAsia="Times New Roman" w:hAnsi="Times New Roman" w:cs="Times New Roman"/>
          <w:color w:val="000000"/>
          <w:sz w:val="24"/>
          <w:szCs w:val="24"/>
          <w:lang w:eastAsia="pl-PL"/>
        </w:rPr>
        <w:t>Dańko</w:t>
      </w:r>
      <w:proofErr w:type="spellEnd"/>
      <w:r w:rsidRPr="002E3A13">
        <w:rPr>
          <w:rFonts w:ascii="Times New Roman" w:eastAsia="Times New Roman" w:hAnsi="Times New Roman" w:cs="Times New Roman"/>
          <w:color w:val="000000"/>
          <w:sz w:val="24"/>
          <w:szCs w:val="24"/>
          <w:lang w:eastAsia="pl-PL"/>
        </w:rPr>
        <w:br/>
        <w:t>41-709 Ruda Śląska</w:t>
      </w:r>
      <w:r w:rsidRPr="002E3A13">
        <w:rPr>
          <w:rFonts w:ascii="Times New Roman" w:eastAsia="Times New Roman" w:hAnsi="Times New Roman" w:cs="Times New Roman"/>
          <w:color w:val="000000"/>
          <w:sz w:val="24"/>
          <w:szCs w:val="24"/>
          <w:lang w:eastAsia="pl-PL"/>
        </w:rPr>
        <w:br/>
        <w:t>Polska</w:t>
      </w:r>
      <w:r w:rsidRPr="002E3A13">
        <w:rPr>
          <w:rFonts w:ascii="Times New Roman" w:eastAsia="Times New Roman" w:hAnsi="Times New Roman" w:cs="Times New Roman"/>
          <w:color w:val="000000"/>
          <w:sz w:val="24"/>
          <w:szCs w:val="24"/>
          <w:lang w:eastAsia="pl-PL"/>
        </w:rPr>
        <w:br/>
        <w:t>Tel.: +48 322442940</w:t>
      </w:r>
      <w:r w:rsidRPr="002E3A13">
        <w:rPr>
          <w:rFonts w:ascii="Times New Roman" w:eastAsia="Times New Roman" w:hAnsi="Times New Roman" w:cs="Times New Roman"/>
          <w:color w:val="000000"/>
          <w:sz w:val="24"/>
          <w:szCs w:val="24"/>
          <w:lang w:eastAsia="pl-PL"/>
        </w:rPr>
        <w:br/>
        <w:t xml:space="preserve">E-mail: </w:t>
      </w:r>
      <w:hyperlink r:id="rId7" w:history="1">
        <w:r w:rsidRPr="002E3A13">
          <w:rPr>
            <w:rFonts w:ascii="Times New Roman" w:eastAsia="Times New Roman" w:hAnsi="Times New Roman" w:cs="Times New Roman"/>
            <w:color w:val="0000FF"/>
            <w:sz w:val="24"/>
            <w:szCs w:val="24"/>
            <w:u w:val="single"/>
            <w:lang w:eastAsia="pl-PL"/>
          </w:rPr>
          <w:t>zddtg@mops.rsl.pl</w:t>
        </w:r>
      </w:hyperlink>
      <w:r w:rsidRPr="002E3A13">
        <w:rPr>
          <w:rFonts w:ascii="Times New Roman" w:eastAsia="Times New Roman" w:hAnsi="Times New Roman" w:cs="Times New Roman"/>
          <w:color w:val="000000"/>
          <w:sz w:val="24"/>
          <w:szCs w:val="24"/>
          <w:lang w:eastAsia="pl-PL"/>
        </w:rPr>
        <w:br/>
        <w:t>Faks: +48 323440302</w:t>
      </w:r>
      <w:r w:rsidRPr="002E3A13">
        <w:rPr>
          <w:rFonts w:ascii="Times New Roman" w:eastAsia="Times New Roman" w:hAnsi="Times New Roman" w:cs="Times New Roman"/>
          <w:color w:val="000000"/>
          <w:sz w:val="24"/>
          <w:szCs w:val="24"/>
          <w:lang w:eastAsia="pl-PL"/>
        </w:rPr>
        <w:br/>
        <w:t xml:space="preserve">Adres internetowy: </w:t>
      </w:r>
      <w:hyperlink r:id="rId8" w:tgtFrame="_blank" w:history="1">
        <w:r w:rsidRPr="002E3A13">
          <w:rPr>
            <w:rFonts w:ascii="Times New Roman" w:eastAsia="Times New Roman" w:hAnsi="Times New Roman" w:cs="Times New Roman"/>
            <w:color w:val="0000FF"/>
            <w:sz w:val="24"/>
            <w:szCs w:val="24"/>
            <w:u w:val="single"/>
            <w:lang w:eastAsia="pl-PL"/>
          </w:rPr>
          <w:t>www.biuletyn.abip.pl/mops_r_sl</w:t>
        </w:r>
      </w:hyperlink>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I.2)</w:t>
      </w:r>
      <w:r w:rsidRPr="002E3A13">
        <w:rPr>
          <w:rFonts w:ascii="Times New Roman" w:eastAsia="Times New Roman" w:hAnsi="Times New Roman" w:cs="Times New Roman"/>
          <w:b/>
          <w:bCs/>
          <w:color w:val="000000"/>
          <w:sz w:val="24"/>
          <w:szCs w:val="24"/>
          <w:lang w:eastAsia="pl-PL"/>
        </w:rPr>
        <w:t>Rodzaj instytucji zamawiającej</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Inna: jednostka organizacyjna samorządu terytorialnego</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lastRenderedPageBreak/>
        <w:t>I.3)</w:t>
      </w:r>
      <w:r w:rsidRPr="002E3A13">
        <w:rPr>
          <w:rFonts w:ascii="Times New Roman" w:eastAsia="Times New Roman" w:hAnsi="Times New Roman" w:cs="Times New Roman"/>
          <w:b/>
          <w:bCs/>
          <w:color w:val="000000"/>
          <w:sz w:val="24"/>
          <w:szCs w:val="24"/>
          <w:lang w:eastAsia="pl-PL"/>
        </w:rPr>
        <w:t>Główny przedmiot lub przedmioty działalności</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Inny: pomoc społeczna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I.4)</w:t>
      </w:r>
      <w:r w:rsidRPr="002E3A13">
        <w:rPr>
          <w:rFonts w:ascii="Times New Roman" w:eastAsia="Times New Roman" w:hAnsi="Times New Roman" w:cs="Times New Roman"/>
          <w:b/>
          <w:bCs/>
          <w:color w:val="000000"/>
          <w:sz w:val="24"/>
          <w:szCs w:val="24"/>
          <w:lang w:eastAsia="pl-PL"/>
        </w:rPr>
        <w:t>Udzielenie zamówienia w imieniu innych instytucji zamawiających</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Instytucja zamawiająca dokonuje zakupu w imieniu innych instytucji zamawiających: nie</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sz w:val="24"/>
          <w:szCs w:val="24"/>
          <w:lang w:eastAsia="pl-PL"/>
        </w:rPr>
        <w:t>Sekcja II: Przedmiot zamówienia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w:t>
      </w:r>
      <w:r w:rsidRPr="002E3A13">
        <w:rPr>
          <w:rFonts w:ascii="Times New Roman" w:eastAsia="Times New Roman" w:hAnsi="Times New Roman" w:cs="Times New Roman"/>
          <w:b/>
          <w:bCs/>
          <w:color w:val="000000"/>
          <w:sz w:val="24"/>
          <w:szCs w:val="24"/>
          <w:lang w:eastAsia="pl-PL"/>
        </w:rPr>
        <w:t>Opis</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II.1.1)</w:t>
      </w:r>
      <w:r w:rsidRPr="002E3A13">
        <w:rPr>
          <w:rFonts w:ascii="Times New Roman" w:eastAsia="Times New Roman" w:hAnsi="Times New Roman" w:cs="Times New Roman"/>
          <w:b/>
          <w:bCs/>
          <w:color w:val="000000"/>
          <w:sz w:val="24"/>
          <w:szCs w:val="24"/>
          <w:lang w:eastAsia="pl-PL"/>
        </w:rPr>
        <w:t>Nazwa nadana zamówieniu przez instytucję zamawiającą:</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Realizacja talonów dla osób korzystających z pomocy społecznej, świadczeń rodzinnych i alimentacyjnych</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II.1.2)</w:t>
      </w:r>
      <w:r w:rsidRPr="002E3A13">
        <w:rPr>
          <w:rFonts w:ascii="Times New Roman" w:eastAsia="Times New Roman" w:hAnsi="Times New Roman" w:cs="Times New Roman"/>
          <w:b/>
          <w:bCs/>
          <w:color w:val="000000"/>
          <w:sz w:val="24"/>
          <w:szCs w:val="24"/>
          <w:lang w:eastAsia="pl-PL"/>
        </w:rPr>
        <w:t>Rodzaj zamówienia oraz lokalizacja robót budowlanych, miejsce realizacji dostawy lub świadczenia usług</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Dostawy</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Kod NUTS PL22A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II.1.3)</w:t>
      </w:r>
      <w:r w:rsidRPr="002E3A13">
        <w:rPr>
          <w:rFonts w:ascii="Times New Roman" w:eastAsia="Times New Roman" w:hAnsi="Times New Roman" w:cs="Times New Roman"/>
          <w:b/>
          <w:bCs/>
          <w:color w:val="000000"/>
          <w:sz w:val="24"/>
          <w:szCs w:val="24"/>
          <w:lang w:eastAsia="pl-PL"/>
        </w:rPr>
        <w:t>Informacje na temat zamówienia publicznego, umowy ramowej lub dynamicznego systemu zakupów (DSZ)</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Ogłoszenie dotyczy zamówienia publicznego</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II.1.4)</w:t>
      </w:r>
      <w:r w:rsidRPr="002E3A13">
        <w:rPr>
          <w:rFonts w:ascii="Times New Roman" w:eastAsia="Times New Roman" w:hAnsi="Times New Roman" w:cs="Times New Roman"/>
          <w:b/>
          <w:bCs/>
          <w:color w:val="000000"/>
          <w:sz w:val="24"/>
          <w:szCs w:val="24"/>
          <w:lang w:eastAsia="pl-PL"/>
        </w:rPr>
        <w:t>Informacje na temat umowy ramowej</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II.1.5)</w:t>
      </w:r>
      <w:r w:rsidRPr="002E3A13">
        <w:rPr>
          <w:rFonts w:ascii="Times New Roman" w:eastAsia="Times New Roman" w:hAnsi="Times New Roman" w:cs="Times New Roman"/>
          <w:b/>
          <w:bCs/>
          <w:color w:val="000000"/>
          <w:sz w:val="24"/>
          <w:szCs w:val="24"/>
          <w:lang w:eastAsia="pl-PL"/>
        </w:rPr>
        <w:t>Krótki opis zamówienia lub zakupu</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Przedmiotem zamówienia jest realizacja w 2019 roku talonów dla osób korzystających:</w:t>
      </w:r>
      <w:r w:rsidRPr="002E3A13">
        <w:rPr>
          <w:rFonts w:ascii="Times New Roman" w:eastAsia="Times New Roman" w:hAnsi="Times New Roman" w:cs="Times New Roman"/>
          <w:color w:val="000000"/>
          <w:sz w:val="24"/>
          <w:szCs w:val="24"/>
          <w:lang w:eastAsia="pl-PL"/>
        </w:rPr>
        <w:br/>
        <w:t>— z pomocy społecznej,</w:t>
      </w:r>
      <w:r w:rsidRPr="002E3A13">
        <w:rPr>
          <w:rFonts w:ascii="Times New Roman" w:eastAsia="Times New Roman" w:hAnsi="Times New Roman" w:cs="Times New Roman"/>
          <w:color w:val="000000"/>
          <w:sz w:val="24"/>
          <w:szCs w:val="24"/>
          <w:lang w:eastAsia="pl-PL"/>
        </w:rPr>
        <w:br/>
        <w:t>— ze świadczeń rodzinnych i alimentacyjnych</w:t>
      </w:r>
      <w:r w:rsidRPr="002E3A13">
        <w:rPr>
          <w:rFonts w:ascii="Times New Roman" w:eastAsia="Times New Roman" w:hAnsi="Times New Roman" w:cs="Times New Roman"/>
          <w:color w:val="000000"/>
          <w:sz w:val="24"/>
          <w:szCs w:val="24"/>
          <w:lang w:eastAsia="pl-PL"/>
        </w:rPr>
        <w:br/>
        <w:t>Zgodnie z opisem zawartym w załączniku nr 1 SIWZ</w:t>
      </w:r>
      <w:r w:rsidRPr="002E3A13">
        <w:rPr>
          <w:rFonts w:ascii="Times New Roman" w:eastAsia="Times New Roman" w:hAnsi="Times New Roman" w:cs="Times New Roman"/>
          <w:color w:val="000000"/>
          <w:sz w:val="24"/>
          <w:szCs w:val="24"/>
          <w:lang w:eastAsia="pl-PL"/>
        </w:rPr>
        <w:br/>
        <w:t>Talony obejmują: artykuły spożywcze, środki czystości, środki higieny osobistej, artykuły niemowlęce i dziecięce, artykuły szkolne.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II.1.6)</w:t>
      </w:r>
      <w:r w:rsidRPr="002E3A13">
        <w:rPr>
          <w:rFonts w:ascii="Times New Roman" w:eastAsia="Times New Roman" w:hAnsi="Times New Roman" w:cs="Times New Roman"/>
          <w:b/>
          <w:bCs/>
          <w:color w:val="000000"/>
          <w:sz w:val="24"/>
          <w:szCs w:val="24"/>
          <w:lang w:eastAsia="pl-PL"/>
        </w:rPr>
        <w:t>Wspólny Słownik Zamówień (CPV)</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15800000</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II.1.7)</w:t>
      </w:r>
      <w:r w:rsidRPr="002E3A13">
        <w:rPr>
          <w:rFonts w:ascii="Times New Roman" w:eastAsia="Times New Roman" w:hAnsi="Times New Roman" w:cs="Times New Roman"/>
          <w:b/>
          <w:bCs/>
          <w:color w:val="000000"/>
          <w:sz w:val="24"/>
          <w:szCs w:val="24"/>
          <w:lang w:eastAsia="pl-PL"/>
        </w:rPr>
        <w:t>Informacje na temat Porozumienia w sprawie zamówień rządowych (GPA)</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Zamówienie jest objęte Porozumieniem w sprawie zamówień rządowych (GPA): tak</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II.1.8)</w:t>
      </w:r>
      <w:r w:rsidRPr="002E3A13">
        <w:rPr>
          <w:rFonts w:ascii="Times New Roman" w:eastAsia="Times New Roman" w:hAnsi="Times New Roman" w:cs="Times New Roman"/>
          <w:b/>
          <w:bCs/>
          <w:color w:val="000000"/>
          <w:sz w:val="24"/>
          <w:szCs w:val="24"/>
          <w:lang w:eastAsia="pl-PL"/>
        </w:rPr>
        <w:t>Części</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To zamówienie podzielone jest na części: nie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II.1.9)</w:t>
      </w:r>
      <w:r w:rsidRPr="002E3A13">
        <w:rPr>
          <w:rFonts w:ascii="Times New Roman" w:eastAsia="Times New Roman" w:hAnsi="Times New Roman" w:cs="Times New Roman"/>
          <w:b/>
          <w:bCs/>
          <w:color w:val="000000"/>
          <w:sz w:val="24"/>
          <w:szCs w:val="24"/>
          <w:lang w:eastAsia="pl-PL"/>
        </w:rPr>
        <w:t>Informacje o ofertach wariantowych</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Dopuszcza się składanie ofert wariantowych: nie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II.2)</w:t>
      </w:r>
      <w:r w:rsidRPr="002E3A13">
        <w:rPr>
          <w:rFonts w:ascii="Times New Roman" w:eastAsia="Times New Roman" w:hAnsi="Times New Roman" w:cs="Times New Roman"/>
          <w:b/>
          <w:bCs/>
          <w:color w:val="000000"/>
          <w:sz w:val="24"/>
          <w:szCs w:val="24"/>
          <w:lang w:eastAsia="pl-PL"/>
        </w:rPr>
        <w:t>Wielkość lub zakres zamówienia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II.2.1)</w:t>
      </w:r>
      <w:r w:rsidRPr="002E3A13">
        <w:rPr>
          <w:rFonts w:ascii="Times New Roman" w:eastAsia="Times New Roman" w:hAnsi="Times New Roman" w:cs="Times New Roman"/>
          <w:b/>
          <w:bCs/>
          <w:color w:val="000000"/>
          <w:sz w:val="24"/>
          <w:szCs w:val="24"/>
          <w:lang w:eastAsia="pl-PL"/>
        </w:rPr>
        <w:t>Całkowita wielkość lub zakres:</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Przedmiotem zamówienia jest realizacja w 2019 roku talonów dla osób korzystających:</w:t>
      </w:r>
      <w:r w:rsidRPr="002E3A13">
        <w:rPr>
          <w:rFonts w:ascii="Times New Roman" w:eastAsia="Times New Roman" w:hAnsi="Times New Roman" w:cs="Times New Roman"/>
          <w:color w:val="000000"/>
          <w:sz w:val="24"/>
          <w:szCs w:val="24"/>
          <w:lang w:eastAsia="pl-PL"/>
        </w:rPr>
        <w:br/>
        <w:t>— z pomocy społecznej,</w:t>
      </w:r>
      <w:r w:rsidRPr="002E3A13">
        <w:rPr>
          <w:rFonts w:ascii="Times New Roman" w:eastAsia="Times New Roman" w:hAnsi="Times New Roman" w:cs="Times New Roman"/>
          <w:color w:val="000000"/>
          <w:sz w:val="24"/>
          <w:szCs w:val="24"/>
          <w:lang w:eastAsia="pl-PL"/>
        </w:rPr>
        <w:br/>
        <w:t>— ze świadczeń rodzinnych i alimentacyjnych</w:t>
      </w:r>
      <w:r w:rsidRPr="002E3A13">
        <w:rPr>
          <w:rFonts w:ascii="Times New Roman" w:eastAsia="Times New Roman" w:hAnsi="Times New Roman" w:cs="Times New Roman"/>
          <w:color w:val="000000"/>
          <w:sz w:val="24"/>
          <w:szCs w:val="24"/>
          <w:lang w:eastAsia="pl-PL"/>
        </w:rPr>
        <w:br/>
        <w:t>Talony obejmują:</w:t>
      </w:r>
      <w:r w:rsidRPr="002E3A13">
        <w:rPr>
          <w:rFonts w:ascii="Times New Roman" w:eastAsia="Times New Roman" w:hAnsi="Times New Roman" w:cs="Times New Roman"/>
          <w:color w:val="000000"/>
          <w:sz w:val="24"/>
          <w:szCs w:val="24"/>
          <w:lang w:eastAsia="pl-PL"/>
        </w:rPr>
        <w:br/>
        <w:t>— artykuły spożywcze,</w:t>
      </w:r>
      <w:r w:rsidRPr="002E3A13">
        <w:rPr>
          <w:rFonts w:ascii="Times New Roman" w:eastAsia="Times New Roman" w:hAnsi="Times New Roman" w:cs="Times New Roman"/>
          <w:color w:val="000000"/>
          <w:sz w:val="24"/>
          <w:szCs w:val="24"/>
          <w:lang w:eastAsia="pl-PL"/>
        </w:rPr>
        <w:br/>
        <w:t>— środki czystości,</w:t>
      </w:r>
      <w:r w:rsidRPr="002E3A13">
        <w:rPr>
          <w:rFonts w:ascii="Times New Roman" w:eastAsia="Times New Roman" w:hAnsi="Times New Roman" w:cs="Times New Roman"/>
          <w:color w:val="000000"/>
          <w:sz w:val="24"/>
          <w:szCs w:val="24"/>
          <w:lang w:eastAsia="pl-PL"/>
        </w:rPr>
        <w:br/>
        <w:t>— środki higieny osobistej,</w:t>
      </w:r>
      <w:r w:rsidRPr="002E3A13">
        <w:rPr>
          <w:rFonts w:ascii="Times New Roman" w:eastAsia="Times New Roman" w:hAnsi="Times New Roman" w:cs="Times New Roman"/>
          <w:color w:val="000000"/>
          <w:sz w:val="24"/>
          <w:szCs w:val="24"/>
          <w:lang w:eastAsia="pl-PL"/>
        </w:rPr>
        <w:br/>
        <w:t>— artykuły niemowlęce i dziecięce(np. butelka, smoczek, pampersy, mleko, odżywki)</w:t>
      </w:r>
      <w:r w:rsidRPr="002E3A13">
        <w:rPr>
          <w:rFonts w:ascii="Times New Roman" w:eastAsia="Times New Roman" w:hAnsi="Times New Roman" w:cs="Times New Roman"/>
          <w:color w:val="000000"/>
          <w:sz w:val="24"/>
          <w:szCs w:val="24"/>
          <w:lang w:eastAsia="pl-PL"/>
        </w:rPr>
        <w:br/>
        <w:t>— artykuły szkolne.</w:t>
      </w:r>
      <w:r w:rsidRPr="002E3A13">
        <w:rPr>
          <w:rFonts w:ascii="Times New Roman" w:eastAsia="Times New Roman" w:hAnsi="Times New Roman" w:cs="Times New Roman"/>
          <w:color w:val="000000"/>
          <w:sz w:val="24"/>
          <w:szCs w:val="24"/>
          <w:lang w:eastAsia="pl-PL"/>
        </w:rPr>
        <w:br/>
        <w:t xml:space="preserve">Przewidywana wartość talonów ogółem w czasie trwania umowy wynosi ok. 624 816 000,00 </w:t>
      </w:r>
      <w:r w:rsidRPr="002E3A13">
        <w:rPr>
          <w:rFonts w:ascii="Times New Roman" w:eastAsia="Times New Roman" w:hAnsi="Times New Roman" w:cs="Times New Roman"/>
          <w:color w:val="000000"/>
          <w:sz w:val="24"/>
          <w:szCs w:val="24"/>
          <w:lang w:eastAsia="pl-PL"/>
        </w:rPr>
        <w:lastRenderedPageBreak/>
        <w:t>PLN brutto</w:t>
      </w:r>
      <w:r w:rsidRPr="002E3A13">
        <w:rPr>
          <w:rFonts w:ascii="Times New Roman" w:eastAsia="Times New Roman" w:hAnsi="Times New Roman" w:cs="Times New Roman"/>
          <w:color w:val="000000"/>
          <w:sz w:val="24"/>
          <w:szCs w:val="24"/>
          <w:lang w:eastAsia="pl-PL"/>
        </w:rPr>
        <w:br/>
        <w:t>Wzory talonów stanowią załączniki do postępowania przetargowego.</w:t>
      </w:r>
      <w:r w:rsidRPr="002E3A13">
        <w:rPr>
          <w:rFonts w:ascii="Times New Roman" w:eastAsia="Times New Roman" w:hAnsi="Times New Roman" w:cs="Times New Roman"/>
          <w:color w:val="000000"/>
          <w:sz w:val="24"/>
          <w:szCs w:val="24"/>
          <w:lang w:eastAsia="pl-PL"/>
        </w:rPr>
        <w:br/>
        <w:t>Realizacja talonów następować będzie tylko w towarach, tj. bez rozliczeń pieniężnych.</w:t>
      </w:r>
      <w:r w:rsidRPr="002E3A13">
        <w:rPr>
          <w:rFonts w:ascii="Times New Roman" w:eastAsia="Times New Roman" w:hAnsi="Times New Roman" w:cs="Times New Roman"/>
          <w:color w:val="000000"/>
          <w:sz w:val="24"/>
          <w:szCs w:val="24"/>
          <w:lang w:eastAsia="pl-PL"/>
        </w:rPr>
        <w:br/>
        <w:t>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z wyłączeniem towarów takich jak: papierosy, alkohol</w:t>
      </w:r>
      <w:r w:rsidRPr="002E3A13">
        <w:rPr>
          <w:rFonts w:ascii="Times New Roman" w:eastAsia="Times New Roman" w:hAnsi="Times New Roman" w:cs="Times New Roman"/>
          <w:color w:val="000000"/>
          <w:sz w:val="24"/>
          <w:szCs w:val="24"/>
          <w:lang w:eastAsia="pl-PL"/>
        </w:rPr>
        <w:br/>
        <w:t>Osoba na którą talon został wydany lub osoba upoważniona będzie mogła korzystać z wszelkich rabatów, promocji i wyprzedaży na równi z innymi klientami.</w:t>
      </w:r>
      <w:r w:rsidRPr="002E3A13">
        <w:rPr>
          <w:rFonts w:ascii="Times New Roman" w:eastAsia="Times New Roman" w:hAnsi="Times New Roman" w:cs="Times New Roman"/>
          <w:color w:val="000000"/>
          <w:sz w:val="24"/>
          <w:szCs w:val="24"/>
          <w:lang w:eastAsia="pl-PL"/>
        </w:rPr>
        <w:br/>
        <w:t>Wykonawca nie może stosować cen wyższych na artykuły wydawane w ramach talonów od cen stosowanych dla innych klientów.</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II.2.2)</w:t>
      </w:r>
      <w:r w:rsidRPr="002E3A13">
        <w:rPr>
          <w:rFonts w:ascii="Times New Roman" w:eastAsia="Times New Roman" w:hAnsi="Times New Roman" w:cs="Times New Roman"/>
          <w:b/>
          <w:bCs/>
          <w:color w:val="000000"/>
          <w:sz w:val="24"/>
          <w:szCs w:val="24"/>
          <w:lang w:eastAsia="pl-PL"/>
        </w:rPr>
        <w:t>Informacje o opcjach</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Opcje: nie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II.2.3)</w:t>
      </w:r>
      <w:r w:rsidRPr="002E3A13">
        <w:rPr>
          <w:rFonts w:ascii="Times New Roman" w:eastAsia="Times New Roman" w:hAnsi="Times New Roman" w:cs="Times New Roman"/>
          <w:b/>
          <w:bCs/>
          <w:color w:val="000000"/>
          <w:sz w:val="24"/>
          <w:szCs w:val="24"/>
          <w:lang w:eastAsia="pl-PL"/>
        </w:rPr>
        <w:t>Informacje o wznowieniach</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Jest to zamówienie podlegające wznowieniu: nie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II.3)</w:t>
      </w:r>
      <w:r w:rsidRPr="002E3A13">
        <w:rPr>
          <w:rFonts w:ascii="Times New Roman" w:eastAsia="Times New Roman" w:hAnsi="Times New Roman" w:cs="Times New Roman"/>
          <w:b/>
          <w:bCs/>
          <w:color w:val="000000"/>
          <w:sz w:val="24"/>
          <w:szCs w:val="24"/>
          <w:lang w:eastAsia="pl-PL"/>
        </w:rPr>
        <w:t>Czas trwania zamówienia lub termin realizacji</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Rozpoczęcie 1.1.2019. Zakończenie 31.12.2019</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sz w:val="24"/>
          <w:szCs w:val="24"/>
          <w:lang w:eastAsia="pl-PL"/>
        </w:rPr>
        <w:t>Sekcja III: Informacje o charakterze prawnym, ekonomicznym, finansowym i technicznym</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III.1)</w:t>
      </w:r>
      <w:r w:rsidRPr="002E3A13">
        <w:rPr>
          <w:rFonts w:ascii="Times New Roman" w:eastAsia="Times New Roman" w:hAnsi="Times New Roman" w:cs="Times New Roman"/>
          <w:b/>
          <w:bCs/>
          <w:color w:val="000000"/>
          <w:sz w:val="24"/>
          <w:szCs w:val="24"/>
          <w:lang w:eastAsia="pl-PL"/>
        </w:rPr>
        <w:t>Warunki dotyczące zamówienia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III.1.1)</w:t>
      </w:r>
      <w:r w:rsidRPr="002E3A13">
        <w:rPr>
          <w:rFonts w:ascii="Times New Roman" w:eastAsia="Times New Roman" w:hAnsi="Times New Roman" w:cs="Times New Roman"/>
          <w:b/>
          <w:bCs/>
          <w:color w:val="000000"/>
          <w:sz w:val="24"/>
          <w:szCs w:val="24"/>
          <w:lang w:eastAsia="pl-PL"/>
        </w:rPr>
        <w:t>Wymagane wadia i gwarancje:</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1. Oferta musi być zabezpieczona wadium w wysokości: 10 000,00 PLN</w:t>
      </w:r>
      <w:r w:rsidRPr="002E3A13">
        <w:rPr>
          <w:rFonts w:ascii="Times New Roman" w:eastAsia="Times New Roman" w:hAnsi="Times New Roman" w:cs="Times New Roman"/>
          <w:color w:val="000000"/>
          <w:sz w:val="24"/>
          <w:szCs w:val="24"/>
          <w:lang w:eastAsia="pl-PL"/>
        </w:rPr>
        <w:br/>
        <w:t>1.1. Wadium może być wniesione w:</w:t>
      </w:r>
      <w:r w:rsidRPr="002E3A13">
        <w:rPr>
          <w:rFonts w:ascii="Times New Roman" w:eastAsia="Times New Roman" w:hAnsi="Times New Roman" w:cs="Times New Roman"/>
          <w:color w:val="000000"/>
          <w:sz w:val="24"/>
          <w:szCs w:val="24"/>
          <w:lang w:eastAsia="pl-PL"/>
        </w:rPr>
        <w:br/>
        <w:t>— pieniądzu,</w:t>
      </w:r>
      <w:r w:rsidRPr="002E3A13">
        <w:rPr>
          <w:rFonts w:ascii="Times New Roman" w:eastAsia="Times New Roman" w:hAnsi="Times New Roman" w:cs="Times New Roman"/>
          <w:color w:val="000000"/>
          <w:sz w:val="24"/>
          <w:szCs w:val="24"/>
          <w:lang w:eastAsia="pl-PL"/>
        </w:rPr>
        <w:br/>
        <w:t>— poręczeniach bankowych lub poręczeniach spółdzielczej kasy oszczędnościowo-kredytowej z tym że poręczenie kasy jest zawsze poręczeniem pieniężnym,</w:t>
      </w:r>
      <w:r w:rsidRPr="002E3A13">
        <w:rPr>
          <w:rFonts w:ascii="Times New Roman" w:eastAsia="Times New Roman" w:hAnsi="Times New Roman" w:cs="Times New Roman"/>
          <w:color w:val="000000"/>
          <w:sz w:val="24"/>
          <w:szCs w:val="24"/>
          <w:lang w:eastAsia="pl-PL"/>
        </w:rPr>
        <w:br/>
        <w:t>— gwarancjach bankowych,</w:t>
      </w:r>
      <w:r w:rsidRPr="002E3A13">
        <w:rPr>
          <w:rFonts w:ascii="Times New Roman" w:eastAsia="Times New Roman" w:hAnsi="Times New Roman" w:cs="Times New Roman"/>
          <w:color w:val="000000"/>
          <w:sz w:val="24"/>
          <w:szCs w:val="24"/>
          <w:lang w:eastAsia="pl-PL"/>
        </w:rPr>
        <w:br/>
        <w:t>— gwarancjach ubezpieczeniowych,</w:t>
      </w:r>
      <w:r w:rsidRPr="002E3A13">
        <w:rPr>
          <w:rFonts w:ascii="Times New Roman" w:eastAsia="Times New Roman" w:hAnsi="Times New Roman" w:cs="Times New Roman"/>
          <w:color w:val="000000"/>
          <w:sz w:val="24"/>
          <w:szCs w:val="24"/>
          <w:lang w:eastAsia="pl-PL"/>
        </w:rPr>
        <w:br/>
        <w:t xml:space="preserve">— poręczeniach udzielanych przez podmioty, o których mowa w art. 6b ust. 5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2 ustawy z dnia 9.11.2000 r. o utworzeniu Polskiej Agencji Rozwoju Przedsiębiorczości (</w:t>
      </w:r>
      <w:proofErr w:type="spellStart"/>
      <w:r w:rsidRPr="002E3A13">
        <w:rPr>
          <w:rFonts w:ascii="Times New Roman" w:eastAsia="Times New Roman" w:hAnsi="Times New Roman" w:cs="Times New Roman"/>
          <w:color w:val="000000"/>
          <w:sz w:val="24"/>
          <w:szCs w:val="24"/>
          <w:lang w:eastAsia="pl-PL"/>
        </w:rPr>
        <w:t>t.j</w:t>
      </w:r>
      <w:proofErr w:type="spellEnd"/>
      <w:r w:rsidRPr="002E3A13">
        <w:rPr>
          <w:rFonts w:ascii="Times New Roman" w:eastAsia="Times New Roman" w:hAnsi="Times New Roman" w:cs="Times New Roman"/>
          <w:color w:val="000000"/>
          <w:sz w:val="24"/>
          <w:szCs w:val="24"/>
          <w:lang w:eastAsia="pl-PL"/>
        </w:rPr>
        <w:t xml:space="preserve">. </w:t>
      </w:r>
      <w:proofErr w:type="spellStart"/>
      <w:r w:rsidRPr="002E3A13">
        <w:rPr>
          <w:rFonts w:ascii="Times New Roman" w:eastAsia="Times New Roman" w:hAnsi="Times New Roman" w:cs="Times New Roman"/>
          <w:color w:val="000000"/>
          <w:sz w:val="24"/>
          <w:szCs w:val="24"/>
          <w:lang w:eastAsia="pl-PL"/>
        </w:rPr>
        <w:t>Dz.U</w:t>
      </w:r>
      <w:proofErr w:type="spellEnd"/>
      <w:r w:rsidRPr="002E3A13">
        <w:rPr>
          <w:rFonts w:ascii="Times New Roman" w:eastAsia="Times New Roman" w:hAnsi="Times New Roman" w:cs="Times New Roman"/>
          <w:color w:val="000000"/>
          <w:sz w:val="24"/>
          <w:szCs w:val="24"/>
          <w:lang w:eastAsia="pl-PL"/>
        </w:rPr>
        <w:t>. z 2016 poz. 359 z późniejszymi zmianami).</w:t>
      </w:r>
      <w:r w:rsidRPr="002E3A13">
        <w:rPr>
          <w:rFonts w:ascii="Times New Roman" w:eastAsia="Times New Roman" w:hAnsi="Times New Roman" w:cs="Times New Roman"/>
          <w:color w:val="000000"/>
          <w:sz w:val="24"/>
          <w:szCs w:val="24"/>
          <w:lang w:eastAsia="pl-PL"/>
        </w:rPr>
        <w:br/>
        <w:t>1.2. Termin wnoszenia wadium upływa w dniu: 20.11.2018 r., o godzinie 09:30.</w:t>
      </w:r>
      <w:r w:rsidRPr="002E3A13">
        <w:rPr>
          <w:rFonts w:ascii="Times New Roman" w:eastAsia="Times New Roman" w:hAnsi="Times New Roman" w:cs="Times New Roman"/>
          <w:color w:val="000000"/>
          <w:sz w:val="24"/>
          <w:szCs w:val="24"/>
          <w:lang w:eastAsia="pl-PL"/>
        </w:rPr>
        <w:br/>
        <w:t>2. Wadium wnoszone w pieniądzu należy wpłacać przelewem na następujący nr konta: ING Bank Śląski S.A. Oddział Ruda Śląska nr: 89105013311000001001090131</w:t>
      </w:r>
      <w:r w:rsidRPr="002E3A13">
        <w:rPr>
          <w:rFonts w:ascii="Times New Roman" w:eastAsia="Times New Roman" w:hAnsi="Times New Roman" w:cs="Times New Roman"/>
          <w:color w:val="000000"/>
          <w:sz w:val="24"/>
          <w:szCs w:val="24"/>
          <w:lang w:eastAsia="pl-PL"/>
        </w:rPr>
        <w:br/>
        <w:t>Uwaga 7: Wadium w tej formie uważa się za wniesione w sposób prawidłowy, gdy środki pieniężne wpłyną na konto Zamawiającego przed upływem terminu składnia ofert.</w:t>
      </w:r>
      <w:r w:rsidRPr="002E3A13">
        <w:rPr>
          <w:rFonts w:ascii="Times New Roman" w:eastAsia="Times New Roman" w:hAnsi="Times New Roman" w:cs="Times New Roman"/>
          <w:color w:val="000000"/>
          <w:sz w:val="24"/>
          <w:szCs w:val="24"/>
          <w:lang w:eastAsia="pl-PL"/>
        </w:rPr>
        <w:br/>
        <w:t>2.1. Wadium wnoszone w postaci niepieniężnej należy złożyć w oryginalnym egzemplarzu bezpośrednio do oferty. Zaleca się zamieścić dokument wadialny w taki sposób, aby jego zwrot przez Zamawiającego nie naruszył integralności oferty i dołączonych oświadczeń wraz z dokumentami (np. umieszczony w koszulce, co pozwoli na swobodne oddzielenie wadium od reszty dokumentów).</w:t>
      </w:r>
      <w:r w:rsidRPr="002E3A13">
        <w:rPr>
          <w:rFonts w:ascii="Times New Roman" w:eastAsia="Times New Roman" w:hAnsi="Times New Roman" w:cs="Times New Roman"/>
          <w:color w:val="000000"/>
          <w:sz w:val="24"/>
          <w:szCs w:val="24"/>
          <w:lang w:eastAsia="pl-PL"/>
        </w:rPr>
        <w:br/>
        <w:t xml:space="preserve">2.2. Zamawiający zwróci wniesione wadium wszystkim Wykonawcom niezwłocznie po wyborze oferty najkorzystniejszej lub unieważnieniu postępowania, z wyjątkiem Wykonawcy, którego oferta zostanie wybrana jako najkorzystniejsza, z zastrzeżeniem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2.6. lit. a) niniejszego rozdziału SIWZ.</w:t>
      </w:r>
      <w:r w:rsidRPr="002E3A13">
        <w:rPr>
          <w:rFonts w:ascii="Times New Roman" w:eastAsia="Times New Roman" w:hAnsi="Times New Roman" w:cs="Times New Roman"/>
          <w:color w:val="000000"/>
          <w:sz w:val="24"/>
          <w:szCs w:val="24"/>
          <w:lang w:eastAsia="pl-PL"/>
        </w:rPr>
        <w:br/>
        <w:t>2.3. Wykonawcy, którego oferta zostanie wybrana jako najkorzystniejsza, Zamawiający zwróci wadium niezwłocznie po zawarciu umowy w sprawie zamówienia publicznego.</w:t>
      </w:r>
      <w:r w:rsidRPr="002E3A13">
        <w:rPr>
          <w:rFonts w:ascii="Times New Roman" w:eastAsia="Times New Roman" w:hAnsi="Times New Roman" w:cs="Times New Roman"/>
          <w:color w:val="000000"/>
          <w:sz w:val="24"/>
          <w:szCs w:val="24"/>
          <w:lang w:eastAsia="pl-PL"/>
        </w:rPr>
        <w:br/>
      </w:r>
      <w:r w:rsidRPr="002E3A13">
        <w:rPr>
          <w:rFonts w:ascii="Times New Roman" w:eastAsia="Times New Roman" w:hAnsi="Times New Roman" w:cs="Times New Roman"/>
          <w:color w:val="000000"/>
          <w:sz w:val="24"/>
          <w:szCs w:val="24"/>
          <w:lang w:eastAsia="pl-PL"/>
        </w:rPr>
        <w:lastRenderedPageBreak/>
        <w:t>2.4. Zamawiający zwróci niezwłocznie wadium, na wniosek Wykonawcy, który wycofał ofertę przed upływem terminu składania ofert.</w:t>
      </w:r>
      <w:r w:rsidRPr="002E3A13">
        <w:rPr>
          <w:rFonts w:ascii="Times New Roman" w:eastAsia="Times New Roman" w:hAnsi="Times New Roman" w:cs="Times New Roman"/>
          <w:color w:val="000000"/>
          <w:sz w:val="24"/>
          <w:szCs w:val="24"/>
          <w:lang w:eastAsia="pl-PL"/>
        </w:rPr>
        <w:br/>
        <w:t xml:space="preserve">2.5. Zamawiający zażąda ponownego wniesienia wadium przez Wykonawcę, któremu zwrócono wadium zgodnie z zapisem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2.2. niniejszego rozdziału SIWZ, jeżeli w wyniku rozstrzygnięcia odwołania, jego oferta zostanie wybrana jako najkorzystniejsza. Wykonawca ten wnosi wadium w terminie określonym przez Zamawiającego.</w:t>
      </w:r>
      <w:r w:rsidRPr="002E3A13">
        <w:rPr>
          <w:rFonts w:ascii="Times New Roman" w:eastAsia="Times New Roman" w:hAnsi="Times New Roman" w:cs="Times New Roman"/>
          <w:color w:val="000000"/>
          <w:sz w:val="24"/>
          <w:szCs w:val="24"/>
          <w:lang w:eastAsia="pl-PL"/>
        </w:rPr>
        <w:br/>
        <w:t>2.6. Zamawiający zatrzyma wadium wraz z odsetkami:</w:t>
      </w:r>
      <w:r w:rsidRPr="002E3A13">
        <w:rPr>
          <w:rFonts w:ascii="Times New Roman" w:eastAsia="Times New Roman" w:hAnsi="Times New Roman" w:cs="Times New Roman"/>
          <w:color w:val="000000"/>
          <w:sz w:val="24"/>
          <w:szCs w:val="24"/>
          <w:lang w:eastAsia="pl-PL"/>
        </w:rPr>
        <w:br/>
        <w:t xml:space="preserve">a) jeżeli Wykonawca w odpowiedzi na wezwanie, o którym mowa w art. 26 ust. 3 i 3a ustawy, z przyczyn leżących po jego stronie, nie złożył oświadczeń lub dokumentów potwierdzających okoliczności, o których mowa w art. 25a ust. 1 ustawy, oświadczenia, o którym mowa w art. 25a ust. 1 ustawy, pełnomocnictw lub nie wyraził zgody na poprawienie omyłki, o której mowa w art. 87 ust. 2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3, co spowodowało brak możliwości wybrania oferty złożonej przez Wykonawcę jako najkorzystniejszej,</w:t>
      </w:r>
      <w:r w:rsidRPr="002E3A13">
        <w:rPr>
          <w:rFonts w:ascii="Times New Roman" w:eastAsia="Times New Roman" w:hAnsi="Times New Roman" w:cs="Times New Roman"/>
          <w:color w:val="000000"/>
          <w:sz w:val="24"/>
          <w:szCs w:val="24"/>
          <w:lang w:eastAsia="pl-PL"/>
        </w:rPr>
        <w:br/>
        <w:t>b) jeżeli Wykonawca, którego oferta została wybrana:</w:t>
      </w:r>
      <w:r w:rsidRPr="002E3A13">
        <w:rPr>
          <w:rFonts w:ascii="Times New Roman" w:eastAsia="Times New Roman" w:hAnsi="Times New Roman" w:cs="Times New Roman"/>
          <w:color w:val="000000"/>
          <w:sz w:val="24"/>
          <w:szCs w:val="24"/>
          <w:lang w:eastAsia="pl-PL"/>
        </w:rPr>
        <w:br/>
        <w:t>— odmówi podpisania umowy na warunkach określonych w ofercie,</w:t>
      </w:r>
      <w:r w:rsidRPr="002E3A13">
        <w:rPr>
          <w:rFonts w:ascii="Times New Roman" w:eastAsia="Times New Roman" w:hAnsi="Times New Roman" w:cs="Times New Roman"/>
          <w:color w:val="000000"/>
          <w:sz w:val="24"/>
          <w:szCs w:val="24"/>
          <w:lang w:eastAsia="pl-PL"/>
        </w:rPr>
        <w:br/>
        <w:t>— zawarcie umowy w sprawie niniejszego zamówienia stanie się niemożliwe z przyczyn leżących po stronie Wykonawcy.</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III.1.2)</w:t>
      </w:r>
      <w:r w:rsidRPr="002E3A13">
        <w:rPr>
          <w:rFonts w:ascii="Times New Roman" w:eastAsia="Times New Roman" w:hAnsi="Times New Roman" w:cs="Times New Roman"/>
          <w:b/>
          <w:bCs/>
          <w:color w:val="000000"/>
          <w:sz w:val="24"/>
          <w:szCs w:val="24"/>
          <w:lang w:eastAsia="pl-PL"/>
        </w:rPr>
        <w:t>Główne warunki finansowe i uzgodnienia płatnicze i/lub odniesienie do odpowiednich przepisów je regulujących:</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III.1.3)</w:t>
      </w:r>
      <w:r w:rsidRPr="002E3A13">
        <w:rPr>
          <w:rFonts w:ascii="Times New Roman" w:eastAsia="Times New Roman" w:hAnsi="Times New Roman" w:cs="Times New Roman"/>
          <w:b/>
          <w:bCs/>
          <w:color w:val="000000"/>
          <w:sz w:val="24"/>
          <w:szCs w:val="24"/>
          <w:lang w:eastAsia="pl-PL"/>
        </w:rPr>
        <w:t>Forma prawna, jaką musi przyjąć grupa wykonawców, której zostanie udzielone zamówienie: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III.1.4)</w:t>
      </w:r>
      <w:r w:rsidRPr="002E3A13">
        <w:rPr>
          <w:rFonts w:ascii="Times New Roman" w:eastAsia="Times New Roman" w:hAnsi="Times New Roman" w:cs="Times New Roman"/>
          <w:b/>
          <w:bCs/>
          <w:color w:val="000000"/>
          <w:sz w:val="24"/>
          <w:szCs w:val="24"/>
          <w:lang w:eastAsia="pl-PL"/>
        </w:rPr>
        <w:t>Inne szczególne warunki</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III.2)</w:t>
      </w:r>
      <w:r w:rsidRPr="002E3A13">
        <w:rPr>
          <w:rFonts w:ascii="Times New Roman" w:eastAsia="Times New Roman" w:hAnsi="Times New Roman" w:cs="Times New Roman"/>
          <w:b/>
          <w:bCs/>
          <w:color w:val="000000"/>
          <w:sz w:val="24"/>
          <w:szCs w:val="24"/>
          <w:lang w:eastAsia="pl-PL"/>
        </w:rPr>
        <w:t>Warunki udziału</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III.2.1)</w:t>
      </w:r>
      <w:r w:rsidRPr="002E3A13">
        <w:rPr>
          <w:rFonts w:ascii="Times New Roman" w:eastAsia="Times New Roman" w:hAnsi="Times New Roman" w:cs="Times New Roman"/>
          <w:b/>
          <w:bCs/>
          <w:color w:val="000000"/>
          <w:sz w:val="24"/>
          <w:szCs w:val="24"/>
          <w:lang w:eastAsia="pl-PL"/>
        </w:rPr>
        <w:t>Sytuacja podmiotowa wykonawców, w tym wymogi związane z wpisem do rejestru zawodowego lub handlowego</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III.2.2)</w:t>
      </w:r>
      <w:r w:rsidRPr="002E3A13">
        <w:rPr>
          <w:rFonts w:ascii="Times New Roman" w:eastAsia="Times New Roman" w:hAnsi="Times New Roman" w:cs="Times New Roman"/>
          <w:b/>
          <w:bCs/>
          <w:color w:val="000000"/>
          <w:sz w:val="24"/>
          <w:szCs w:val="24"/>
          <w:lang w:eastAsia="pl-PL"/>
        </w:rPr>
        <w:t>Zdolność ekonomiczna i finansowa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III.2.3)</w:t>
      </w:r>
      <w:r w:rsidRPr="002E3A13">
        <w:rPr>
          <w:rFonts w:ascii="Times New Roman" w:eastAsia="Times New Roman" w:hAnsi="Times New Roman" w:cs="Times New Roman"/>
          <w:b/>
          <w:bCs/>
          <w:color w:val="000000"/>
          <w:sz w:val="24"/>
          <w:szCs w:val="24"/>
          <w:lang w:eastAsia="pl-PL"/>
        </w:rPr>
        <w:t>Kwalifikacje techniczne</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Informacje i formalności konieczne do dokonania oceny spełniania wymogów:</w:t>
      </w:r>
      <w:r w:rsidRPr="002E3A13">
        <w:rPr>
          <w:rFonts w:ascii="Times New Roman" w:eastAsia="Times New Roman" w:hAnsi="Times New Roman" w:cs="Times New Roman"/>
          <w:color w:val="000000"/>
          <w:sz w:val="24"/>
          <w:szCs w:val="24"/>
          <w:lang w:eastAsia="pl-PL"/>
        </w:rPr>
        <w:br/>
        <w:t>Wykonawca musi dysponować odpowiednim potencjałem technicznym w celu realizacji zamówienia tj. posiadać odpowiednie zasoby lokalowe. Oferent musi posiadać sieć sklepów na terenie Miasta Ruda Śląska tj. co najmniej 4 (artykuły spożywcze) w różnych dzielnicach miasta w tym przynajmniej 1 sklepu z pełnym asortymentem (artykuły spożywcze, środki czystości, środki higieny osobistej, artykuły niemowlęce i dziecięce np. pampersy, chusteczki nawilżające, butelka itp., artykuły szkolne np. zeszyty, bloki, kredki itp.), które otwarte są co najmniej w godzinach od 8:00-18:00 w dni robocze. (Wykonawca może wykazać większą ilość sklepów w których mogą być realizowane talony niż ta, którą Zamawiający określił aby spełnić warunek)</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III.2.4)</w:t>
      </w:r>
      <w:r w:rsidRPr="002E3A13">
        <w:rPr>
          <w:rFonts w:ascii="Times New Roman" w:eastAsia="Times New Roman" w:hAnsi="Times New Roman" w:cs="Times New Roman"/>
          <w:b/>
          <w:bCs/>
          <w:color w:val="000000"/>
          <w:sz w:val="24"/>
          <w:szCs w:val="24"/>
          <w:lang w:eastAsia="pl-PL"/>
        </w:rPr>
        <w:t>Informacje o zamówieniach zastrzeżonych</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III.3)</w:t>
      </w:r>
      <w:r w:rsidRPr="002E3A13">
        <w:rPr>
          <w:rFonts w:ascii="Times New Roman" w:eastAsia="Times New Roman" w:hAnsi="Times New Roman" w:cs="Times New Roman"/>
          <w:b/>
          <w:bCs/>
          <w:color w:val="000000"/>
          <w:sz w:val="24"/>
          <w:szCs w:val="24"/>
          <w:lang w:eastAsia="pl-PL"/>
        </w:rPr>
        <w:t>Specyficzne warunki dotyczące zamówień na usługi</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III.3.1)</w:t>
      </w:r>
      <w:r w:rsidRPr="002E3A13">
        <w:rPr>
          <w:rFonts w:ascii="Times New Roman" w:eastAsia="Times New Roman" w:hAnsi="Times New Roman" w:cs="Times New Roman"/>
          <w:b/>
          <w:bCs/>
          <w:color w:val="000000"/>
          <w:sz w:val="24"/>
          <w:szCs w:val="24"/>
          <w:lang w:eastAsia="pl-PL"/>
        </w:rPr>
        <w:t>Informacje dotyczące określonego zawodu</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III.3.2)</w:t>
      </w:r>
      <w:r w:rsidRPr="002E3A13">
        <w:rPr>
          <w:rFonts w:ascii="Times New Roman" w:eastAsia="Times New Roman" w:hAnsi="Times New Roman" w:cs="Times New Roman"/>
          <w:b/>
          <w:bCs/>
          <w:color w:val="000000"/>
          <w:sz w:val="24"/>
          <w:szCs w:val="24"/>
          <w:lang w:eastAsia="pl-PL"/>
        </w:rPr>
        <w:t>Osoby odpowiedzialne za wykonanie usługi</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sz w:val="24"/>
          <w:szCs w:val="24"/>
          <w:lang w:eastAsia="pl-PL"/>
        </w:rPr>
        <w:t>Sekcja IV: Procedura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IV.1)</w:t>
      </w:r>
      <w:r w:rsidRPr="002E3A13">
        <w:rPr>
          <w:rFonts w:ascii="Times New Roman" w:eastAsia="Times New Roman" w:hAnsi="Times New Roman" w:cs="Times New Roman"/>
          <w:b/>
          <w:bCs/>
          <w:color w:val="000000"/>
          <w:sz w:val="24"/>
          <w:szCs w:val="24"/>
          <w:lang w:eastAsia="pl-PL"/>
        </w:rPr>
        <w:t>Rodzaj procedury</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IV.1.1)</w:t>
      </w:r>
      <w:r w:rsidRPr="002E3A13">
        <w:rPr>
          <w:rFonts w:ascii="Times New Roman" w:eastAsia="Times New Roman" w:hAnsi="Times New Roman" w:cs="Times New Roman"/>
          <w:b/>
          <w:bCs/>
          <w:color w:val="000000"/>
          <w:sz w:val="24"/>
          <w:szCs w:val="24"/>
          <w:lang w:eastAsia="pl-PL"/>
        </w:rPr>
        <w:t>Rodzaj procedury</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Otwarta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IV.1.2)</w:t>
      </w:r>
      <w:r w:rsidRPr="002E3A13">
        <w:rPr>
          <w:rFonts w:ascii="Times New Roman" w:eastAsia="Times New Roman" w:hAnsi="Times New Roman" w:cs="Times New Roman"/>
          <w:b/>
          <w:bCs/>
          <w:color w:val="000000"/>
          <w:sz w:val="24"/>
          <w:szCs w:val="24"/>
          <w:lang w:eastAsia="pl-PL"/>
        </w:rPr>
        <w:t>Ograniczenie liczby wykonawców, którzy zostaną zaproszeni do składania ofert lub do udziału</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IV.1.3)</w:t>
      </w:r>
      <w:r w:rsidRPr="002E3A13">
        <w:rPr>
          <w:rFonts w:ascii="Times New Roman" w:eastAsia="Times New Roman" w:hAnsi="Times New Roman" w:cs="Times New Roman"/>
          <w:b/>
          <w:bCs/>
          <w:color w:val="000000"/>
          <w:sz w:val="24"/>
          <w:szCs w:val="24"/>
          <w:lang w:eastAsia="pl-PL"/>
        </w:rPr>
        <w:t>Zmniejszenie liczby wykonawców podczas negocjacji lub dialogu</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lastRenderedPageBreak/>
        <w:t>IV.2)</w:t>
      </w:r>
      <w:r w:rsidRPr="002E3A13">
        <w:rPr>
          <w:rFonts w:ascii="Times New Roman" w:eastAsia="Times New Roman" w:hAnsi="Times New Roman" w:cs="Times New Roman"/>
          <w:b/>
          <w:bCs/>
          <w:color w:val="000000"/>
          <w:sz w:val="24"/>
          <w:szCs w:val="24"/>
          <w:lang w:eastAsia="pl-PL"/>
        </w:rPr>
        <w:t>Kryteria udzielenia zamówienia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IV.2.1)</w:t>
      </w:r>
      <w:r w:rsidRPr="002E3A13">
        <w:rPr>
          <w:rFonts w:ascii="Times New Roman" w:eastAsia="Times New Roman" w:hAnsi="Times New Roman" w:cs="Times New Roman"/>
          <w:b/>
          <w:bCs/>
          <w:color w:val="000000"/>
          <w:sz w:val="24"/>
          <w:szCs w:val="24"/>
          <w:lang w:eastAsia="pl-PL"/>
        </w:rPr>
        <w:t>Kryteria udzielenia zamówienia</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Najniższa cena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IV.2.2)</w:t>
      </w:r>
      <w:r w:rsidRPr="002E3A13">
        <w:rPr>
          <w:rFonts w:ascii="Times New Roman" w:eastAsia="Times New Roman" w:hAnsi="Times New Roman" w:cs="Times New Roman"/>
          <w:b/>
          <w:bCs/>
          <w:color w:val="000000"/>
          <w:sz w:val="24"/>
          <w:szCs w:val="24"/>
          <w:lang w:eastAsia="pl-PL"/>
        </w:rPr>
        <w:t>Informacje na temat aukcji elektronicznej</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Wykorzystana będzie aukcja elektroniczna: nie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w:t>
      </w:r>
      <w:r w:rsidRPr="002E3A13">
        <w:rPr>
          <w:rFonts w:ascii="Times New Roman" w:eastAsia="Times New Roman" w:hAnsi="Times New Roman" w:cs="Times New Roman"/>
          <w:b/>
          <w:bCs/>
          <w:color w:val="000000"/>
          <w:sz w:val="24"/>
          <w:szCs w:val="24"/>
          <w:lang w:eastAsia="pl-PL"/>
        </w:rPr>
        <w:t>Informacje administracyjne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IV.3.1)</w:t>
      </w:r>
      <w:r w:rsidRPr="002E3A13">
        <w:rPr>
          <w:rFonts w:ascii="Times New Roman" w:eastAsia="Times New Roman" w:hAnsi="Times New Roman" w:cs="Times New Roman"/>
          <w:b/>
          <w:bCs/>
          <w:color w:val="000000"/>
          <w:sz w:val="24"/>
          <w:szCs w:val="24"/>
          <w:lang w:eastAsia="pl-PL"/>
        </w:rPr>
        <w:t>Numer referencyjny nadany sprawie przez instytucję zamawiającą:</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MOPS.ZP.PN.261.3.2018</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IV.3.2)</w:t>
      </w:r>
      <w:r w:rsidRPr="002E3A13">
        <w:rPr>
          <w:rFonts w:ascii="Times New Roman" w:eastAsia="Times New Roman" w:hAnsi="Times New Roman" w:cs="Times New Roman"/>
          <w:b/>
          <w:bCs/>
          <w:color w:val="000000"/>
          <w:sz w:val="24"/>
          <w:szCs w:val="24"/>
          <w:lang w:eastAsia="pl-PL"/>
        </w:rPr>
        <w:t>Poprzednie publikacje dotyczące tego samego zamówienia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IV.3.3)</w:t>
      </w:r>
      <w:r w:rsidRPr="002E3A13">
        <w:rPr>
          <w:rFonts w:ascii="Times New Roman" w:eastAsia="Times New Roman" w:hAnsi="Times New Roman" w:cs="Times New Roman"/>
          <w:b/>
          <w:bCs/>
          <w:color w:val="000000"/>
          <w:sz w:val="24"/>
          <w:szCs w:val="24"/>
          <w:lang w:eastAsia="pl-PL"/>
        </w:rPr>
        <w:t>Warunki otrzymania specyfikacji, dokumentów dodatkowych lub dokumentu opisowego</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IV.3.4)</w:t>
      </w:r>
      <w:r w:rsidRPr="002E3A13">
        <w:rPr>
          <w:rFonts w:ascii="Times New Roman" w:eastAsia="Times New Roman" w:hAnsi="Times New Roman" w:cs="Times New Roman"/>
          <w:b/>
          <w:bCs/>
          <w:color w:val="000000"/>
          <w:sz w:val="24"/>
          <w:szCs w:val="24"/>
          <w:lang w:eastAsia="pl-PL"/>
        </w:rPr>
        <w:t>Termin składania ofert lub wniosków o dopuszczenie do udziału w postępowaniu</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20.11.2018 - 10:00</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IV.3.5)</w:t>
      </w:r>
      <w:r w:rsidRPr="002E3A13">
        <w:rPr>
          <w:rFonts w:ascii="Times New Roman" w:eastAsia="Times New Roman" w:hAnsi="Times New Roman" w:cs="Times New Roman"/>
          <w:b/>
          <w:bCs/>
          <w:color w:val="000000"/>
          <w:sz w:val="24"/>
          <w:szCs w:val="24"/>
          <w:lang w:eastAsia="pl-PL"/>
        </w:rPr>
        <w:t>Data wysłania zaproszeń do składania ofert lub do udziału zakwalifikowanym kandydatom</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IV.3.6)</w:t>
      </w:r>
      <w:r w:rsidRPr="002E3A13">
        <w:rPr>
          <w:rFonts w:ascii="Times New Roman" w:eastAsia="Times New Roman" w:hAnsi="Times New Roman" w:cs="Times New Roman"/>
          <w:b/>
          <w:bCs/>
          <w:color w:val="000000"/>
          <w:sz w:val="24"/>
          <w:szCs w:val="24"/>
          <w:lang w:eastAsia="pl-PL"/>
        </w:rPr>
        <w:t>Języki, w których można sporządzać oferty lub wnioski o dopuszczenie do udziału w postępowaniu</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IV.3.7)</w:t>
      </w:r>
      <w:r w:rsidRPr="002E3A13">
        <w:rPr>
          <w:rFonts w:ascii="Times New Roman" w:eastAsia="Times New Roman" w:hAnsi="Times New Roman" w:cs="Times New Roman"/>
          <w:b/>
          <w:bCs/>
          <w:color w:val="000000"/>
          <w:sz w:val="24"/>
          <w:szCs w:val="24"/>
          <w:lang w:eastAsia="pl-PL"/>
        </w:rPr>
        <w:t>Minimalny okres, w którym oferent będzie związany ofertą</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w dniach: 60 (od ustalonej daty składania ofert)</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IV.3.8)</w:t>
      </w:r>
      <w:r w:rsidRPr="002E3A13">
        <w:rPr>
          <w:rFonts w:ascii="Times New Roman" w:eastAsia="Times New Roman" w:hAnsi="Times New Roman" w:cs="Times New Roman"/>
          <w:b/>
          <w:bCs/>
          <w:color w:val="000000"/>
          <w:sz w:val="24"/>
          <w:szCs w:val="24"/>
          <w:lang w:eastAsia="pl-PL"/>
        </w:rPr>
        <w:t>Warunki otwarcia ofert</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Data: 20.11.2018 - 10:15</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 xml:space="preserve">Miejscowość: </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Miejski Ośrodek Pomocy Społecznej Ruda Śląska, ul. Markowej 20, pok. 111, POLSKA</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Osoby upoważnione do obecności podczas otwarcia ofert: tak</w:t>
      </w:r>
      <w:r w:rsidRPr="002E3A13">
        <w:rPr>
          <w:rFonts w:ascii="Times New Roman" w:eastAsia="Times New Roman" w:hAnsi="Times New Roman" w:cs="Times New Roman"/>
          <w:color w:val="000000"/>
          <w:sz w:val="24"/>
          <w:szCs w:val="24"/>
          <w:lang w:eastAsia="pl-PL"/>
        </w:rPr>
        <w:br/>
        <w:t>Dodatkowe informacje o osobach upoważnionych i procedurze otwarcia: Powołana komisja przetargowa</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sz w:val="24"/>
          <w:szCs w:val="24"/>
          <w:lang w:eastAsia="pl-PL"/>
        </w:rPr>
        <w:t>Sekcja VI: Informacje uzupełniające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VI.1)</w:t>
      </w:r>
      <w:r w:rsidRPr="002E3A13">
        <w:rPr>
          <w:rFonts w:ascii="Times New Roman" w:eastAsia="Times New Roman" w:hAnsi="Times New Roman" w:cs="Times New Roman"/>
          <w:b/>
          <w:bCs/>
          <w:color w:val="000000"/>
          <w:sz w:val="24"/>
          <w:szCs w:val="24"/>
          <w:lang w:eastAsia="pl-PL"/>
        </w:rPr>
        <w:t>Informacje o powtarzającym się charakterze zamówienia</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Jest to zamówienie o charakterze powtarzającym się: tak</w:t>
      </w:r>
      <w:r w:rsidRPr="002E3A13">
        <w:rPr>
          <w:rFonts w:ascii="Times New Roman" w:eastAsia="Times New Roman" w:hAnsi="Times New Roman" w:cs="Times New Roman"/>
          <w:color w:val="000000"/>
          <w:sz w:val="24"/>
          <w:szCs w:val="24"/>
          <w:lang w:eastAsia="pl-PL"/>
        </w:rPr>
        <w:br/>
        <w:t>Przewidywany czas publikacji kolejnych ogłoszeń: Październik/listopad 2019</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VI.2)</w:t>
      </w:r>
      <w:r w:rsidRPr="002E3A13">
        <w:rPr>
          <w:rFonts w:ascii="Times New Roman" w:eastAsia="Times New Roman" w:hAnsi="Times New Roman" w:cs="Times New Roman"/>
          <w:b/>
          <w:bCs/>
          <w:color w:val="000000"/>
          <w:sz w:val="24"/>
          <w:szCs w:val="24"/>
          <w:lang w:eastAsia="pl-PL"/>
        </w:rPr>
        <w:t>Informacje o funduszach Unii Europejskiej</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Zamówienie dotyczy projektu/programu finansowanego ze środków Unii Europejskiej: nie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VI.3)</w:t>
      </w:r>
      <w:r w:rsidRPr="002E3A13">
        <w:rPr>
          <w:rFonts w:ascii="Times New Roman" w:eastAsia="Times New Roman" w:hAnsi="Times New Roman" w:cs="Times New Roman"/>
          <w:b/>
          <w:bCs/>
          <w:color w:val="000000"/>
          <w:sz w:val="24"/>
          <w:szCs w:val="24"/>
          <w:lang w:eastAsia="pl-PL"/>
        </w:rPr>
        <w:t>Informacje dodatkowe</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1. Podstawy wykluczenia:</w:t>
      </w:r>
      <w:r w:rsidRPr="002E3A13">
        <w:rPr>
          <w:rFonts w:ascii="Times New Roman" w:eastAsia="Times New Roman" w:hAnsi="Times New Roman" w:cs="Times New Roman"/>
          <w:color w:val="000000"/>
          <w:sz w:val="24"/>
          <w:szCs w:val="24"/>
          <w:lang w:eastAsia="pl-PL"/>
        </w:rPr>
        <w:br/>
        <w:t xml:space="preserve">1.1. Zamawiający wykluczy z postępowania Wykonawcę/ów w przypadkach, o których mowa w art. 24 ust. 1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12-23 ustawy (przesłanki wykluczenia obligatoryjne).</w:t>
      </w:r>
      <w:r w:rsidRPr="002E3A13">
        <w:rPr>
          <w:rFonts w:ascii="Times New Roman" w:eastAsia="Times New Roman" w:hAnsi="Times New Roman" w:cs="Times New Roman"/>
          <w:color w:val="000000"/>
          <w:sz w:val="24"/>
          <w:szCs w:val="24"/>
          <w:lang w:eastAsia="pl-PL"/>
        </w:rPr>
        <w:br/>
        <w:t>1.2. Z postępowania o udzielenie zamówienia Zamawiający wykluczy także Wykonawcę/ów w następujących przypadkach - wybrane przez Zamawiającego przesłanki wykluczenia fakultatywne, przewidziane w art. 24 ust. 5 ustawy:</w:t>
      </w:r>
      <w:r w:rsidRPr="002E3A13">
        <w:rPr>
          <w:rFonts w:ascii="Times New Roman" w:eastAsia="Times New Roman" w:hAnsi="Times New Roman" w:cs="Times New Roman"/>
          <w:color w:val="000000"/>
          <w:sz w:val="24"/>
          <w:szCs w:val="24"/>
          <w:lang w:eastAsia="pl-PL"/>
        </w:rPr>
        <w:br/>
        <w:t>1.2.1. w stosunku do którego otwarto likwidacje, w zatwierdzonym przez sąd układzie w postępowaniu restrukturyzacyjnym jest przewidziane zaspokojenie wierzycieli przez likwidacje jego majątku lub sąd zarządził likwidacje jego majątku w trybie art.332 ust.1 ustawy z dnia 15.5.2015 r. Prawo Restrukturyzacyjne</w:t>
      </w:r>
      <w:r w:rsidRPr="002E3A13">
        <w:rPr>
          <w:rFonts w:ascii="Times New Roman" w:eastAsia="Times New Roman" w:hAnsi="Times New Roman" w:cs="Times New Roman"/>
          <w:color w:val="000000"/>
          <w:sz w:val="24"/>
          <w:szCs w:val="24"/>
          <w:lang w:eastAsia="pl-PL"/>
        </w:rPr>
        <w:br/>
        <w:t>(</w:t>
      </w:r>
      <w:proofErr w:type="spellStart"/>
      <w:r w:rsidRPr="002E3A13">
        <w:rPr>
          <w:rFonts w:ascii="Times New Roman" w:eastAsia="Times New Roman" w:hAnsi="Times New Roman" w:cs="Times New Roman"/>
          <w:color w:val="000000"/>
          <w:sz w:val="24"/>
          <w:szCs w:val="24"/>
          <w:lang w:eastAsia="pl-PL"/>
        </w:rPr>
        <w:t>Dz.U</w:t>
      </w:r>
      <w:proofErr w:type="spellEnd"/>
      <w:r w:rsidRPr="002E3A13">
        <w:rPr>
          <w:rFonts w:ascii="Times New Roman" w:eastAsia="Times New Roman" w:hAnsi="Times New Roman" w:cs="Times New Roman"/>
          <w:color w:val="000000"/>
          <w:sz w:val="24"/>
          <w:szCs w:val="24"/>
          <w:lang w:eastAsia="pl-PL"/>
        </w:rPr>
        <w:t xml:space="preserve">. z 2015 </w:t>
      </w:r>
      <w:proofErr w:type="spellStart"/>
      <w:r w:rsidRPr="002E3A13">
        <w:rPr>
          <w:rFonts w:ascii="Times New Roman" w:eastAsia="Times New Roman" w:hAnsi="Times New Roman" w:cs="Times New Roman"/>
          <w:color w:val="000000"/>
          <w:sz w:val="24"/>
          <w:szCs w:val="24"/>
          <w:lang w:eastAsia="pl-PL"/>
        </w:rPr>
        <w:t>r</w:t>
      </w:r>
      <w:proofErr w:type="spellEnd"/>
      <w:r w:rsidRPr="002E3A13">
        <w:rPr>
          <w:rFonts w:ascii="Times New Roman" w:eastAsia="Times New Roman" w:hAnsi="Times New Roman" w:cs="Times New Roman"/>
          <w:color w:val="000000"/>
          <w:sz w:val="24"/>
          <w:szCs w:val="24"/>
          <w:lang w:eastAsia="pl-PL"/>
        </w:rPr>
        <w:t xml:space="preserve"> poz. 978, z </w:t>
      </w:r>
      <w:proofErr w:type="spellStart"/>
      <w:r w:rsidRPr="002E3A13">
        <w:rPr>
          <w:rFonts w:ascii="Times New Roman" w:eastAsia="Times New Roman" w:hAnsi="Times New Roman" w:cs="Times New Roman"/>
          <w:color w:val="000000"/>
          <w:sz w:val="24"/>
          <w:szCs w:val="24"/>
          <w:lang w:eastAsia="pl-PL"/>
        </w:rPr>
        <w:t>późn</w:t>
      </w:r>
      <w:proofErr w:type="spellEnd"/>
      <w:r w:rsidRPr="002E3A13">
        <w:rPr>
          <w:rFonts w:ascii="Times New Roman" w:eastAsia="Times New Roman" w:hAnsi="Times New Roman" w:cs="Times New Roman"/>
          <w:color w:val="000000"/>
          <w:sz w:val="24"/>
          <w:szCs w:val="24"/>
          <w:lang w:eastAsia="pl-PL"/>
        </w:rPr>
        <w:t xml:space="preserve">. zm.) lub którego upadłość ogłoszono, z wyjątkiem wykonawcy, który po ogłoszeniu upadłości zawarł układ zatwierdzony prawomocnym </w:t>
      </w:r>
      <w:r w:rsidRPr="002E3A13">
        <w:rPr>
          <w:rFonts w:ascii="Times New Roman" w:eastAsia="Times New Roman" w:hAnsi="Times New Roman" w:cs="Times New Roman"/>
          <w:color w:val="000000"/>
          <w:sz w:val="24"/>
          <w:szCs w:val="24"/>
          <w:lang w:eastAsia="pl-PL"/>
        </w:rPr>
        <w:lastRenderedPageBreak/>
        <w:t>postanowieniem sądu jeżeli układ nie przewiduje zaspokojenia wierzycieli przez likwidacje majątku upadłego, chyba że sąd zarządził likwidację jego majątku w trybie art. 366 ust. 1 ustawy z dnia 28.2.2003 r. –Prawo upadłościowe (</w:t>
      </w:r>
      <w:proofErr w:type="spellStart"/>
      <w:r w:rsidRPr="002E3A13">
        <w:rPr>
          <w:rFonts w:ascii="Times New Roman" w:eastAsia="Times New Roman" w:hAnsi="Times New Roman" w:cs="Times New Roman"/>
          <w:color w:val="000000"/>
          <w:sz w:val="24"/>
          <w:szCs w:val="24"/>
          <w:lang w:eastAsia="pl-PL"/>
        </w:rPr>
        <w:t>Dz.U</w:t>
      </w:r>
      <w:proofErr w:type="spellEnd"/>
      <w:r w:rsidRPr="002E3A13">
        <w:rPr>
          <w:rFonts w:ascii="Times New Roman" w:eastAsia="Times New Roman" w:hAnsi="Times New Roman" w:cs="Times New Roman"/>
          <w:color w:val="000000"/>
          <w:sz w:val="24"/>
          <w:szCs w:val="24"/>
          <w:lang w:eastAsia="pl-PL"/>
        </w:rPr>
        <w:t xml:space="preserve">. z 2015 r. poz. 233, z </w:t>
      </w:r>
      <w:proofErr w:type="spellStart"/>
      <w:r w:rsidRPr="002E3A13">
        <w:rPr>
          <w:rFonts w:ascii="Times New Roman" w:eastAsia="Times New Roman" w:hAnsi="Times New Roman" w:cs="Times New Roman"/>
          <w:color w:val="000000"/>
          <w:sz w:val="24"/>
          <w:szCs w:val="24"/>
          <w:lang w:eastAsia="pl-PL"/>
        </w:rPr>
        <w:t>późn</w:t>
      </w:r>
      <w:proofErr w:type="spellEnd"/>
      <w:r w:rsidRPr="002E3A13">
        <w:rPr>
          <w:rFonts w:ascii="Times New Roman" w:eastAsia="Times New Roman" w:hAnsi="Times New Roman" w:cs="Times New Roman"/>
          <w:color w:val="000000"/>
          <w:sz w:val="24"/>
          <w:szCs w:val="24"/>
          <w:lang w:eastAsia="pl-PL"/>
        </w:rPr>
        <w:t>. zm.)</w:t>
      </w:r>
      <w:r w:rsidRPr="002E3A13">
        <w:rPr>
          <w:rFonts w:ascii="Times New Roman" w:eastAsia="Times New Roman" w:hAnsi="Times New Roman" w:cs="Times New Roman"/>
          <w:color w:val="000000"/>
          <w:sz w:val="24"/>
          <w:szCs w:val="24"/>
          <w:lang w:eastAsia="pl-PL"/>
        </w:rPr>
        <w:br/>
        <w:t>2.Wykonawca, którego oferta zostanie najwyżej oceniona, w celu wykazania braku podstaw wykluczenia z postępowania o udzielenie zamówienia zostanie wezwany do złożenia następujących oświadczeń i dokumentów (aktualnych na dzień złożenia oświadczeń lub dokumentów):</w:t>
      </w:r>
      <w:r w:rsidRPr="002E3A13">
        <w:rPr>
          <w:rFonts w:ascii="Times New Roman" w:eastAsia="Times New Roman" w:hAnsi="Times New Roman" w:cs="Times New Roman"/>
          <w:color w:val="000000"/>
          <w:sz w:val="24"/>
          <w:szCs w:val="24"/>
          <w:lang w:eastAsia="pl-PL"/>
        </w:rPr>
        <w:br/>
        <w:t xml:space="preserve">2.1. informacji z Krajowego Rejestru Karnego w zakresie określonym w art. 24 ust. 1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13, 14 i 21 ustawy, wystawionej nie wcześniej niż 6 miesięcy przed upływem terminu składania ofert;</w:t>
      </w:r>
      <w:r w:rsidRPr="002E3A13">
        <w:rPr>
          <w:rFonts w:ascii="Times New Roman" w:eastAsia="Times New Roman" w:hAnsi="Times New Roman" w:cs="Times New Roman"/>
          <w:color w:val="000000"/>
          <w:sz w:val="24"/>
          <w:szCs w:val="24"/>
          <w:lang w:eastAsia="pl-PL"/>
        </w:rPr>
        <w:br/>
        <w:t xml:space="preserve">2.2. 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1 ustawy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2.2.1. niniejszego rozdziału SIWZ);</w:t>
      </w:r>
      <w:r w:rsidRPr="002E3A13">
        <w:rPr>
          <w:rFonts w:ascii="Times New Roman" w:eastAsia="Times New Roman" w:hAnsi="Times New Roman" w:cs="Times New Roman"/>
          <w:color w:val="000000"/>
          <w:sz w:val="24"/>
          <w:szCs w:val="24"/>
          <w:lang w:eastAsia="pl-PL"/>
        </w:rPr>
        <w:br/>
        <w:t>2.3. Oświadczenie wykonawcy o braku wydania wobec niego prawomocnego wyroku sądu lub ostatecznej decyzji administracyjnej o zaleganiu z uiszczaniem podatków, opłat lub składek na ubezpieczenie społeczne lub zdrowotne albo w przypadku wydania takiego wyroku lub decyzji-dokumentów potwierdzających dokonanie płatności tych należności wraz z ewentualnymi odsetkami lub grzywnami lub zawarcie wiążącego porozumienia w sprawie spłat z tych należności;</w:t>
      </w:r>
      <w:r w:rsidRPr="002E3A13">
        <w:rPr>
          <w:rFonts w:ascii="Times New Roman" w:eastAsia="Times New Roman" w:hAnsi="Times New Roman" w:cs="Times New Roman"/>
          <w:color w:val="000000"/>
          <w:sz w:val="24"/>
          <w:szCs w:val="24"/>
          <w:lang w:eastAsia="pl-PL"/>
        </w:rPr>
        <w:br/>
        <w:t>2.4. oświadczenie wykonawcy o braku orzeczenia wobec niego tytułem środka zapobiegawczego zakazu ubiegania się o zamówienie publiczne.</w:t>
      </w:r>
      <w:r w:rsidRPr="002E3A13">
        <w:rPr>
          <w:rFonts w:ascii="Times New Roman" w:eastAsia="Times New Roman" w:hAnsi="Times New Roman" w:cs="Times New Roman"/>
          <w:color w:val="000000"/>
          <w:sz w:val="24"/>
          <w:szCs w:val="24"/>
          <w:lang w:eastAsia="pl-PL"/>
        </w:rPr>
        <w:br/>
        <w:t xml:space="preserve">2.5. oświadczenie o przynależności lub braku przynależności do tej samej grupy kapitałowej, o której mowa w art. 24 ust. 1 </w:t>
      </w:r>
      <w:proofErr w:type="spellStart"/>
      <w:r w:rsidRPr="002E3A13">
        <w:rPr>
          <w:rFonts w:ascii="Times New Roman" w:eastAsia="Times New Roman" w:hAnsi="Times New Roman" w:cs="Times New Roman"/>
          <w:color w:val="000000"/>
          <w:sz w:val="24"/>
          <w:szCs w:val="24"/>
          <w:lang w:eastAsia="pl-PL"/>
        </w:rPr>
        <w:t>pkt</w:t>
      </w:r>
      <w:proofErr w:type="spellEnd"/>
      <w:r w:rsidRPr="002E3A13">
        <w:rPr>
          <w:rFonts w:ascii="Times New Roman" w:eastAsia="Times New Roman" w:hAnsi="Times New Roman" w:cs="Times New Roman"/>
          <w:color w:val="000000"/>
          <w:sz w:val="24"/>
          <w:szCs w:val="24"/>
          <w:lang w:eastAsia="pl-PL"/>
        </w:rPr>
        <w:t xml:space="preserve"> 23 ustawy. W przypadku przynależności do tej samej grupy kapitałowej Wykonawca może złożyć wraz z oświadczeniem dokumenty bądź inne informacje, że powiązania z innym Wykonawcą nie prowadzą do zakłócenia konkurencji w postępowaniu o udzielenie zamówienia</w:t>
      </w:r>
      <w:r w:rsidRPr="002E3A13">
        <w:rPr>
          <w:rFonts w:ascii="Times New Roman" w:eastAsia="Times New Roman" w:hAnsi="Times New Roman" w:cs="Times New Roman"/>
          <w:color w:val="000000"/>
          <w:sz w:val="24"/>
          <w:szCs w:val="24"/>
          <w:lang w:eastAsia="pl-PL"/>
        </w:rPr>
        <w:br/>
        <w:t>3. Wykonawca, którego oferta zostanie najwyżej oceniona, w celu wykazania spełniania warunków udziału w postępowaniu, zostanie wezwany do przedłożenia następujących oświadczeń i dokumentów (aktualnych na dzień złożenia oświadczeń lub dokumentów):</w:t>
      </w:r>
      <w:r w:rsidRPr="002E3A13">
        <w:rPr>
          <w:rFonts w:ascii="Times New Roman" w:eastAsia="Times New Roman" w:hAnsi="Times New Roman" w:cs="Times New Roman"/>
          <w:color w:val="000000"/>
          <w:sz w:val="24"/>
          <w:szCs w:val="24"/>
          <w:lang w:eastAsia="pl-PL"/>
        </w:rPr>
        <w:br/>
        <w:t>3.1. wykazu narzędzi, wyposażenia zakładu lub urządzeń technicznych dostępnych</w:t>
      </w:r>
      <w:r w:rsidRPr="002E3A13">
        <w:rPr>
          <w:rFonts w:ascii="Times New Roman" w:eastAsia="Times New Roman" w:hAnsi="Times New Roman" w:cs="Times New Roman"/>
          <w:color w:val="000000"/>
          <w:sz w:val="24"/>
          <w:szCs w:val="24"/>
          <w:lang w:eastAsia="pl-PL"/>
        </w:rPr>
        <w:br/>
        <w:t>Wykonawcy w celu wykonania zamówienia publicznego wraz informacją o podstawie do dysponowania tymi zasobami</w:t>
      </w:r>
      <w:r w:rsidRPr="002E3A13">
        <w:rPr>
          <w:rFonts w:ascii="Times New Roman" w:eastAsia="Times New Roman" w:hAnsi="Times New Roman" w:cs="Times New Roman"/>
          <w:color w:val="000000"/>
          <w:sz w:val="24"/>
          <w:szCs w:val="24"/>
          <w:lang w:eastAsia="pl-PL"/>
        </w:rPr>
        <w:br/>
        <w:t>4. W celu wykazania braku podstaw wykluczenia z postępowania o udzielenie zamówienia oraz spełnienia warunku udziału w postępowaniu. do ofert należy dołączyć aktualne na dzień składania ofert oświadczenia w postaci:</w:t>
      </w:r>
      <w:r w:rsidRPr="002E3A13">
        <w:rPr>
          <w:rFonts w:ascii="Times New Roman" w:eastAsia="Times New Roman" w:hAnsi="Times New Roman" w:cs="Times New Roman"/>
          <w:color w:val="000000"/>
          <w:sz w:val="24"/>
          <w:szCs w:val="24"/>
          <w:lang w:eastAsia="pl-PL"/>
        </w:rPr>
        <w:br/>
        <w:t>4.1. Formularza Jednolitego Europejskiego Dokumentu Zamówienia (w skrócie JEDZ) stanowiącego załącznik nr 4 od niniejszej SIWZ. Informacje zawarte w Formularzu JEDZ stanowią wstępne potwierdzenie, Ze Wykonawca nie podlega wykluczeniu z postępowania oraz spełnia warunki udziału w postępowaniu.</w:t>
      </w:r>
      <w:r w:rsidRPr="002E3A13">
        <w:rPr>
          <w:rFonts w:ascii="Times New Roman" w:eastAsia="Times New Roman" w:hAnsi="Times New Roman" w:cs="Times New Roman"/>
          <w:color w:val="000000"/>
          <w:sz w:val="24"/>
          <w:szCs w:val="24"/>
          <w:lang w:eastAsia="pl-PL"/>
        </w:rPr>
        <w:br/>
        <w:t xml:space="preserve">6. Dokumenty składane prze Wyk. mającego siedzibę lub miejsce zam. poza terytorium RP określa par. 7 i par. 8 </w:t>
      </w:r>
      <w:proofErr w:type="spellStart"/>
      <w:r w:rsidRPr="002E3A13">
        <w:rPr>
          <w:rFonts w:ascii="Times New Roman" w:eastAsia="Times New Roman" w:hAnsi="Times New Roman" w:cs="Times New Roman"/>
          <w:color w:val="000000"/>
          <w:sz w:val="24"/>
          <w:szCs w:val="24"/>
          <w:lang w:eastAsia="pl-PL"/>
        </w:rPr>
        <w:t>Rozp</w:t>
      </w:r>
      <w:proofErr w:type="spellEnd"/>
      <w:r w:rsidRPr="002E3A13">
        <w:rPr>
          <w:rFonts w:ascii="Times New Roman" w:eastAsia="Times New Roman" w:hAnsi="Times New Roman" w:cs="Times New Roman"/>
          <w:color w:val="000000"/>
          <w:sz w:val="24"/>
          <w:szCs w:val="24"/>
          <w:lang w:eastAsia="pl-PL"/>
        </w:rPr>
        <w:t>. Ministra Rozwoju z dnia 26.7.2016 w sprawie rodzajów</w:t>
      </w:r>
      <w:r w:rsidRPr="002E3A13">
        <w:rPr>
          <w:rFonts w:ascii="Times New Roman" w:eastAsia="Times New Roman" w:hAnsi="Times New Roman" w:cs="Times New Roman"/>
          <w:color w:val="000000"/>
          <w:sz w:val="24"/>
          <w:szCs w:val="24"/>
          <w:lang w:eastAsia="pl-PL"/>
        </w:rPr>
        <w:br/>
        <w:t>5. Zamawiający przewidział zastosowanie procedury, o której mowa w art. 24aa ust. 1 ustawy – tzw. procedury „odwróconej”.</w:t>
      </w:r>
      <w:r w:rsidRPr="002E3A13">
        <w:rPr>
          <w:rFonts w:ascii="Times New Roman" w:eastAsia="Times New Roman" w:hAnsi="Times New Roman" w:cs="Times New Roman"/>
          <w:color w:val="000000"/>
          <w:sz w:val="24"/>
          <w:szCs w:val="24"/>
          <w:lang w:eastAsia="pl-PL"/>
        </w:rPr>
        <w:br/>
        <w:t xml:space="preserve">6. Dokumenty składane przez Wyk. mającego siedzibę zam. poza terytorium RP określa par. 7 i par. 8 </w:t>
      </w:r>
      <w:proofErr w:type="spellStart"/>
      <w:r w:rsidRPr="002E3A13">
        <w:rPr>
          <w:rFonts w:ascii="Times New Roman" w:eastAsia="Times New Roman" w:hAnsi="Times New Roman" w:cs="Times New Roman"/>
          <w:color w:val="000000"/>
          <w:sz w:val="24"/>
          <w:szCs w:val="24"/>
          <w:lang w:eastAsia="pl-PL"/>
        </w:rPr>
        <w:t>Rozp</w:t>
      </w:r>
      <w:proofErr w:type="spellEnd"/>
      <w:r w:rsidRPr="002E3A13">
        <w:rPr>
          <w:rFonts w:ascii="Times New Roman" w:eastAsia="Times New Roman" w:hAnsi="Times New Roman" w:cs="Times New Roman"/>
          <w:color w:val="000000"/>
          <w:sz w:val="24"/>
          <w:szCs w:val="24"/>
          <w:lang w:eastAsia="pl-PL"/>
        </w:rPr>
        <w:t>. Ministra Rozwoju z dnia 26.7.2016 r. w sprawie rodzajów dokumentów, jakich można żądać zamawiający od wykonawcy w postępowaniu o udzielenie zamówienia</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VI.4)</w:t>
      </w:r>
      <w:r w:rsidRPr="002E3A13">
        <w:rPr>
          <w:rFonts w:ascii="Times New Roman" w:eastAsia="Times New Roman" w:hAnsi="Times New Roman" w:cs="Times New Roman"/>
          <w:b/>
          <w:bCs/>
          <w:color w:val="000000"/>
          <w:sz w:val="24"/>
          <w:szCs w:val="24"/>
          <w:lang w:eastAsia="pl-PL"/>
        </w:rPr>
        <w:t>Procedury odwoławcze</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VI.4.1)</w:t>
      </w:r>
      <w:r w:rsidRPr="002E3A13">
        <w:rPr>
          <w:rFonts w:ascii="Times New Roman" w:eastAsia="Times New Roman" w:hAnsi="Times New Roman" w:cs="Times New Roman"/>
          <w:b/>
          <w:bCs/>
          <w:color w:val="000000"/>
          <w:sz w:val="24"/>
          <w:szCs w:val="24"/>
          <w:lang w:eastAsia="pl-PL"/>
        </w:rPr>
        <w:t>Organ odpowiedzialny za procedury odwoławcze</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lastRenderedPageBreak/>
        <w:t>Prezes Krajowej Izby Odwoławczej</w:t>
      </w:r>
      <w:r w:rsidRPr="002E3A13">
        <w:rPr>
          <w:rFonts w:ascii="Times New Roman" w:eastAsia="Times New Roman" w:hAnsi="Times New Roman" w:cs="Times New Roman"/>
          <w:color w:val="000000"/>
          <w:sz w:val="24"/>
          <w:szCs w:val="24"/>
          <w:lang w:eastAsia="pl-PL"/>
        </w:rPr>
        <w:br/>
        <w:t>ul. Postępu 17A</w:t>
      </w:r>
      <w:r w:rsidRPr="002E3A13">
        <w:rPr>
          <w:rFonts w:ascii="Times New Roman" w:eastAsia="Times New Roman" w:hAnsi="Times New Roman" w:cs="Times New Roman"/>
          <w:color w:val="000000"/>
          <w:sz w:val="24"/>
          <w:szCs w:val="24"/>
          <w:lang w:eastAsia="pl-PL"/>
        </w:rPr>
        <w:br/>
        <w:t>02-676 Warszawa</w:t>
      </w:r>
      <w:r w:rsidRPr="002E3A13">
        <w:rPr>
          <w:rFonts w:ascii="Times New Roman" w:eastAsia="Times New Roman" w:hAnsi="Times New Roman" w:cs="Times New Roman"/>
          <w:color w:val="000000"/>
          <w:sz w:val="24"/>
          <w:szCs w:val="24"/>
          <w:lang w:eastAsia="pl-PL"/>
        </w:rPr>
        <w:br/>
        <w:t>Polska</w:t>
      </w:r>
      <w:r w:rsidRPr="002E3A13">
        <w:rPr>
          <w:rFonts w:ascii="Times New Roman" w:eastAsia="Times New Roman" w:hAnsi="Times New Roman" w:cs="Times New Roman"/>
          <w:color w:val="000000"/>
          <w:sz w:val="24"/>
          <w:szCs w:val="24"/>
          <w:lang w:eastAsia="pl-PL"/>
        </w:rPr>
        <w:br/>
        <w:t xml:space="preserve">E-mail: </w:t>
      </w:r>
      <w:hyperlink r:id="rId9" w:history="1">
        <w:r w:rsidRPr="002E3A13">
          <w:rPr>
            <w:rFonts w:ascii="Times New Roman" w:eastAsia="Times New Roman" w:hAnsi="Times New Roman" w:cs="Times New Roman"/>
            <w:color w:val="0000FF"/>
            <w:sz w:val="24"/>
            <w:szCs w:val="24"/>
            <w:u w:val="single"/>
            <w:lang w:eastAsia="pl-PL"/>
          </w:rPr>
          <w:t>odwolania@uzp.gov.pl</w:t>
        </w:r>
      </w:hyperlink>
      <w:r w:rsidRPr="002E3A13">
        <w:rPr>
          <w:rFonts w:ascii="Times New Roman" w:eastAsia="Times New Roman" w:hAnsi="Times New Roman" w:cs="Times New Roman"/>
          <w:color w:val="000000"/>
          <w:sz w:val="24"/>
          <w:szCs w:val="24"/>
          <w:lang w:eastAsia="pl-PL"/>
        </w:rPr>
        <w:br/>
        <w:t>Tel.: +48 224587840</w:t>
      </w:r>
      <w:r w:rsidRPr="002E3A13">
        <w:rPr>
          <w:rFonts w:ascii="Times New Roman" w:eastAsia="Times New Roman" w:hAnsi="Times New Roman" w:cs="Times New Roman"/>
          <w:color w:val="000000"/>
          <w:sz w:val="24"/>
          <w:szCs w:val="24"/>
          <w:lang w:eastAsia="pl-PL"/>
        </w:rPr>
        <w:br/>
        <w:t xml:space="preserve">Adres internetowy: </w:t>
      </w:r>
      <w:hyperlink r:id="rId10" w:tgtFrame="_blank" w:history="1">
        <w:r w:rsidRPr="002E3A13">
          <w:rPr>
            <w:rFonts w:ascii="Times New Roman" w:eastAsia="Times New Roman" w:hAnsi="Times New Roman" w:cs="Times New Roman"/>
            <w:color w:val="0000FF"/>
            <w:sz w:val="24"/>
            <w:szCs w:val="24"/>
            <w:u w:val="single"/>
            <w:lang w:eastAsia="pl-PL"/>
          </w:rPr>
          <w:t>https://www.uzp.gov.pl</w:t>
        </w:r>
      </w:hyperlink>
      <w:r w:rsidRPr="002E3A13">
        <w:rPr>
          <w:rFonts w:ascii="Times New Roman" w:eastAsia="Times New Roman" w:hAnsi="Times New Roman" w:cs="Times New Roman"/>
          <w:color w:val="000000"/>
          <w:sz w:val="24"/>
          <w:szCs w:val="24"/>
          <w:lang w:eastAsia="pl-PL"/>
        </w:rPr>
        <w:br/>
        <w:t>Faks: +48 224587800</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b/>
          <w:bCs/>
          <w:color w:val="000000"/>
          <w:sz w:val="24"/>
          <w:szCs w:val="24"/>
          <w:lang w:eastAsia="pl-PL"/>
        </w:rPr>
        <w:t>Organ odpowiedzialny za procedury mediacyjne</w:t>
      </w:r>
      <w:r w:rsidRPr="002E3A13">
        <w:rPr>
          <w:rFonts w:ascii="Times New Roman" w:eastAsia="Times New Roman" w:hAnsi="Times New Roman" w:cs="Times New Roman"/>
          <w:color w:val="000000"/>
          <w:sz w:val="24"/>
          <w:szCs w:val="24"/>
          <w:lang w:eastAsia="pl-PL"/>
        </w:rPr>
        <w:t xml:space="preserve"> </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Prezes Krajowej Izby Odwoławczej</w:t>
      </w:r>
      <w:r w:rsidRPr="002E3A13">
        <w:rPr>
          <w:rFonts w:ascii="Times New Roman" w:eastAsia="Times New Roman" w:hAnsi="Times New Roman" w:cs="Times New Roman"/>
          <w:color w:val="000000"/>
          <w:sz w:val="24"/>
          <w:szCs w:val="24"/>
          <w:lang w:eastAsia="pl-PL"/>
        </w:rPr>
        <w:br/>
        <w:t>ul. Postępu 17A</w:t>
      </w:r>
      <w:r w:rsidRPr="002E3A13">
        <w:rPr>
          <w:rFonts w:ascii="Times New Roman" w:eastAsia="Times New Roman" w:hAnsi="Times New Roman" w:cs="Times New Roman"/>
          <w:color w:val="000000"/>
          <w:sz w:val="24"/>
          <w:szCs w:val="24"/>
          <w:lang w:eastAsia="pl-PL"/>
        </w:rPr>
        <w:br/>
        <w:t>02-676 Warszawa</w:t>
      </w:r>
      <w:r w:rsidRPr="002E3A13">
        <w:rPr>
          <w:rFonts w:ascii="Times New Roman" w:eastAsia="Times New Roman" w:hAnsi="Times New Roman" w:cs="Times New Roman"/>
          <w:color w:val="000000"/>
          <w:sz w:val="24"/>
          <w:szCs w:val="24"/>
          <w:lang w:eastAsia="pl-PL"/>
        </w:rPr>
        <w:br/>
        <w:t>Polska</w:t>
      </w:r>
      <w:r w:rsidRPr="002E3A13">
        <w:rPr>
          <w:rFonts w:ascii="Times New Roman" w:eastAsia="Times New Roman" w:hAnsi="Times New Roman" w:cs="Times New Roman"/>
          <w:color w:val="000000"/>
          <w:sz w:val="24"/>
          <w:szCs w:val="24"/>
          <w:lang w:eastAsia="pl-PL"/>
        </w:rPr>
        <w:br/>
        <w:t xml:space="preserve">E-mail: </w:t>
      </w:r>
      <w:hyperlink r:id="rId11" w:history="1">
        <w:r w:rsidRPr="002E3A13">
          <w:rPr>
            <w:rFonts w:ascii="Times New Roman" w:eastAsia="Times New Roman" w:hAnsi="Times New Roman" w:cs="Times New Roman"/>
            <w:color w:val="0000FF"/>
            <w:sz w:val="24"/>
            <w:szCs w:val="24"/>
            <w:u w:val="single"/>
            <w:lang w:eastAsia="pl-PL"/>
          </w:rPr>
          <w:t>odwolania@uzp.gov.pl</w:t>
        </w:r>
      </w:hyperlink>
      <w:r w:rsidRPr="002E3A13">
        <w:rPr>
          <w:rFonts w:ascii="Times New Roman" w:eastAsia="Times New Roman" w:hAnsi="Times New Roman" w:cs="Times New Roman"/>
          <w:color w:val="000000"/>
          <w:sz w:val="24"/>
          <w:szCs w:val="24"/>
          <w:lang w:eastAsia="pl-PL"/>
        </w:rPr>
        <w:br/>
        <w:t>Tel.: +48 224587840</w:t>
      </w:r>
      <w:r w:rsidRPr="002E3A13">
        <w:rPr>
          <w:rFonts w:ascii="Times New Roman" w:eastAsia="Times New Roman" w:hAnsi="Times New Roman" w:cs="Times New Roman"/>
          <w:color w:val="000000"/>
          <w:sz w:val="24"/>
          <w:szCs w:val="24"/>
          <w:lang w:eastAsia="pl-PL"/>
        </w:rPr>
        <w:br/>
        <w:t xml:space="preserve">Adres internetowy: </w:t>
      </w:r>
      <w:hyperlink r:id="rId12" w:tgtFrame="_blank" w:history="1">
        <w:r w:rsidRPr="002E3A13">
          <w:rPr>
            <w:rFonts w:ascii="Times New Roman" w:eastAsia="Times New Roman" w:hAnsi="Times New Roman" w:cs="Times New Roman"/>
            <w:color w:val="0000FF"/>
            <w:sz w:val="24"/>
            <w:szCs w:val="24"/>
            <w:u w:val="single"/>
            <w:lang w:eastAsia="pl-PL"/>
          </w:rPr>
          <w:t>https://www.uzp.gov.pl</w:t>
        </w:r>
      </w:hyperlink>
      <w:r w:rsidRPr="002E3A13">
        <w:rPr>
          <w:rFonts w:ascii="Times New Roman" w:eastAsia="Times New Roman" w:hAnsi="Times New Roman" w:cs="Times New Roman"/>
          <w:color w:val="000000"/>
          <w:sz w:val="24"/>
          <w:szCs w:val="24"/>
          <w:lang w:eastAsia="pl-PL"/>
        </w:rPr>
        <w:br/>
        <w:t>Faks: +48 224587800</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VI.4.2)</w:t>
      </w:r>
      <w:r w:rsidRPr="002E3A13">
        <w:rPr>
          <w:rFonts w:ascii="Times New Roman" w:eastAsia="Times New Roman" w:hAnsi="Times New Roman" w:cs="Times New Roman"/>
          <w:b/>
          <w:bCs/>
          <w:color w:val="000000"/>
          <w:sz w:val="24"/>
          <w:szCs w:val="24"/>
          <w:lang w:eastAsia="pl-PL"/>
        </w:rPr>
        <w:t>Składanie odwołań</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Dokładne informacje na temat terminów składania odwołań: 1. Zasady, terminy oraz sposób korzystania ze środków ochrony prawnej szczegółowo regulują przepisy działu VI ustawy – Środki ochrony prawnej (art. 179–198 g ustawy).</w:t>
      </w:r>
      <w:r w:rsidRPr="002E3A13">
        <w:rPr>
          <w:rFonts w:ascii="Times New Roman" w:eastAsia="Times New Roman" w:hAnsi="Times New Roman" w:cs="Times New Roman"/>
          <w:color w:val="000000"/>
          <w:sz w:val="24"/>
          <w:szCs w:val="24"/>
          <w:lang w:eastAsia="pl-PL"/>
        </w:rPr>
        <w:br/>
        <w:t>2. 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r w:rsidRPr="002E3A13">
        <w:rPr>
          <w:rFonts w:ascii="Times New Roman" w:eastAsia="Times New Roman" w:hAnsi="Times New Roman" w:cs="Times New Roman"/>
          <w:color w:val="000000"/>
          <w:sz w:val="24"/>
          <w:szCs w:val="24"/>
          <w:lang w:eastAsia="pl-PL"/>
        </w:rPr>
        <w:br/>
        <w:t>3. Środki ochrony prawnej wobec ogłoszenia o zamówieniu oraz SIWZ, przysługują również organizacjom wpisanym na listę organizacji uprawnionych do wnoszenia środków ochrony prawnej, prowadzoną przez Prezesa Urzędu Zamówień Publicznych.</w:t>
      </w:r>
      <w:r w:rsidRPr="002E3A13">
        <w:rPr>
          <w:rFonts w:ascii="Times New Roman" w:eastAsia="Times New Roman" w:hAnsi="Times New Roman" w:cs="Times New Roman"/>
          <w:color w:val="000000"/>
          <w:sz w:val="24"/>
          <w:szCs w:val="24"/>
          <w:lang w:eastAsia="pl-PL"/>
        </w:rPr>
        <w:br/>
        <w:t>4. Terminy wnoszenia odwołań:</w:t>
      </w:r>
      <w:r w:rsidRPr="002E3A13">
        <w:rPr>
          <w:rFonts w:ascii="Times New Roman" w:eastAsia="Times New Roman" w:hAnsi="Times New Roman" w:cs="Times New Roman"/>
          <w:color w:val="000000"/>
          <w:sz w:val="24"/>
          <w:szCs w:val="24"/>
          <w:lang w:eastAsia="pl-PL"/>
        </w:rPr>
        <w:br/>
        <w:t>4.1. Odwołanie wnosi się:</w:t>
      </w:r>
      <w:r w:rsidRPr="002E3A13">
        <w:rPr>
          <w:rFonts w:ascii="Times New Roman" w:eastAsia="Times New Roman" w:hAnsi="Times New Roman" w:cs="Times New Roman"/>
          <w:color w:val="000000"/>
          <w:sz w:val="24"/>
          <w:szCs w:val="24"/>
          <w:lang w:eastAsia="pl-PL"/>
        </w:rPr>
        <w:br/>
        <w:t>W terminie 10 dni od dnia przesłania informacji o czynności Zamawiającego stanowiącej podstawę jego wniesienia – jeżeli zostały przesłane w sposób określony w art. 180 ust. 5 ustawy zdanie drugie albo w terminie 15 dni – jeżeli zostały przesłane w inny sposób,</w:t>
      </w:r>
      <w:r w:rsidRPr="002E3A13">
        <w:rPr>
          <w:rFonts w:ascii="Times New Roman" w:eastAsia="Times New Roman" w:hAnsi="Times New Roman" w:cs="Times New Roman"/>
          <w:color w:val="000000"/>
          <w:sz w:val="24"/>
          <w:szCs w:val="24"/>
          <w:lang w:eastAsia="pl-PL"/>
        </w:rPr>
        <w:br/>
        <w:t>4.2. Odwołanie wobec treści ogłoszenia o zamówieniu oraz wobec postanowień SIWZ, wnosi się w terminie:</w:t>
      </w:r>
      <w:r w:rsidRPr="002E3A13">
        <w:rPr>
          <w:rFonts w:ascii="Times New Roman" w:eastAsia="Times New Roman" w:hAnsi="Times New Roman" w:cs="Times New Roman"/>
          <w:color w:val="000000"/>
          <w:sz w:val="24"/>
          <w:szCs w:val="24"/>
          <w:lang w:eastAsia="pl-PL"/>
        </w:rPr>
        <w:br/>
        <w:t>10 dni od dnia publikacji ogłoszenia w Dzienniku Urzędowym Unii Europejskiej lub zamieszczenia SIWZ na stronie internetowej.</w:t>
      </w:r>
      <w:r w:rsidRPr="002E3A13">
        <w:rPr>
          <w:rFonts w:ascii="Times New Roman" w:eastAsia="Times New Roman" w:hAnsi="Times New Roman" w:cs="Times New Roman"/>
          <w:color w:val="000000"/>
          <w:sz w:val="24"/>
          <w:szCs w:val="24"/>
          <w:lang w:eastAsia="pl-PL"/>
        </w:rPr>
        <w:br/>
        <w:t>4.3. Odwołanie wobec czynności innych niż określone w pkt. 4.1. i 4.2. wnosi się:</w:t>
      </w:r>
      <w:r w:rsidRPr="002E3A13">
        <w:rPr>
          <w:rFonts w:ascii="Times New Roman" w:eastAsia="Times New Roman" w:hAnsi="Times New Roman" w:cs="Times New Roman"/>
          <w:color w:val="000000"/>
          <w:sz w:val="24"/>
          <w:szCs w:val="24"/>
          <w:lang w:eastAsia="pl-PL"/>
        </w:rPr>
        <w:br/>
        <w:t>W terminie 10 dni od dnia, w którym powzięto lub przy zachowaniu należytej staranności można było powziąć wiadomość o okolicznościach stanowiących podstawę jego wniesienia.</w:t>
      </w:r>
      <w:r w:rsidRPr="002E3A13">
        <w:rPr>
          <w:rFonts w:ascii="Times New Roman" w:eastAsia="Times New Roman" w:hAnsi="Times New Roman" w:cs="Times New Roman"/>
          <w:color w:val="000000"/>
          <w:sz w:val="24"/>
          <w:szCs w:val="24"/>
          <w:lang w:eastAsia="pl-PL"/>
        </w:rPr>
        <w:br/>
        <w:t>5. Odwołanie przysługuje wyłącznie od niezgodnej przepisami ustawy czynności Zamawiającego podjętej w postępowaniu o udzielenie zamówienia lub zaniechania czynności, do której Zamawiający jest zobowiązany na podstawie ustawy.</w:t>
      </w:r>
      <w:r w:rsidRPr="002E3A13">
        <w:rPr>
          <w:rFonts w:ascii="Times New Roman" w:eastAsia="Times New Roman" w:hAnsi="Times New Roman" w:cs="Times New Roman"/>
          <w:color w:val="000000"/>
          <w:sz w:val="24"/>
          <w:szCs w:val="24"/>
          <w:lang w:eastAsia="pl-PL"/>
        </w:rPr>
        <w:br/>
        <w:t>5.1. 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r w:rsidRPr="002E3A13">
        <w:rPr>
          <w:rFonts w:ascii="Times New Roman" w:eastAsia="Times New Roman" w:hAnsi="Times New Roman" w:cs="Times New Roman"/>
          <w:color w:val="000000"/>
          <w:sz w:val="24"/>
          <w:szCs w:val="24"/>
          <w:lang w:eastAsia="pl-PL"/>
        </w:rPr>
        <w:br/>
      </w:r>
      <w:r w:rsidRPr="002E3A13">
        <w:rPr>
          <w:rFonts w:ascii="Times New Roman" w:eastAsia="Times New Roman" w:hAnsi="Times New Roman" w:cs="Times New Roman"/>
          <w:color w:val="000000"/>
          <w:sz w:val="24"/>
          <w:szCs w:val="24"/>
          <w:lang w:eastAsia="pl-PL"/>
        </w:rPr>
        <w:lastRenderedPageBreak/>
        <w:t>5.2. Odwołanie wnosi się do Prezesa Izby w formie pisemnej w postaci papierowej albo postaci elektronicznej, opatrzone odpowiednio własnoręcznym podpisem albo kwalifikowanym podpisem elektronicznym.</w:t>
      </w:r>
      <w:r w:rsidRPr="002E3A13">
        <w:rPr>
          <w:rFonts w:ascii="Times New Roman" w:eastAsia="Times New Roman" w:hAnsi="Times New Roman" w:cs="Times New Roman"/>
          <w:color w:val="000000"/>
          <w:sz w:val="24"/>
          <w:szCs w:val="24"/>
          <w:lang w:eastAsia="pl-PL"/>
        </w:rPr>
        <w:br/>
        <w:t>5.3. Odwołanie podlega rozpoznaniu, jeżeli:</w:t>
      </w:r>
      <w:r w:rsidRPr="002E3A13">
        <w:rPr>
          <w:rFonts w:ascii="Times New Roman" w:eastAsia="Times New Roman" w:hAnsi="Times New Roman" w:cs="Times New Roman"/>
          <w:color w:val="000000"/>
          <w:sz w:val="24"/>
          <w:szCs w:val="24"/>
          <w:lang w:eastAsia="pl-PL"/>
        </w:rPr>
        <w:br/>
        <w:t>a) nie zawiera braków formalnych;</w:t>
      </w:r>
      <w:r w:rsidRPr="002E3A13">
        <w:rPr>
          <w:rFonts w:ascii="Times New Roman" w:eastAsia="Times New Roman" w:hAnsi="Times New Roman" w:cs="Times New Roman"/>
          <w:color w:val="000000"/>
          <w:sz w:val="24"/>
          <w:szCs w:val="24"/>
          <w:lang w:eastAsia="pl-PL"/>
        </w:rPr>
        <w:br/>
        <w:t>b) uiszczono wpis (wpis uiszcza się najpóźniej do dnia upływu terminu do wniesienia odwołania, a dowód jego uiszczenia dołącza się do odwołania).</w:t>
      </w:r>
      <w:r w:rsidRPr="002E3A13">
        <w:rPr>
          <w:rFonts w:ascii="Times New Roman" w:eastAsia="Times New Roman" w:hAnsi="Times New Roman" w:cs="Times New Roman"/>
          <w:color w:val="000000"/>
          <w:sz w:val="24"/>
          <w:szCs w:val="24"/>
          <w:lang w:eastAsia="pl-PL"/>
        </w:rPr>
        <w:br/>
        <w:t>5.4.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r w:rsidRPr="002E3A13">
        <w:rPr>
          <w:rFonts w:ascii="Times New Roman" w:eastAsia="Times New Roman" w:hAnsi="Times New Roman" w:cs="Times New Roman"/>
          <w:color w:val="000000"/>
          <w:sz w:val="24"/>
          <w:szCs w:val="24"/>
          <w:lang w:eastAsia="pl-PL"/>
        </w:rPr>
        <w:br/>
        <w:t>6. Na orzeczenie Izby stronom oraz uczestnikom postępowania odwoławczego przysługuje skarga do sądu.</w:t>
      </w:r>
      <w:r w:rsidRPr="002E3A13">
        <w:rPr>
          <w:rFonts w:ascii="Times New Roman" w:eastAsia="Times New Roman" w:hAnsi="Times New Roman" w:cs="Times New Roman"/>
          <w:color w:val="000000"/>
          <w:sz w:val="24"/>
          <w:szCs w:val="24"/>
          <w:lang w:eastAsia="pl-PL"/>
        </w:rPr>
        <w:br/>
        <w:t>6.1. W postępowaniu toczącym się wskutek wniesienia skargi stosuje się odpowiednio przepisy ustawy z dnia 17.11.1964 r. – Kodeks postępowania cywilnego o apelacji, jeżeli przepisy ustawy nie stanowią inaczej. Jeżeli koniec terminu do wykonania czynności przypada na sobotę lub dzień ustawowo wolny od pracy, termin upływa dnia następnego po dniu lub dniach wolnych od pracy.</w:t>
      </w:r>
      <w:r w:rsidRPr="002E3A13">
        <w:rPr>
          <w:rFonts w:ascii="Times New Roman" w:eastAsia="Times New Roman" w:hAnsi="Times New Roman" w:cs="Times New Roman"/>
          <w:color w:val="000000"/>
          <w:sz w:val="24"/>
          <w:szCs w:val="24"/>
          <w:lang w:eastAsia="pl-PL"/>
        </w:rPr>
        <w:br/>
        <w:t>6.2. 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r w:rsidRPr="002E3A13">
        <w:rPr>
          <w:rFonts w:ascii="Times New Roman" w:eastAsia="Times New Roman" w:hAnsi="Times New Roman" w:cs="Times New Roman"/>
          <w:color w:val="000000"/>
          <w:sz w:val="24"/>
          <w:szCs w:val="24"/>
          <w:lang w:eastAsia="pl-PL"/>
        </w:rPr>
        <w:br/>
        <w:t>6.3. W terminie 21 dni od dnia wydania orzeczenia skargę może wnieść także Prezes Urzędu. Prezes Urzędu może także przystąpić do toczącego się postępowania. Do czynności podejmowanych przez Prezesa Urzędu stosuje się odpowiednio przepisy ustawy z dnia 17.11.1964 r. – Kodeks postępowania cywilnego o prokuraturze.</w:t>
      </w:r>
      <w:r w:rsidRPr="002E3A13">
        <w:rPr>
          <w:rFonts w:ascii="Times New Roman" w:eastAsia="Times New Roman" w:hAnsi="Times New Roman" w:cs="Times New Roman"/>
          <w:color w:val="000000"/>
          <w:sz w:val="24"/>
          <w:szCs w:val="24"/>
          <w:lang w:eastAsia="pl-PL"/>
        </w:rPr>
        <w:br/>
        <w:t>6.4. 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r w:rsidRPr="002E3A13">
        <w:rPr>
          <w:rFonts w:ascii="Times New Roman" w:eastAsia="Times New Roman" w:hAnsi="Times New Roman" w:cs="Times New Roman"/>
          <w:color w:val="000000"/>
          <w:sz w:val="24"/>
          <w:szCs w:val="24"/>
          <w:lang w:eastAsia="pl-PL"/>
        </w:rPr>
        <w:br/>
        <w:t>W postępowaniu toczącym się na skutek wniesienia skargi nie można rozszerzyć żądania odwołania ani występować z nowymi żądaniami.</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VI.4.3)</w:t>
      </w:r>
      <w:r w:rsidRPr="002E3A13">
        <w:rPr>
          <w:rFonts w:ascii="Times New Roman" w:eastAsia="Times New Roman" w:hAnsi="Times New Roman" w:cs="Times New Roman"/>
          <w:b/>
          <w:bCs/>
          <w:color w:val="000000"/>
          <w:sz w:val="24"/>
          <w:szCs w:val="24"/>
          <w:lang w:eastAsia="pl-PL"/>
        </w:rPr>
        <w:t>Źródło, gdzie można uzyskać informacje na temat składania odwołań</w:t>
      </w:r>
    </w:p>
    <w:p w:rsidR="002E3A13" w:rsidRPr="002E3A13" w:rsidRDefault="002E3A13" w:rsidP="002E3A13">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Prezes Krajowej Izby Odwoławczej</w:t>
      </w:r>
      <w:r w:rsidRPr="002E3A13">
        <w:rPr>
          <w:rFonts w:ascii="Times New Roman" w:eastAsia="Times New Roman" w:hAnsi="Times New Roman" w:cs="Times New Roman"/>
          <w:color w:val="000000"/>
          <w:sz w:val="24"/>
          <w:szCs w:val="24"/>
          <w:lang w:eastAsia="pl-PL"/>
        </w:rPr>
        <w:br/>
        <w:t>ul. Postępu 17A</w:t>
      </w:r>
      <w:r w:rsidRPr="002E3A13">
        <w:rPr>
          <w:rFonts w:ascii="Times New Roman" w:eastAsia="Times New Roman" w:hAnsi="Times New Roman" w:cs="Times New Roman"/>
          <w:color w:val="000000"/>
          <w:sz w:val="24"/>
          <w:szCs w:val="24"/>
          <w:lang w:eastAsia="pl-PL"/>
        </w:rPr>
        <w:br/>
        <w:t>02-676 Warszawa</w:t>
      </w:r>
      <w:r w:rsidRPr="002E3A13">
        <w:rPr>
          <w:rFonts w:ascii="Times New Roman" w:eastAsia="Times New Roman" w:hAnsi="Times New Roman" w:cs="Times New Roman"/>
          <w:color w:val="000000"/>
          <w:sz w:val="24"/>
          <w:szCs w:val="24"/>
          <w:lang w:eastAsia="pl-PL"/>
        </w:rPr>
        <w:br/>
        <w:t>Polska</w:t>
      </w:r>
      <w:r w:rsidRPr="002E3A13">
        <w:rPr>
          <w:rFonts w:ascii="Times New Roman" w:eastAsia="Times New Roman" w:hAnsi="Times New Roman" w:cs="Times New Roman"/>
          <w:color w:val="000000"/>
          <w:sz w:val="24"/>
          <w:szCs w:val="24"/>
          <w:lang w:eastAsia="pl-PL"/>
        </w:rPr>
        <w:br/>
        <w:t xml:space="preserve">E-mail: </w:t>
      </w:r>
      <w:hyperlink r:id="rId13" w:history="1">
        <w:r w:rsidRPr="002E3A13">
          <w:rPr>
            <w:rFonts w:ascii="Times New Roman" w:eastAsia="Times New Roman" w:hAnsi="Times New Roman" w:cs="Times New Roman"/>
            <w:color w:val="0000FF"/>
            <w:sz w:val="24"/>
            <w:szCs w:val="24"/>
            <w:u w:val="single"/>
            <w:lang w:eastAsia="pl-PL"/>
          </w:rPr>
          <w:t>odwolania@uzp.gov.pl</w:t>
        </w:r>
      </w:hyperlink>
      <w:r w:rsidRPr="002E3A13">
        <w:rPr>
          <w:rFonts w:ascii="Times New Roman" w:eastAsia="Times New Roman" w:hAnsi="Times New Roman" w:cs="Times New Roman"/>
          <w:color w:val="000000"/>
          <w:sz w:val="24"/>
          <w:szCs w:val="24"/>
          <w:lang w:eastAsia="pl-PL"/>
        </w:rPr>
        <w:br/>
        <w:t>Tel.: +48 224587840</w:t>
      </w:r>
      <w:r w:rsidRPr="002E3A13">
        <w:rPr>
          <w:rFonts w:ascii="Times New Roman" w:eastAsia="Times New Roman" w:hAnsi="Times New Roman" w:cs="Times New Roman"/>
          <w:color w:val="000000"/>
          <w:sz w:val="24"/>
          <w:szCs w:val="24"/>
          <w:lang w:eastAsia="pl-PL"/>
        </w:rPr>
        <w:br/>
        <w:t xml:space="preserve">Adres internetowy: </w:t>
      </w:r>
      <w:hyperlink r:id="rId14" w:tgtFrame="_blank" w:history="1">
        <w:r w:rsidRPr="002E3A13">
          <w:rPr>
            <w:rFonts w:ascii="Times New Roman" w:eastAsia="Times New Roman" w:hAnsi="Times New Roman" w:cs="Times New Roman"/>
            <w:color w:val="0000FF"/>
            <w:sz w:val="24"/>
            <w:szCs w:val="24"/>
            <w:u w:val="single"/>
            <w:lang w:eastAsia="pl-PL"/>
          </w:rPr>
          <w:t>https://www.uzp.gov.pl</w:t>
        </w:r>
      </w:hyperlink>
      <w:r w:rsidRPr="002E3A13">
        <w:rPr>
          <w:rFonts w:ascii="Times New Roman" w:eastAsia="Times New Roman" w:hAnsi="Times New Roman" w:cs="Times New Roman"/>
          <w:color w:val="000000"/>
          <w:sz w:val="24"/>
          <w:szCs w:val="24"/>
          <w:lang w:eastAsia="pl-PL"/>
        </w:rPr>
        <w:br/>
        <w:t>Faks: +48 224587800</w:t>
      </w:r>
    </w:p>
    <w:p w:rsidR="002E3A13" w:rsidRPr="002E3A13" w:rsidRDefault="002E3A13" w:rsidP="002E3A13">
      <w:pPr>
        <w:spacing w:after="0" w:line="240" w:lineRule="auto"/>
        <w:rPr>
          <w:rFonts w:ascii="Times New Roman" w:eastAsia="Times New Roman" w:hAnsi="Times New Roman" w:cs="Times New Roman"/>
          <w:sz w:val="24"/>
          <w:szCs w:val="24"/>
          <w:lang w:eastAsia="pl-PL"/>
        </w:rPr>
      </w:pPr>
      <w:r w:rsidRPr="002E3A13">
        <w:rPr>
          <w:rFonts w:ascii="Times New Roman" w:eastAsia="Times New Roman" w:hAnsi="Times New Roman" w:cs="Times New Roman"/>
          <w:color w:val="000000"/>
          <w:sz w:val="24"/>
          <w:szCs w:val="24"/>
          <w:lang w:eastAsia="pl-PL"/>
        </w:rPr>
        <w:t>VI.5)</w:t>
      </w:r>
      <w:r w:rsidRPr="002E3A13">
        <w:rPr>
          <w:rFonts w:ascii="Times New Roman" w:eastAsia="Times New Roman" w:hAnsi="Times New Roman" w:cs="Times New Roman"/>
          <w:b/>
          <w:bCs/>
          <w:color w:val="000000"/>
          <w:sz w:val="24"/>
          <w:szCs w:val="24"/>
          <w:lang w:eastAsia="pl-PL"/>
        </w:rPr>
        <w:t>Data wysłania niniejszego ogłoszenia:</w:t>
      </w:r>
    </w:p>
    <w:p w:rsidR="002E3A13" w:rsidRPr="002E3A13" w:rsidRDefault="002E3A13" w:rsidP="002E3A13">
      <w:pPr>
        <w:spacing w:after="0" w:line="240" w:lineRule="auto"/>
        <w:rPr>
          <w:rFonts w:ascii="Times New Roman" w:eastAsia="Times New Roman" w:hAnsi="Times New Roman" w:cs="Times New Roman"/>
          <w:color w:val="000000"/>
          <w:sz w:val="24"/>
          <w:szCs w:val="24"/>
          <w:lang w:eastAsia="pl-PL"/>
        </w:rPr>
      </w:pPr>
      <w:r w:rsidRPr="002E3A13">
        <w:rPr>
          <w:rFonts w:ascii="Times New Roman" w:eastAsia="Times New Roman" w:hAnsi="Times New Roman" w:cs="Times New Roman"/>
          <w:color w:val="000000"/>
          <w:sz w:val="24"/>
          <w:szCs w:val="24"/>
          <w:lang w:eastAsia="pl-PL"/>
        </w:rPr>
        <w:t>9.10.2018</w:t>
      </w:r>
    </w:p>
    <w:p w:rsidR="00834D2D" w:rsidRDefault="00834D2D"/>
    <w:sectPr w:rsidR="00834D2D" w:rsidSect="00834D2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D7B37"/>
    <w:multiLevelType w:val="multilevel"/>
    <w:tmpl w:val="1832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defaultTabStop w:val="708"/>
  <w:hyphenationZone w:val="425"/>
  <w:characterSpacingControl w:val="doNotCompress"/>
  <w:compat/>
  <w:rsids>
    <w:rsidRoot w:val="002E3A13"/>
    <w:rsid w:val="002E3A13"/>
    <w:rsid w:val="00834D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4D2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ate">
    <w:name w:val="date"/>
    <w:basedOn w:val="Domylnaczcionkaakapitu"/>
    <w:rsid w:val="002E3A13"/>
  </w:style>
  <w:style w:type="character" w:customStyle="1" w:styleId="oj">
    <w:name w:val="oj"/>
    <w:basedOn w:val="Domylnaczcionkaakapitu"/>
    <w:rsid w:val="002E3A13"/>
  </w:style>
  <w:style w:type="character" w:customStyle="1" w:styleId="heading">
    <w:name w:val="heading"/>
    <w:basedOn w:val="Domylnaczcionkaakapitu"/>
    <w:rsid w:val="002E3A13"/>
  </w:style>
  <w:style w:type="character" w:styleId="Hipercze">
    <w:name w:val="Hyperlink"/>
    <w:basedOn w:val="Domylnaczcionkaakapitu"/>
    <w:uiPriority w:val="99"/>
    <w:semiHidden/>
    <w:unhideWhenUsed/>
    <w:rsid w:val="002E3A13"/>
    <w:rPr>
      <w:color w:val="0000FF"/>
      <w:u w:val="single"/>
    </w:rPr>
  </w:style>
  <w:style w:type="paragraph" w:styleId="NormalnyWeb">
    <w:name w:val="Normal (Web)"/>
    <w:basedOn w:val="Normalny"/>
    <w:uiPriority w:val="99"/>
    <w:semiHidden/>
    <w:unhideWhenUsed/>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mark">
    <w:name w:val="nomark"/>
    <w:basedOn w:val="Domylnaczcionkaakapitu"/>
    <w:rsid w:val="002E3A13"/>
  </w:style>
  <w:style w:type="character" w:customStyle="1" w:styleId="timark">
    <w:name w:val="timark"/>
    <w:basedOn w:val="Domylnaczcionkaakapitu"/>
    <w:rsid w:val="002E3A13"/>
  </w:style>
  <w:style w:type="paragraph" w:customStyle="1" w:styleId="addr">
    <w:name w:val="addr"/>
    <w:basedOn w:val="Normalny"/>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t">
    <w:name w:val="ft"/>
    <w:basedOn w:val="Normalny"/>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xurl">
    <w:name w:val="txurl"/>
    <w:basedOn w:val="Normalny"/>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xnuts">
    <w:name w:val="txnuts"/>
    <w:basedOn w:val="Normalny"/>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utscode">
    <w:name w:val="nutscode"/>
    <w:basedOn w:val="Domylnaczcionkaakapitu"/>
    <w:rsid w:val="002E3A13"/>
  </w:style>
  <w:style w:type="paragraph" w:customStyle="1" w:styleId="txcpv">
    <w:name w:val="txcpv"/>
    <w:basedOn w:val="Normalny"/>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pvcode">
    <w:name w:val="cpvcode"/>
    <w:basedOn w:val="Domylnaczcionkaakapitu"/>
    <w:rsid w:val="002E3A13"/>
  </w:style>
  <w:style w:type="paragraph" w:customStyle="1" w:styleId="p">
    <w:name w:val="p"/>
    <w:basedOn w:val="Normalny"/>
    <w:rsid w:val="002E3A1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12929184">
      <w:bodyDiv w:val="1"/>
      <w:marLeft w:val="0"/>
      <w:marRight w:val="0"/>
      <w:marTop w:val="0"/>
      <w:marBottom w:val="0"/>
      <w:divBdr>
        <w:top w:val="none" w:sz="0" w:space="0" w:color="auto"/>
        <w:left w:val="none" w:sz="0" w:space="0" w:color="auto"/>
        <w:bottom w:val="none" w:sz="0" w:space="0" w:color="auto"/>
        <w:right w:val="none" w:sz="0" w:space="0" w:color="auto"/>
      </w:divBdr>
      <w:divsChild>
        <w:div w:id="1854419315">
          <w:marLeft w:val="0"/>
          <w:marRight w:val="0"/>
          <w:marTop w:val="0"/>
          <w:marBottom w:val="0"/>
          <w:divBdr>
            <w:top w:val="none" w:sz="0" w:space="0" w:color="auto"/>
            <w:left w:val="none" w:sz="0" w:space="0" w:color="auto"/>
            <w:bottom w:val="none" w:sz="0" w:space="0" w:color="auto"/>
            <w:right w:val="none" w:sz="0" w:space="0" w:color="auto"/>
          </w:divBdr>
        </w:div>
        <w:div w:id="1770075584">
          <w:marLeft w:val="0"/>
          <w:marRight w:val="0"/>
          <w:marTop w:val="0"/>
          <w:marBottom w:val="0"/>
          <w:divBdr>
            <w:top w:val="none" w:sz="0" w:space="0" w:color="auto"/>
            <w:left w:val="none" w:sz="0" w:space="0" w:color="auto"/>
            <w:bottom w:val="none" w:sz="0" w:space="0" w:color="auto"/>
            <w:right w:val="none" w:sz="0" w:space="0" w:color="auto"/>
          </w:divBdr>
          <w:divsChild>
            <w:div w:id="877863997">
              <w:marLeft w:val="0"/>
              <w:marRight w:val="0"/>
              <w:marTop w:val="0"/>
              <w:marBottom w:val="0"/>
              <w:divBdr>
                <w:top w:val="none" w:sz="0" w:space="0" w:color="auto"/>
                <w:left w:val="none" w:sz="0" w:space="0" w:color="auto"/>
                <w:bottom w:val="none" w:sz="0" w:space="0" w:color="auto"/>
                <w:right w:val="none" w:sz="0" w:space="0" w:color="auto"/>
              </w:divBdr>
              <w:divsChild>
                <w:div w:id="1073353520">
                  <w:marLeft w:val="0"/>
                  <w:marRight w:val="0"/>
                  <w:marTop w:val="0"/>
                  <w:marBottom w:val="0"/>
                  <w:divBdr>
                    <w:top w:val="none" w:sz="0" w:space="0" w:color="auto"/>
                    <w:left w:val="none" w:sz="0" w:space="0" w:color="auto"/>
                    <w:bottom w:val="none" w:sz="0" w:space="0" w:color="auto"/>
                    <w:right w:val="none" w:sz="0" w:space="0" w:color="auto"/>
                  </w:divBdr>
                  <w:divsChild>
                    <w:div w:id="1969701187">
                      <w:marLeft w:val="0"/>
                      <w:marRight w:val="0"/>
                      <w:marTop w:val="0"/>
                      <w:marBottom w:val="0"/>
                      <w:divBdr>
                        <w:top w:val="none" w:sz="0" w:space="0" w:color="auto"/>
                        <w:left w:val="none" w:sz="0" w:space="0" w:color="auto"/>
                        <w:bottom w:val="none" w:sz="0" w:space="0" w:color="auto"/>
                        <w:right w:val="none" w:sz="0" w:space="0" w:color="auto"/>
                      </w:divBdr>
                    </w:div>
                  </w:divsChild>
                </w:div>
                <w:div w:id="173494454">
                  <w:marLeft w:val="0"/>
                  <w:marRight w:val="0"/>
                  <w:marTop w:val="0"/>
                  <w:marBottom w:val="0"/>
                  <w:divBdr>
                    <w:top w:val="none" w:sz="0" w:space="0" w:color="auto"/>
                    <w:left w:val="none" w:sz="0" w:space="0" w:color="auto"/>
                    <w:bottom w:val="none" w:sz="0" w:space="0" w:color="auto"/>
                    <w:right w:val="none" w:sz="0" w:space="0" w:color="auto"/>
                  </w:divBdr>
                  <w:divsChild>
                    <w:div w:id="325862331">
                      <w:marLeft w:val="0"/>
                      <w:marRight w:val="0"/>
                      <w:marTop w:val="0"/>
                      <w:marBottom w:val="0"/>
                      <w:divBdr>
                        <w:top w:val="none" w:sz="0" w:space="0" w:color="auto"/>
                        <w:left w:val="none" w:sz="0" w:space="0" w:color="auto"/>
                        <w:bottom w:val="none" w:sz="0" w:space="0" w:color="auto"/>
                        <w:right w:val="none" w:sz="0" w:space="0" w:color="auto"/>
                      </w:divBdr>
                    </w:div>
                  </w:divsChild>
                </w:div>
                <w:div w:id="1318611167">
                  <w:marLeft w:val="0"/>
                  <w:marRight w:val="0"/>
                  <w:marTop w:val="0"/>
                  <w:marBottom w:val="0"/>
                  <w:divBdr>
                    <w:top w:val="none" w:sz="0" w:space="0" w:color="auto"/>
                    <w:left w:val="none" w:sz="0" w:space="0" w:color="auto"/>
                    <w:bottom w:val="none" w:sz="0" w:space="0" w:color="auto"/>
                    <w:right w:val="none" w:sz="0" w:space="0" w:color="auto"/>
                  </w:divBdr>
                  <w:divsChild>
                    <w:div w:id="46224322">
                      <w:marLeft w:val="0"/>
                      <w:marRight w:val="0"/>
                      <w:marTop w:val="0"/>
                      <w:marBottom w:val="0"/>
                      <w:divBdr>
                        <w:top w:val="none" w:sz="0" w:space="0" w:color="auto"/>
                        <w:left w:val="none" w:sz="0" w:space="0" w:color="auto"/>
                        <w:bottom w:val="none" w:sz="0" w:space="0" w:color="auto"/>
                        <w:right w:val="none" w:sz="0" w:space="0" w:color="auto"/>
                      </w:divBdr>
                    </w:div>
                  </w:divsChild>
                </w:div>
                <w:div w:id="142090527">
                  <w:marLeft w:val="0"/>
                  <w:marRight w:val="0"/>
                  <w:marTop w:val="0"/>
                  <w:marBottom w:val="0"/>
                  <w:divBdr>
                    <w:top w:val="none" w:sz="0" w:space="0" w:color="auto"/>
                    <w:left w:val="none" w:sz="0" w:space="0" w:color="auto"/>
                    <w:bottom w:val="none" w:sz="0" w:space="0" w:color="auto"/>
                    <w:right w:val="none" w:sz="0" w:space="0" w:color="auto"/>
                  </w:divBdr>
                  <w:divsChild>
                    <w:div w:id="16654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735011">
              <w:marLeft w:val="0"/>
              <w:marRight w:val="0"/>
              <w:marTop w:val="0"/>
              <w:marBottom w:val="0"/>
              <w:divBdr>
                <w:top w:val="none" w:sz="0" w:space="0" w:color="auto"/>
                <w:left w:val="none" w:sz="0" w:space="0" w:color="auto"/>
                <w:bottom w:val="none" w:sz="0" w:space="0" w:color="auto"/>
                <w:right w:val="none" w:sz="0" w:space="0" w:color="auto"/>
              </w:divBdr>
              <w:divsChild>
                <w:div w:id="988704556">
                  <w:marLeft w:val="0"/>
                  <w:marRight w:val="0"/>
                  <w:marTop w:val="0"/>
                  <w:marBottom w:val="0"/>
                  <w:divBdr>
                    <w:top w:val="none" w:sz="0" w:space="0" w:color="auto"/>
                    <w:left w:val="none" w:sz="0" w:space="0" w:color="auto"/>
                    <w:bottom w:val="none" w:sz="0" w:space="0" w:color="auto"/>
                    <w:right w:val="none" w:sz="0" w:space="0" w:color="auto"/>
                  </w:divBdr>
                </w:div>
                <w:div w:id="496772632">
                  <w:marLeft w:val="0"/>
                  <w:marRight w:val="0"/>
                  <w:marTop w:val="0"/>
                  <w:marBottom w:val="0"/>
                  <w:divBdr>
                    <w:top w:val="none" w:sz="0" w:space="0" w:color="auto"/>
                    <w:left w:val="none" w:sz="0" w:space="0" w:color="auto"/>
                    <w:bottom w:val="none" w:sz="0" w:space="0" w:color="auto"/>
                    <w:right w:val="none" w:sz="0" w:space="0" w:color="auto"/>
                  </w:divBdr>
                  <w:divsChild>
                    <w:div w:id="558321744">
                      <w:marLeft w:val="0"/>
                      <w:marRight w:val="0"/>
                      <w:marTop w:val="0"/>
                      <w:marBottom w:val="0"/>
                      <w:divBdr>
                        <w:top w:val="none" w:sz="0" w:space="0" w:color="auto"/>
                        <w:left w:val="none" w:sz="0" w:space="0" w:color="auto"/>
                        <w:bottom w:val="none" w:sz="0" w:space="0" w:color="auto"/>
                        <w:right w:val="none" w:sz="0" w:space="0" w:color="auto"/>
                      </w:divBdr>
                    </w:div>
                  </w:divsChild>
                </w:div>
                <w:div w:id="1333296693">
                  <w:marLeft w:val="0"/>
                  <w:marRight w:val="0"/>
                  <w:marTop w:val="0"/>
                  <w:marBottom w:val="0"/>
                  <w:divBdr>
                    <w:top w:val="none" w:sz="0" w:space="0" w:color="auto"/>
                    <w:left w:val="none" w:sz="0" w:space="0" w:color="auto"/>
                    <w:bottom w:val="none" w:sz="0" w:space="0" w:color="auto"/>
                    <w:right w:val="none" w:sz="0" w:space="0" w:color="auto"/>
                  </w:divBdr>
                  <w:divsChild>
                    <w:div w:id="2137136953">
                      <w:marLeft w:val="0"/>
                      <w:marRight w:val="0"/>
                      <w:marTop w:val="0"/>
                      <w:marBottom w:val="0"/>
                      <w:divBdr>
                        <w:top w:val="none" w:sz="0" w:space="0" w:color="auto"/>
                        <w:left w:val="none" w:sz="0" w:space="0" w:color="auto"/>
                        <w:bottom w:val="none" w:sz="0" w:space="0" w:color="auto"/>
                        <w:right w:val="none" w:sz="0" w:space="0" w:color="auto"/>
                      </w:divBdr>
                    </w:div>
                  </w:divsChild>
                </w:div>
                <w:div w:id="208691925">
                  <w:marLeft w:val="0"/>
                  <w:marRight w:val="0"/>
                  <w:marTop w:val="0"/>
                  <w:marBottom w:val="0"/>
                  <w:divBdr>
                    <w:top w:val="none" w:sz="0" w:space="0" w:color="auto"/>
                    <w:left w:val="none" w:sz="0" w:space="0" w:color="auto"/>
                    <w:bottom w:val="none" w:sz="0" w:space="0" w:color="auto"/>
                    <w:right w:val="none" w:sz="0" w:space="0" w:color="auto"/>
                  </w:divBdr>
                  <w:divsChild>
                    <w:div w:id="1600680788">
                      <w:marLeft w:val="0"/>
                      <w:marRight w:val="0"/>
                      <w:marTop w:val="0"/>
                      <w:marBottom w:val="0"/>
                      <w:divBdr>
                        <w:top w:val="none" w:sz="0" w:space="0" w:color="auto"/>
                        <w:left w:val="none" w:sz="0" w:space="0" w:color="auto"/>
                        <w:bottom w:val="none" w:sz="0" w:space="0" w:color="auto"/>
                        <w:right w:val="none" w:sz="0" w:space="0" w:color="auto"/>
                      </w:divBdr>
                    </w:div>
                  </w:divsChild>
                </w:div>
                <w:div w:id="1040087146">
                  <w:marLeft w:val="0"/>
                  <w:marRight w:val="0"/>
                  <w:marTop w:val="0"/>
                  <w:marBottom w:val="0"/>
                  <w:divBdr>
                    <w:top w:val="none" w:sz="0" w:space="0" w:color="auto"/>
                    <w:left w:val="none" w:sz="0" w:space="0" w:color="auto"/>
                    <w:bottom w:val="none" w:sz="0" w:space="0" w:color="auto"/>
                    <w:right w:val="none" w:sz="0" w:space="0" w:color="auto"/>
                  </w:divBdr>
                </w:div>
                <w:div w:id="1957443170">
                  <w:marLeft w:val="0"/>
                  <w:marRight w:val="0"/>
                  <w:marTop w:val="0"/>
                  <w:marBottom w:val="0"/>
                  <w:divBdr>
                    <w:top w:val="none" w:sz="0" w:space="0" w:color="auto"/>
                    <w:left w:val="none" w:sz="0" w:space="0" w:color="auto"/>
                    <w:bottom w:val="none" w:sz="0" w:space="0" w:color="auto"/>
                    <w:right w:val="none" w:sz="0" w:space="0" w:color="auto"/>
                  </w:divBdr>
                  <w:divsChild>
                    <w:div w:id="542905358">
                      <w:marLeft w:val="0"/>
                      <w:marRight w:val="0"/>
                      <w:marTop w:val="0"/>
                      <w:marBottom w:val="0"/>
                      <w:divBdr>
                        <w:top w:val="none" w:sz="0" w:space="0" w:color="auto"/>
                        <w:left w:val="none" w:sz="0" w:space="0" w:color="auto"/>
                        <w:bottom w:val="none" w:sz="0" w:space="0" w:color="auto"/>
                        <w:right w:val="none" w:sz="0" w:space="0" w:color="auto"/>
                      </w:divBdr>
                    </w:div>
                  </w:divsChild>
                </w:div>
                <w:div w:id="961305778">
                  <w:marLeft w:val="0"/>
                  <w:marRight w:val="0"/>
                  <w:marTop w:val="0"/>
                  <w:marBottom w:val="0"/>
                  <w:divBdr>
                    <w:top w:val="none" w:sz="0" w:space="0" w:color="auto"/>
                    <w:left w:val="none" w:sz="0" w:space="0" w:color="auto"/>
                    <w:bottom w:val="none" w:sz="0" w:space="0" w:color="auto"/>
                    <w:right w:val="none" w:sz="0" w:space="0" w:color="auto"/>
                  </w:divBdr>
                  <w:divsChild>
                    <w:div w:id="1432701738">
                      <w:marLeft w:val="0"/>
                      <w:marRight w:val="0"/>
                      <w:marTop w:val="0"/>
                      <w:marBottom w:val="0"/>
                      <w:divBdr>
                        <w:top w:val="none" w:sz="0" w:space="0" w:color="auto"/>
                        <w:left w:val="none" w:sz="0" w:space="0" w:color="auto"/>
                        <w:bottom w:val="none" w:sz="0" w:space="0" w:color="auto"/>
                        <w:right w:val="none" w:sz="0" w:space="0" w:color="auto"/>
                      </w:divBdr>
                    </w:div>
                  </w:divsChild>
                </w:div>
                <w:div w:id="636297973">
                  <w:marLeft w:val="0"/>
                  <w:marRight w:val="0"/>
                  <w:marTop w:val="0"/>
                  <w:marBottom w:val="0"/>
                  <w:divBdr>
                    <w:top w:val="none" w:sz="0" w:space="0" w:color="auto"/>
                    <w:left w:val="none" w:sz="0" w:space="0" w:color="auto"/>
                    <w:bottom w:val="none" w:sz="0" w:space="0" w:color="auto"/>
                    <w:right w:val="none" w:sz="0" w:space="0" w:color="auto"/>
                  </w:divBdr>
                  <w:divsChild>
                    <w:div w:id="1091967322">
                      <w:marLeft w:val="0"/>
                      <w:marRight w:val="0"/>
                      <w:marTop w:val="0"/>
                      <w:marBottom w:val="0"/>
                      <w:divBdr>
                        <w:top w:val="none" w:sz="0" w:space="0" w:color="auto"/>
                        <w:left w:val="none" w:sz="0" w:space="0" w:color="auto"/>
                        <w:bottom w:val="none" w:sz="0" w:space="0" w:color="auto"/>
                        <w:right w:val="none" w:sz="0" w:space="0" w:color="auto"/>
                      </w:divBdr>
                    </w:div>
                  </w:divsChild>
                </w:div>
                <w:div w:id="460928706">
                  <w:marLeft w:val="0"/>
                  <w:marRight w:val="0"/>
                  <w:marTop w:val="0"/>
                  <w:marBottom w:val="0"/>
                  <w:divBdr>
                    <w:top w:val="none" w:sz="0" w:space="0" w:color="auto"/>
                    <w:left w:val="none" w:sz="0" w:space="0" w:color="auto"/>
                    <w:bottom w:val="none" w:sz="0" w:space="0" w:color="auto"/>
                    <w:right w:val="none" w:sz="0" w:space="0" w:color="auto"/>
                  </w:divBdr>
                  <w:divsChild>
                    <w:div w:id="323705229">
                      <w:marLeft w:val="0"/>
                      <w:marRight w:val="0"/>
                      <w:marTop w:val="0"/>
                      <w:marBottom w:val="0"/>
                      <w:divBdr>
                        <w:top w:val="none" w:sz="0" w:space="0" w:color="auto"/>
                        <w:left w:val="none" w:sz="0" w:space="0" w:color="auto"/>
                        <w:bottom w:val="none" w:sz="0" w:space="0" w:color="auto"/>
                        <w:right w:val="none" w:sz="0" w:space="0" w:color="auto"/>
                      </w:divBdr>
                    </w:div>
                  </w:divsChild>
                </w:div>
                <w:div w:id="619628">
                  <w:marLeft w:val="0"/>
                  <w:marRight w:val="0"/>
                  <w:marTop w:val="0"/>
                  <w:marBottom w:val="0"/>
                  <w:divBdr>
                    <w:top w:val="none" w:sz="0" w:space="0" w:color="auto"/>
                    <w:left w:val="none" w:sz="0" w:space="0" w:color="auto"/>
                    <w:bottom w:val="none" w:sz="0" w:space="0" w:color="auto"/>
                    <w:right w:val="none" w:sz="0" w:space="0" w:color="auto"/>
                  </w:divBdr>
                  <w:divsChild>
                    <w:div w:id="1019818134">
                      <w:marLeft w:val="0"/>
                      <w:marRight w:val="0"/>
                      <w:marTop w:val="0"/>
                      <w:marBottom w:val="0"/>
                      <w:divBdr>
                        <w:top w:val="none" w:sz="0" w:space="0" w:color="auto"/>
                        <w:left w:val="none" w:sz="0" w:space="0" w:color="auto"/>
                        <w:bottom w:val="none" w:sz="0" w:space="0" w:color="auto"/>
                        <w:right w:val="none" w:sz="0" w:space="0" w:color="auto"/>
                      </w:divBdr>
                    </w:div>
                  </w:divsChild>
                </w:div>
                <w:div w:id="2018582468">
                  <w:marLeft w:val="0"/>
                  <w:marRight w:val="0"/>
                  <w:marTop w:val="0"/>
                  <w:marBottom w:val="0"/>
                  <w:divBdr>
                    <w:top w:val="none" w:sz="0" w:space="0" w:color="auto"/>
                    <w:left w:val="none" w:sz="0" w:space="0" w:color="auto"/>
                    <w:bottom w:val="none" w:sz="0" w:space="0" w:color="auto"/>
                    <w:right w:val="none" w:sz="0" w:space="0" w:color="auto"/>
                  </w:divBdr>
                </w:div>
                <w:div w:id="2134013176">
                  <w:marLeft w:val="0"/>
                  <w:marRight w:val="0"/>
                  <w:marTop w:val="0"/>
                  <w:marBottom w:val="0"/>
                  <w:divBdr>
                    <w:top w:val="none" w:sz="0" w:space="0" w:color="auto"/>
                    <w:left w:val="none" w:sz="0" w:space="0" w:color="auto"/>
                    <w:bottom w:val="none" w:sz="0" w:space="0" w:color="auto"/>
                    <w:right w:val="none" w:sz="0" w:space="0" w:color="auto"/>
                  </w:divBdr>
                  <w:divsChild>
                    <w:div w:id="875200494">
                      <w:marLeft w:val="0"/>
                      <w:marRight w:val="0"/>
                      <w:marTop w:val="0"/>
                      <w:marBottom w:val="0"/>
                      <w:divBdr>
                        <w:top w:val="none" w:sz="0" w:space="0" w:color="auto"/>
                        <w:left w:val="none" w:sz="0" w:space="0" w:color="auto"/>
                        <w:bottom w:val="none" w:sz="0" w:space="0" w:color="auto"/>
                        <w:right w:val="none" w:sz="0" w:space="0" w:color="auto"/>
                      </w:divBdr>
                    </w:div>
                  </w:divsChild>
                </w:div>
                <w:div w:id="948660830">
                  <w:marLeft w:val="0"/>
                  <w:marRight w:val="0"/>
                  <w:marTop w:val="0"/>
                  <w:marBottom w:val="0"/>
                  <w:divBdr>
                    <w:top w:val="none" w:sz="0" w:space="0" w:color="auto"/>
                    <w:left w:val="none" w:sz="0" w:space="0" w:color="auto"/>
                    <w:bottom w:val="none" w:sz="0" w:space="0" w:color="auto"/>
                    <w:right w:val="none" w:sz="0" w:space="0" w:color="auto"/>
                  </w:divBdr>
                  <w:divsChild>
                    <w:div w:id="1735003442">
                      <w:marLeft w:val="0"/>
                      <w:marRight w:val="0"/>
                      <w:marTop w:val="0"/>
                      <w:marBottom w:val="0"/>
                      <w:divBdr>
                        <w:top w:val="none" w:sz="0" w:space="0" w:color="auto"/>
                        <w:left w:val="none" w:sz="0" w:space="0" w:color="auto"/>
                        <w:bottom w:val="none" w:sz="0" w:space="0" w:color="auto"/>
                        <w:right w:val="none" w:sz="0" w:space="0" w:color="auto"/>
                      </w:divBdr>
                    </w:div>
                  </w:divsChild>
                </w:div>
                <w:div w:id="235674950">
                  <w:marLeft w:val="0"/>
                  <w:marRight w:val="0"/>
                  <w:marTop w:val="0"/>
                  <w:marBottom w:val="0"/>
                  <w:divBdr>
                    <w:top w:val="none" w:sz="0" w:space="0" w:color="auto"/>
                    <w:left w:val="none" w:sz="0" w:space="0" w:color="auto"/>
                    <w:bottom w:val="none" w:sz="0" w:space="0" w:color="auto"/>
                    <w:right w:val="none" w:sz="0" w:space="0" w:color="auto"/>
                  </w:divBdr>
                  <w:divsChild>
                    <w:div w:id="963537688">
                      <w:marLeft w:val="0"/>
                      <w:marRight w:val="0"/>
                      <w:marTop w:val="0"/>
                      <w:marBottom w:val="0"/>
                      <w:divBdr>
                        <w:top w:val="none" w:sz="0" w:space="0" w:color="auto"/>
                        <w:left w:val="none" w:sz="0" w:space="0" w:color="auto"/>
                        <w:bottom w:val="none" w:sz="0" w:space="0" w:color="auto"/>
                        <w:right w:val="none" w:sz="0" w:space="0" w:color="auto"/>
                      </w:divBdr>
                    </w:div>
                  </w:divsChild>
                </w:div>
                <w:div w:id="1588537042">
                  <w:marLeft w:val="0"/>
                  <w:marRight w:val="0"/>
                  <w:marTop w:val="0"/>
                  <w:marBottom w:val="0"/>
                  <w:divBdr>
                    <w:top w:val="none" w:sz="0" w:space="0" w:color="auto"/>
                    <w:left w:val="none" w:sz="0" w:space="0" w:color="auto"/>
                    <w:bottom w:val="none" w:sz="0" w:space="0" w:color="auto"/>
                    <w:right w:val="none" w:sz="0" w:space="0" w:color="auto"/>
                  </w:divBdr>
                  <w:divsChild>
                    <w:div w:id="10010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537211">
              <w:marLeft w:val="0"/>
              <w:marRight w:val="0"/>
              <w:marTop w:val="0"/>
              <w:marBottom w:val="0"/>
              <w:divBdr>
                <w:top w:val="none" w:sz="0" w:space="0" w:color="auto"/>
                <w:left w:val="none" w:sz="0" w:space="0" w:color="auto"/>
                <w:bottom w:val="none" w:sz="0" w:space="0" w:color="auto"/>
                <w:right w:val="none" w:sz="0" w:space="0" w:color="auto"/>
              </w:divBdr>
              <w:divsChild>
                <w:div w:id="259877831">
                  <w:marLeft w:val="0"/>
                  <w:marRight w:val="0"/>
                  <w:marTop w:val="0"/>
                  <w:marBottom w:val="0"/>
                  <w:divBdr>
                    <w:top w:val="none" w:sz="0" w:space="0" w:color="auto"/>
                    <w:left w:val="none" w:sz="0" w:space="0" w:color="auto"/>
                    <w:bottom w:val="none" w:sz="0" w:space="0" w:color="auto"/>
                    <w:right w:val="none" w:sz="0" w:space="0" w:color="auto"/>
                  </w:divBdr>
                </w:div>
                <w:div w:id="361907785">
                  <w:marLeft w:val="0"/>
                  <w:marRight w:val="0"/>
                  <w:marTop w:val="0"/>
                  <w:marBottom w:val="0"/>
                  <w:divBdr>
                    <w:top w:val="none" w:sz="0" w:space="0" w:color="auto"/>
                    <w:left w:val="none" w:sz="0" w:space="0" w:color="auto"/>
                    <w:bottom w:val="none" w:sz="0" w:space="0" w:color="auto"/>
                    <w:right w:val="none" w:sz="0" w:space="0" w:color="auto"/>
                  </w:divBdr>
                  <w:divsChild>
                    <w:div w:id="1346441635">
                      <w:marLeft w:val="0"/>
                      <w:marRight w:val="0"/>
                      <w:marTop w:val="0"/>
                      <w:marBottom w:val="0"/>
                      <w:divBdr>
                        <w:top w:val="none" w:sz="0" w:space="0" w:color="auto"/>
                        <w:left w:val="none" w:sz="0" w:space="0" w:color="auto"/>
                        <w:bottom w:val="none" w:sz="0" w:space="0" w:color="auto"/>
                        <w:right w:val="none" w:sz="0" w:space="0" w:color="auto"/>
                      </w:divBdr>
                    </w:div>
                  </w:divsChild>
                </w:div>
                <w:div w:id="2110587536">
                  <w:marLeft w:val="0"/>
                  <w:marRight w:val="0"/>
                  <w:marTop w:val="0"/>
                  <w:marBottom w:val="0"/>
                  <w:divBdr>
                    <w:top w:val="none" w:sz="0" w:space="0" w:color="auto"/>
                    <w:left w:val="none" w:sz="0" w:space="0" w:color="auto"/>
                    <w:bottom w:val="none" w:sz="0" w:space="0" w:color="auto"/>
                    <w:right w:val="none" w:sz="0" w:space="0" w:color="auto"/>
                  </w:divBdr>
                </w:div>
                <w:div w:id="1499878736">
                  <w:marLeft w:val="0"/>
                  <w:marRight w:val="0"/>
                  <w:marTop w:val="0"/>
                  <w:marBottom w:val="0"/>
                  <w:divBdr>
                    <w:top w:val="none" w:sz="0" w:space="0" w:color="auto"/>
                    <w:left w:val="none" w:sz="0" w:space="0" w:color="auto"/>
                    <w:bottom w:val="none" w:sz="0" w:space="0" w:color="auto"/>
                    <w:right w:val="none" w:sz="0" w:space="0" w:color="auto"/>
                  </w:divBdr>
                </w:div>
                <w:div w:id="197596573">
                  <w:marLeft w:val="0"/>
                  <w:marRight w:val="0"/>
                  <w:marTop w:val="0"/>
                  <w:marBottom w:val="0"/>
                  <w:divBdr>
                    <w:top w:val="none" w:sz="0" w:space="0" w:color="auto"/>
                    <w:left w:val="none" w:sz="0" w:space="0" w:color="auto"/>
                    <w:bottom w:val="none" w:sz="0" w:space="0" w:color="auto"/>
                    <w:right w:val="none" w:sz="0" w:space="0" w:color="auto"/>
                  </w:divBdr>
                </w:div>
                <w:div w:id="691422019">
                  <w:marLeft w:val="0"/>
                  <w:marRight w:val="0"/>
                  <w:marTop w:val="0"/>
                  <w:marBottom w:val="0"/>
                  <w:divBdr>
                    <w:top w:val="none" w:sz="0" w:space="0" w:color="auto"/>
                    <w:left w:val="none" w:sz="0" w:space="0" w:color="auto"/>
                    <w:bottom w:val="none" w:sz="0" w:space="0" w:color="auto"/>
                    <w:right w:val="none" w:sz="0" w:space="0" w:color="auto"/>
                  </w:divBdr>
                </w:div>
                <w:div w:id="1938557220">
                  <w:marLeft w:val="0"/>
                  <w:marRight w:val="0"/>
                  <w:marTop w:val="0"/>
                  <w:marBottom w:val="0"/>
                  <w:divBdr>
                    <w:top w:val="none" w:sz="0" w:space="0" w:color="auto"/>
                    <w:left w:val="none" w:sz="0" w:space="0" w:color="auto"/>
                    <w:bottom w:val="none" w:sz="0" w:space="0" w:color="auto"/>
                    <w:right w:val="none" w:sz="0" w:space="0" w:color="auto"/>
                  </w:divBdr>
                </w:div>
                <w:div w:id="613633722">
                  <w:marLeft w:val="0"/>
                  <w:marRight w:val="0"/>
                  <w:marTop w:val="0"/>
                  <w:marBottom w:val="0"/>
                  <w:divBdr>
                    <w:top w:val="none" w:sz="0" w:space="0" w:color="auto"/>
                    <w:left w:val="none" w:sz="0" w:space="0" w:color="auto"/>
                    <w:bottom w:val="none" w:sz="0" w:space="0" w:color="auto"/>
                    <w:right w:val="none" w:sz="0" w:space="0" w:color="auto"/>
                  </w:divBdr>
                </w:div>
                <w:div w:id="509485364">
                  <w:marLeft w:val="0"/>
                  <w:marRight w:val="0"/>
                  <w:marTop w:val="0"/>
                  <w:marBottom w:val="0"/>
                  <w:divBdr>
                    <w:top w:val="none" w:sz="0" w:space="0" w:color="auto"/>
                    <w:left w:val="none" w:sz="0" w:space="0" w:color="auto"/>
                    <w:bottom w:val="none" w:sz="0" w:space="0" w:color="auto"/>
                    <w:right w:val="none" w:sz="0" w:space="0" w:color="auto"/>
                  </w:divBdr>
                  <w:divsChild>
                    <w:div w:id="1652252950">
                      <w:marLeft w:val="0"/>
                      <w:marRight w:val="0"/>
                      <w:marTop w:val="0"/>
                      <w:marBottom w:val="0"/>
                      <w:divBdr>
                        <w:top w:val="none" w:sz="0" w:space="0" w:color="auto"/>
                        <w:left w:val="none" w:sz="0" w:space="0" w:color="auto"/>
                        <w:bottom w:val="none" w:sz="0" w:space="0" w:color="auto"/>
                        <w:right w:val="none" w:sz="0" w:space="0" w:color="auto"/>
                      </w:divBdr>
                    </w:div>
                  </w:divsChild>
                </w:div>
                <w:div w:id="1681808461">
                  <w:marLeft w:val="0"/>
                  <w:marRight w:val="0"/>
                  <w:marTop w:val="0"/>
                  <w:marBottom w:val="0"/>
                  <w:divBdr>
                    <w:top w:val="none" w:sz="0" w:space="0" w:color="auto"/>
                    <w:left w:val="none" w:sz="0" w:space="0" w:color="auto"/>
                    <w:bottom w:val="none" w:sz="0" w:space="0" w:color="auto"/>
                    <w:right w:val="none" w:sz="0" w:space="0" w:color="auto"/>
                  </w:divBdr>
                </w:div>
                <w:div w:id="313920096">
                  <w:marLeft w:val="0"/>
                  <w:marRight w:val="0"/>
                  <w:marTop w:val="0"/>
                  <w:marBottom w:val="0"/>
                  <w:divBdr>
                    <w:top w:val="none" w:sz="0" w:space="0" w:color="auto"/>
                    <w:left w:val="none" w:sz="0" w:space="0" w:color="auto"/>
                    <w:bottom w:val="none" w:sz="0" w:space="0" w:color="auto"/>
                    <w:right w:val="none" w:sz="0" w:space="0" w:color="auto"/>
                  </w:divBdr>
                </w:div>
                <w:div w:id="586381135">
                  <w:marLeft w:val="0"/>
                  <w:marRight w:val="0"/>
                  <w:marTop w:val="0"/>
                  <w:marBottom w:val="0"/>
                  <w:divBdr>
                    <w:top w:val="none" w:sz="0" w:space="0" w:color="auto"/>
                    <w:left w:val="none" w:sz="0" w:space="0" w:color="auto"/>
                    <w:bottom w:val="none" w:sz="0" w:space="0" w:color="auto"/>
                    <w:right w:val="none" w:sz="0" w:space="0" w:color="auto"/>
                  </w:divBdr>
                </w:div>
                <w:div w:id="1306470844">
                  <w:marLeft w:val="0"/>
                  <w:marRight w:val="0"/>
                  <w:marTop w:val="0"/>
                  <w:marBottom w:val="0"/>
                  <w:divBdr>
                    <w:top w:val="none" w:sz="0" w:space="0" w:color="auto"/>
                    <w:left w:val="none" w:sz="0" w:space="0" w:color="auto"/>
                    <w:bottom w:val="none" w:sz="0" w:space="0" w:color="auto"/>
                    <w:right w:val="none" w:sz="0" w:space="0" w:color="auto"/>
                  </w:divBdr>
                </w:div>
              </w:divsChild>
            </w:div>
            <w:div w:id="1336961628">
              <w:marLeft w:val="0"/>
              <w:marRight w:val="0"/>
              <w:marTop w:val="0"/>
              <w:marBottom w:val="0"/>
              <w:divBdr>
                <w:top w:val="none" w:sz="0" w:space="0" w:color="auto"/>
                <w:left w:val="none" w:sz="0" w:space="0" w:color="auto"/>
                <w:bottom w:val="none" w:sz="0" w:space="0" w:color="auto"/>
                <w:right w:val="none" w:sz="0" w:space="0" w:color="auto"/>
              </w:divBdr>
              <w:divsChild>
                <w:div w:id="1452239487">
                  <w:marLeft w:val="0"/>
                  <w:marRight w:val="0"/>
                  <w:marTop w:val="0"/>
                  <w:marBottom w:val="0"/>
                  <w:divBdr>
                    <w:top w:val="none" w:sz="0" w:space="0" w:color="auto"/>
                    <w:left w:val="none" w:sz="0" w:space="0" w:color="auto"/>
                    <w:bottom w:val="none" w:sz="0" w:space="0" w:color="auto"/>
                    <w:right w:val="none" w:sz="0" w:space="0" w:color="auto"/>
                  </w:divBdr>
                </w:div>
                <w:div w:id="1461613904">
                  <w:marLeft w:val="0"/>
                  <w:marRight w:val="0"/>
                  <w:marTop w:val="0"/>
                  <w:marBottom w:val="0"/>
                  <w:divBdr>
                    <w:top w:val="none" w:sz="0" w:space="0" w:color="auto"/>
                    <w:left w:val="none" w:sz="0" w:space="0" w:color="auto"/>
                    <w:bottom w:val="none" w:sz="0" w:space="0" w:color="auto"/>
                    <w:right w:val="none" w:sz="0" w:space="0" w:color="auto"/>
                  </w:divBdr>
                  <w:divsChild>
                    <w:div w:id="1010261231">
                      <w:marLeft w:val="0"/>
                      <w:marRight w:val="0"/>
                      <w:marTop w:val="0"/>
                      <w:marBottom w:val="0"/>
                      <w:divBdr>
                        <w:top w:val="none" w:sz="0" w:space="0" w:color="auto"/>
                        <w:left w:val="none" w:sz="0" w:space="0" w:color="auto"/>
                        <w:bottom w:val="none" w:sz="0" w:space="0" w:color="auto"/>
                        <w:right w:val="none" w:sz="0" w:space="0" w:color="auto"/>
                      </w:divBdr>
                    </w:div>
                  </w:divsChild>
                </w:div>
                <w:div w:id="379599241">
                  <w:marLeft w:val="0"/>
                  <w:marRight w:val="0"/>
                  <w:marTop w:val="0"/>
                  <w:marBottom w:val="0"/>
                  <w:divBdr>
                    <w:top w:val="none" w:sz="0" w:space="0" w:color="auto"/>
                    <w:left w:val="none" w:sz="0" w:space="0" w:color="auto"/>
                    <w:bottom w:val="none" w:sz="0" w:space="0" w:color="auto"/>
                    <w:right w:val="none" w:sz="0" w:space="0" w:color="auto"/>
                  </w:divBdr>
                </w:div>
                <w:div w:id="1133331264">
                  <w:marLeft w:val="0"/>
                  <w:marRight w:val="0"/>
                  <w:marTop w:val="0"/>
                  <w:marBottom w:val="0"/>
                  <w:divBdr>
                    <w:top w:val="none" w:sz="0" w:space="0" w:color="auto"/>
                    <w:left w:val="none" w:sz="0" w:space="0" w:color="auto"/>
                    <w:bottom w:val="none" w:sz="0" w:space="0" w:color="auto"/>
                    <w:right w:val="none" w:sz="0" w:space="0" w:color="auto"/>
                  </w:divBdr>
                </w:div>
                <w:div w:id="329211496">
                  <w:marLeft w:val="0"/>
                  <w:marRight w:val="0"/>
                  <w:marTop w:val="0"/>
                  <w:marBottom w:val="0"/>
                  <w:divBdr>
                    <w:top w:val="none" w:sz="0" w:space="0" w:color="auto"/>
                    <w:left w:val="none" w:sz="0" w:space="0" w:color="auto"/>
                    <w:bottom w:val="none" w:sz="0" w:space="0" w:color="auto"/>
                    <w:right w:val="none" w:sz="0" w:space="0" w:color="auto"/>
                  </w:divBdr>
                </w:div>
                <w:div w:id="1584415846">
                  <w:marLeft w:val="0"/>
                  <w:marRight w:val="0"/>
                  <w:marTop w:val="0"/>
                  <w:marBottom w:val="0"/>
                  <w:divBdr>
                    <w:top w:val="none" w:sz="0" w:space="0" w:color="auto"/>
                    <w:left w:val="none" w:sz="0" w:space="0" w:color="auto"/>
                    <w:bottom w:val="none" w:sz="0" w:space="0" w:color="auto"/>
                    <w:right w:val="none" w:sz="0" w:space="0" w:color="auto"/>
                  </w:divBdr>
                  <w:divsChild>
                    <w:div w:id="1792431626">
                      <w:marLeft w:val="0"/>
                      <w:marRight w:val="0"/>
                      <w:marTop w:val="0"/>
                      <w:marBottom w:val="0"/>
                      <w:divBdr>
                        <w:top w:val="none" w:sz="0" w:space="0" w:color="auto"/>
                        <w:left w:val="none" w:sz="0" w:space="0" w:color="auto"/>
                        <w:bottom w:val="none" w:sz="0" w:space="0" w:color="auto"/>
                        <w:right w:val="none" w:sz="0" w:space="0" w:color="auto"/>
                      </w:divBdr>
                    </w:div>
                  </w:divsChild>
                </w:div>
                <w:div w:id="1205364738">
                  <w:marLeft w:val="0"/>
                  <w:marRight w:val="0"/>
                  <w:marTop w:val="0"/>
                  <w:marBottom w:val="0"/>
                  <w:divBdr>
                    <w:top w:val="none" w:sz="0" w:space="0" w:color="auto"/>
                    <w:left w:val="none" w:sz="0" w:space="0" w:color="auto"/>
                    <w:bottom w:val="none" w:sz="0" w:space="0" w:color="auto"/>
                    <w:right w:val="none" w:sz="0" w:space="0" w:color="auto"/>
                  </w:divBdr>
                  <w:divsChild>
                    <w:div w:id="618418891">
                      <w:marLeft w:val="0"/>
                      <w:marRight w:val="0"/>
                      <w:marTop w:val="0"/>
                      <w:marBottom w:val="0"/>
                      <w:divBdr>
                        <w:top w:val="none" w:sz="0" w:space="0" w:color="auto"/>
                        <w:left w:val="none" w:sz="0" w:space="0" w:color="auto"/>
                        <w:bottom w:val="none" w:sz="0" w:space="0" w:color="auto"/>
                        <w:right w:val="none" w:sz="0" w:space="0" w:color="auto"/>
                      </w:divBdr>
                    </w:div>
                  </w:divsChild>
                </w:div>
                <w:div w:id="960771637">
                  <w:marLeft w:val="0"/>
                  <w:marRight w:val="0"/>
                  <w:marTop w:val="0"/>
                  <w:marBottom w:val="0"/>
                  <w:divBdr>
                    <w:top w:val="none" w:sz="0" w:space="0" w:color="auto"/>
                    <w:left w:val="none" w:sz="0" w:space="0" w:color="auto"/>
                    <w:bottom w:val="none" w:sz="0" w:space="0" w:color="auto"/>
                    <w:right w:val="none" w:sz="0" w:space="0" w:color="auto"/>
                  </w:divBdr>
                </w:div>
                <w:div w:id="1937900264">
                  <w:marLeft w:val="0"/>
                  <w:marRight w:val="0"/>
                  <w:marTop w:val="0"/>
                  <w:marBottom w:val="0"/>
                  <w:divBdr>
                    <w:top w:val="none" w:sz="0" w:space="0" w:color="auto"/>
                    <w:left w:val="none" w:sz="0" w:space="0" w:color="auto"/>
                    <w:bottom w:val="none" w:sz="0" w:space="0" w:color="auto"/>
                    <w:right w:val="none" w:sz="0" w:space="0" w:color="auto"/>
                  </w:divBdr>
                  <w:divsChild>
                    <w:div w:id="558714138">
                      <w:marLeft w:val="0"/>
                      <w:marRight w:val="0"/>
                      <w:marTop w:val="0"/>
                      <w:marBottom w:val="0"/>
                      <w:divBdr>
                        <w:top w:val="none" w:sz="0" w:space="0" w:color="auto"/>
                        <w:left w:val="none" w:sz="0" w:space="0" w:color="auto"/>
                        <w:bottom w:val="none" w:sz="0" w:space="0" w:color="auto"/>
                        <w:right w:val="none" w:sz="0" w:space="0" w:color="auto"/>
                      </w:divBdr>
                    </w:div>
                  </w:divsChild>
                </w:div>
                <w:div w:id="20054570">
                  <w:marLeft w:val="0"/>
                  <w:marRight w:val="0"/>
                  <w:marTop w:val="0"/>
                  <w:marBottom w:val="0"/>
                  <w:divBdr>
                    <w:top w:val="none" w:sz="0" w:space="0" w:color="auto"/>
                    <w:left w:val="none" w:sz="0" w:space="0" w:color="auto"/>
                    <w:bottom w:val="none" w:sz="0" w:space="0" w:color="auto"/>
                    <w:right w:val="none" w:sz="0" w:space="0" w:color="auto"/>
                  </w:divBdr>
                </w:div>
                <w:div w:id="542251087">
                  <w:marLeft w:val="0"/>
                  <w:marRight w:val="0"/>
                  <w:marTop w:val="0"/>
                  <w:marBottom w:val="0"/>
                  <w:divBdr>
                    <w:top w:val="none" w:sz="0" w:space="0" w:color="auto"/>
                    <w:left w:val="none" w:sz="0" w:space="0" w:color="auto"/>
                    <w:bottom w:val="none" w:sz="0" w:space="0" w:color="auto"/>
                    <w:right w:val="none" w:sz="0" w:space="0" w:color="auto"/>
                  </w:divBdr>
                </w:div>
                <w:div w:id="542061066">
                  <w:marLeft w:val="0"/>
                  <w:marRight w:val="0"/>
                  <w:marTop w:val="0"/>
                  <w:marBottom w:val="0"/>
                  <w:divBdr>
                    <w:top w:val="none" w:sz="0" w:space="0" w:color="auto"/>
                    <w:left w:val="none" w:sz="0" w:space="0" w:color="auto"/>
                    <w:bottom w:val="none" w:sz="0" w:space="0" w:color="auto"/>
                    <w:right w:val="none" w:sz="0" w:space="0" w:color="auto"/>
                  </w:divBdr>
                  <w:divsChild>
                    <w:div w:id="513419307">
                      <w:marLeft w:val="0"/>
                      <w:marRight w:val="0"/>
                      <w:marTop w:val="0"/>
                      <w:marBottom w:val="0"/>
                      <w:divBdr>
                        <w:top w:val="none" w:sz="0" w:space="0" w:color="auto"/>
                        <w:left w:val="none" w:sz="0" w:space="0" w:color="auto"/>
                        <w:bottom w:val="none" w:sz="0" w:space="0" w:color="auto"/>
                        <w:right w:val="none" w:sz="0" w:space="0" w:color="auto"/>
                      </w:divBdr>
                    </w:div>
                  </w:divsChild>
                </w:div>
                <w:div w:id="1301961395">
                  <w:marLeft w:val="0"/>
                  <w:marRight w:val="0"/>
                  <w:marTop w:val="0"/>
                  <w:marBottom w:val="0"/>
                  <w:divBdr>
                    <w:top w:val="none" w:sz="0" w:space="0" w:color="auto"/>
                    <w:left w:val="none" w:sz="0" w:space="0" w:color="auto"/>
                    <w:bottom w:val="none" w:sz="0" w:space="0" w:color="auto"/>
                    <w:right w:val="none" w:sz="0" w:space="0" w:color="auto"/>
                  </w:divBdr>
                </w:div>
                <w:div w:id="503979112">
                  <w:marLeft w:val="0"/>
                  <w:marRight w:val="0"/>
                  <w:marTop w:val="0"/>
                  <w:marBottom w:val="0"/>
                  <w:divBdr>
                    <w:top w:val="none" w:sz="0" w:space="0" w:color="auto"/>
                    <w:left w:val="none" w:sz="0" w:space="0" w:color="auto"/>
                    <w:bottom w:val="none" w:sz="0" w:space="0" w:color="auto"/>
                    <w:right w:val="none" w:sz="0" w:space="0" w:color="auto"/>
                  </w:divBdr>
                </w:div>
                <w:div w:id="839193687">
                  <w:marLeft w:val="0"/>
                  <w:marRight w:val="0"/>
                  <w:marTop w:val="0"/>
                  <w:marBottom w:val="0"/>
                  <w:divBdr>
                    <w:top w:val="none" w:sz="0" w:space="0" w:color="auto"/>
                    <w:left w:val="none" w:sz="0" w:space="0" w:color="auto"/>
                    <w:bottom w:val="none" w:sz="0" w:space="0" w:color="auto"/>
                    <w:right w:val="none" w:sz="0" w:space="0" w:color="auto"/>
                  </w:divBdr>
                  <w:divsChild>
                    <w:div w:id="1692678893">
                      <w:marLeft w:val="0"/>
                      <w:marRight w:val="0"/>
                      <w:marTop w:val="0"/>
                      <w:marBottom w:val="0"/>
                      <w:divBdr>
                        <w:top w:val="none" w:sz="0" w:space="0" w:color="auto"/>
                        <w:left w:val="none" w:sz="0" w:space="0" w:color="auto"/>
                        <w:bottom w:val="none" w:sz="0" w:space="0" w:color="auto"/>
                        <w:right w:val="none" w:sz="0" w:space="0" w:color="auto"/>
                      </w:divBdr>
                    </w:div>
                  </w:divsChild>
                </w:div>
                <w:div w:id="493110899">
                  <w:marLeft w:val="0"/>
                  <w:marRight w:val="0"/>
                  <w:marTop w:val="0"/>
                  <w:marBottom w:val="0"/>
                  <w:divBdr>
                    <w:top w:val="none" w:sz="0" w:space="0" w:color="auto"/>
                    <w:left w:val="none" w:sz="0" w:space="0" w:color="auto"/>
                    <w:bottom w:val="none" w:sz="0" w:space="0" w:color="auto"/>
                    <w:right w:val="none" w:sz="0" w:space="0" w:color="auto"/>
                  </w:divBdr>
                  <w:divsChild>
                    <w:div w:id="136629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380586">
              <w:marLeft w:val="0"/>
              <w:marRight w:val="0"/>
              <w:marTop w:val="0"/>
              <w:marBottom w:val="0"/>
              <w:divBdr>
                <w:top w:val="none" w:sz="0" w:space="0" w:color="auto"/>
                <w:left w:val="none" w:sz="0" w:space="0" w:color="auto"/>
                <w:bottom w:val="none" w:sz="0" w:space="0" w:color="auto"/>
                <w:right w:val="none" w:sz="0" w:space="0" w:color="auto"/>
              </w:divBdr>
              <w:divsChild>
                <w:div w:id="1694571348">
                  <w:marLeft w:val="0"/>
                  <w:marRight w:val="0"/>
                  <w:marTop w:val="0"/>
                  <w:marBottom w:val="0"/>
                  <w:divBdr>
                    <w:top w:val="none" w:sz="0" w:space="0" w:color="auto"/>
                    <w:left w:val="none" w:sz="0" w:space="0" w:color="auto"/>
                    <w:bottom w:val="none" w:sz="0" w:space="0" w:color="auto"/>
                    <w:right w:val="none" w:sz="0" w:space="0" w:color="auto"/>
                  </w:divBdr>
                  <w:divsChild>
                    <w:div w:id="1883057948">
                      <w:marLeft w:val="0"/>
                      <w:marRight w:val="0"/>
                      <w:marTop w:val="0"/>
                      <w:marBottom w:val="0"/>
                      <w:divBdr>
                        <w:top w:val="none" w:sz="0" w:space="0" w:color="auto"/>
                        <w:left w:val="none" w:sz="0" w:space="0" w:color="auto"/>
                        <w:bottom w:val="none" w:sz="0" w:space="0" w:color="auto"/>
                        <w:right w:val="none" w:sz="0" w:space="0" w:color="auto"/>
                      </w:divBdr>
                    </w:div>
                  </w:divsChild>
                </w:div>
                <w:div w:id="273906373">
                  <w:marLeft w:val="0"/>
                  <w:marRight w:val="0"/>
                  <w:marTop w:val="0"/>
                  <w:marBottom w:val="0"/>
                  <w:divBdr>
                    <w:top w:val="none" w:sz="0" w:space="0" w:color="auto"/>
                    <w:left w:val="none" w:sz="0" w:space="0" w:color="auto"/>
                    <w:bottom w:val="none" w:sz="0" w:space="0" w:color="auto"/>
                    <w:right w:val="none" w:sz="0" w:space="0" w:color="auto"/>
                  </w:divBdr>
                  <w:divsChild>
                    <w:div w:id="108478646">
                      <w:marLeft w:val="0"/>
                      <w:marRight w:val="0"/>
                      <w:marTop w:val="0"/>
                      <w:marBottom w:val="0"/>
                      <w:divBdr>
                        <w:top w:val="none" w:sz="0" w:space="0" w:color="auto"/>
                        <w:left w:val="none" w:sz="0" w:space="0" w:color="auto"/>
                        <w:bottom w:val="none" w:sz="0" w:space="0" w:color="auto"/>
                        <w:right w:val="none" w:sz="0" w:space="0" w:color="auto"/>
                      </w:divBdr>
                    </w:div>
                  </w:divsChild>
                </w:div>
                <w:div w:id="908853381">
                  <w:marLeft w:val="0"/>
                  <w:marRight w:val="0"/>
                  <w:marTop w:val="0"/>
                  <w:marBottom w:val="0"/>
                  <w:divBdr>
                    <w:top w:val="none" w:sz="0" w:space="0" w:color="auto"/>
                    <w:left w:val="none" w:sz="0" w:space="0" w:color="auto"/>
                    <w:bottom w:val="none" w:sz="0" w:space="0" w:color="auto"/>
                    <w:right w:val="none" w:sz="0" w:space="0" w:color="auto"/>
                  </w:divBdr>
                  <w:divsChild>
                    <w:div w:id="2041589591">
                      <w:marLeft w:val="0"/>
                      <w:marRight w:val="0"/>
                      <w:marTop w:val="0"/>
                      <w:marBottom w:val="0"/>
                      <w:divBdr>
                        <w:top w:val="none" w:sz="0" w:space="0" w:color="auto"/>
                        <w:left w:val="none" w:sz="0" w:space="0" w:color="auto"/>
                        <w:bottom w:val="none" w:sz="0" w:space="0" w:color="auto"/>
                        <w:right w:val="none" w:sz="0" w:space="0" w:color="auto"/>
                      </w:divBdr>
                    </w:div>
                  </w:divsChild>
                </w:div>
                <w:div w:id="2050252080">
                  <w:marLeft w:val="0"/>
                  <w:marRight w:val="0"/>
                  <w:marTop w:val="0"/>
                  <w:marBottom w:val="0"/>
                  <w:divBdr>
                    <w:top w:val="none" w:sz="0" w:space="0" w:color="auto"/>
                    <w:left w:val="none" w:sz="0" w:space="0" w:color="auto"/>
                    <w:bottom w:val="none" w:sz="0" w:space="0" w:color="auto"/>
                    <w:right w:val="none" w:sz="0" w:space="0" w:color="auto"/>
                  </w:divBdr>
                </w:div>
                <w:div w:id="1213075203">
                  <w:marLeft w:val="0"/>
                  <w:marRight w:val="0"/>
                  <w:marTop w:val="0"/>
                  <w:marBottom w:val="0"/>
                  <w:divBdr>
                    <w:top w:val="none" w:sz="0" w:space="0" w:color="auto"/>
                    <w:left w:val="none" w:sz="0" w:space="0" w:color="auto"/>
                    <w:bottom w:val="none" w:sz="0" w:space="0" w:color="auto"/>
                    <w:right w:val="none" w:sz="0" w:space="0" w:color="auto"/>
                  </w:divBdr>
                  <w:divsChild>
                    <w:div w:id="522012972">
                      <w:marLeft w:val="0"/>
                      <w:marRight w:val="0"/>
                      <w:marTop w:val="0"/>
                      <w:marBottom w:val="0"/>
                      <w:divBdr>
                        <w:top w:val="none" w:sz="0" w:space="0" w:color="auto"/>
                        <w:left w:val="none" w:sz="0" w:space="0" w:color="auto"/>
                        <w:bottom w:val="none" w:sz="0" w:space="0" w:color="auto"/>
                        <w:right w:val="none" w:sz="0" w:space="0" w:color="auto"/>
                      </w:divBdr>
                    </w:div>
                  </w:divsChild>
                </w:div>
                <w:div w:id="1160459313">
                  <w:marLeft w:val="0"/>
                  <w:marRight w:val="0"/>
                  <w:marTop w:val="0"/>
                  <w:marBottom w:val="0"/>
                  <w:divBdr>
                    <w:top w:val="none" w:sz="0" w:space="0" w:color="auto"/>
                    <w:left w:val="none" w:sz="0" w:space="0" w:color="auto"/>
                    <w:bottom w:val="none" w:sz="0" w:space="0" w:color="auto"/>
                    <w:right w:val="none" w:sz="0" w:space="0" w:color="auto"/>
                  </w:divBdr>
                  <w:divsChild>
                    <w:div w:id="2069722038">
                      <w:marLeft w:val="0"/>
                      <w:marRight w:val="0"/>
                      <w:marTop w:val="0"/>
                      <w:marBottom w:val="0"/>
                      <w:divBdr>
                        <w:top w:val="none" w:sz="0" w:space="0" w:color="auto"/>
                        <w:left w:val="none" w:sz="0" w:space="0" w:color="auto"/>
                        <w:bottom w:val="none" w:sz="0" w:space="0" w:color="auto"/>
                        <w:right w:val="none" w:sz="0" w:space="0" w:color="auto"/>
                      </w:divBdr>
                    </w:div>
                  </w:divsChild>
                </w:div>
                <w:div w:id="203253374">
                  <w:marLeft w:val="0"/>
                  <w:marRight w:val="0"/>
                  <w:marTop w:val="0"/>
                  <w:marBottom w:val="0"/>
                  <w:divBdr>
                    <w:top w:val="none" w:sz="0" w:space="0" w:color="auto"/>
                    <w:left w:val="none" w:sz="0" w:space="0" w:color="auto"/>
                    <w:bottom w:val="none" w:sz="0" w:space="0" w:color="auto"/>
                    <w:right w:val="none" w:sz="0" w:space="0" w:color="auto"/>
                  </w:divBdr>
                  <w:divsChild>
                    <w:div w:id="1657034238">
                      <w:marLeft w:val="0"/>
                      <w:marRight w:val="0"/>
                      <w:marTop w:val="0"/>
                      <w:marBottom w:val="0"/>
                      <w:divBdr>
                        <w:top w:val="none" w:sz="0" w:space="0" w:color="auto"/>
                        <w:left w:val="none" w:sz="0" w:space="0" w:color="auto"/>
                        <w:bottom w:val="none" w:sz="0" w:space="0" w:color="auto"/>
                        <w:right w:val="none" w:sz="0" w:space="0" w:color="auto"/>
                      </w:divBdr>
                    </w:div>
                  </w:divsChild>
                </w:div>
                <w:div w:id="1731151081">
                  <w:marLeft w:val="0"/>
                  <w:marRight w:val="0"/>
                  <w:marTop w:val="0"/>
                  <w:marBottom w:val="0"/>
                  <w:divBdr>
                    <w:top w:val="none" w:sz="0" w:space="0" w:color="auto"/>
                    <w:left w:val="none" w:sz="0" w:space="0" w:color="auto"/>
                    <w:bottom w:val="none" w:sz="0" w:space="0" w:color="auto"/>
                    <w:right w:val="none" w:sz="0" w:space="0" w:color="auto"/>
                  </w:divBdr>
                  <w:divsChild>
                    <w:div w:id="28523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uletyn.abip.pl/mops_r_sl" TargetMode="External"/><Relationship Id="rId13" Type="http://schemas.openxmlformats.org/officeDocument/2006/relationships/hyperlink" Target="mailto:odwolania@uzp.gov.pl?subject=TED" TargetMode="External"/><Relationship Id="rId3" Type="http://schemas.openxmlformats.org/officeDocument/2006/relationships/settings" Target="settings.xml"/><Relationship Id="rId7" Type="http://schemas.openxmlformats.org/officeDocument/2006/relationships/hyperlink" Target="mailto:zddtg@mops.rsl.pl?subject=TED" TargetMode="External"/><Relationship Id="rId12" Type="http://schemas.openxmlformats.org/officeDocument/2006/relationships/hyperlink" Target="https://www.uzp.gov.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iuletyn.abip.pl/mops_r_sl" TargetMode="External"/><Relationship Id="rId11" Type="http://schemas.openxmlformats.org/officeDocument/2006/relationships/hyperlink" Target="mailto:odwolania@uzp.gov.pl?subject=TED" TargetMode="External"/><Relationship Id="rId5" Type="http://schemas.openxmlformats.org/officeDocument/2006/relationships/hyperlink" Target="mailto:sekratariat@mops.rsl.pl?subject=TED" TargetMode="External"/><Relationship Id="rId15" Type="http://schemas.openxmlformats.org/officeDocument/2006/relationships/fontTable" Target="fontTable.xml"/><Relationship Id="rId10" Type="http://schemas.openxmlformats.org/officeDocument/2006/relationships/hyperlink" Target="https://www.uzp.gov.pl" TargetMode="External"/><Relationship Id="rId4" Type="http://schemas.openxmlformats.org/officeDocument/2006/relationships/webSettings" Target="webSettings.xml"/><Relationship Id="rId9" Type="http://schemas.openxmlformats.org/officeDocument/2006/relationships/hyperlink" Target="mailto:odwolania@uzp.gov.pl?subject=TED" TargetMode="External"/><Relationship Id="rId14" Type="http://schemas.openxmlformats.org/officeDocument/2006/relationships/hyperlink" Target="https://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2991</Words>
  <Characters>17949</Characters>
  <Application>Microsoft Office Word</Application>
  <DocSecurity>0</DocSecurity>
  <Lines>149</Lines>
  <Paragraphs>41</Paragraphs>
  <ScaleCrop>false</ScaleCrop>
  <Company/>
  <LinksUpToDate>false</LinksUpToDate>
  <CharactersWithSpaces>20899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bzydek</dc:creator>
  <cp:lastModifiedBy>bzydek</cp:lastModifiedBy>
  <cp:revision>1</cp:revision>
  <dcterms:created xsi:type="dcterms:W3CDTF">2018-10-15T10:47:00Z</dcterms:created>
  <dcterms:modified xsi:type="dcterms:W3CDTF">2018-10-15T10:48:00Z</dcterms:modified>
</cp:coreProperties>
</file>