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8AC" w:rsidRPr="005358AC" w:rsidRDefault="005358AC" w:rsidP="005358AC">
      <w:pPr>
        <w:pBdr>
          <w:bottom w:val="single" w:sz="6" w:space="1" w:color="auto"/>
        </w:pBdr>
        <w:spacing w:after="0" w:line="240" w:lineRule="auto"/>
        <w:jc w:val="both"/>
        <w:rPr>
          <w:rFonts w:ascii="Trebuchet MS" w:eastAsia="Times New Roman" w:hAnsi="Trebuchet MS" w:cs="Arial"/>
          <w:vanish/>
          <w:sz w:val="20"/>
          <w:szCs w:val="20"/>
          <w:lang w:eastAsia="pl-PL"/>
        </w:rPr>
      </w:pPr>
      <w:r w:rsidRPr="005358AC">
        <w:rPr>
          <w:rFonts w:ascii="Trebuchet MS" w:eastAsia="Times New Roman" w:hAnsi="Trebuchet MS" w:cs="Arial"/>
          <w:vanish/>
          <w:sz w:val="20"/>
          <w:szCs w:val="20"/>
          <w:lang w:eastAsia="pl-PL"/>
        </w:rPr>
        <w:t>Początek formularza</w:t>
      </w:r>
    </w:p>
    <w:tbl>
      <w:tblPr>
        <w:tblW w:w="5502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6"/>
        <w:gridCol w:w="691"/>
      </w:tblGrid>
      <w:tr w:rsidR="005358AC" w:rsidRPr="005358AC" w:rsidTr="005358AC">
        <w:trPr>
          <w:tblCellSpacing w:w="0" w:type="dxa"/>
        </w:trPr>
        <w:tc>
          <w:tcPr>
            <w:tcW w:w="4656" w:type="pct"/>
            <w:vAlign w:val="center"/>
            <w:hideMark/>
          </w:tcPr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Adres strony internetowej, na której zamieszczona będzie specyfikacja istotnych warunków zamówienia (jeżeli dotyczy):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hyperlink r:id="rId4" w:tgtFrame="_blank" w:history="1">
              <w:r w:rsidRPr="005358AC">
                <w:rPr>
                  <w:rFonts w:ascii="Trebuchet MS" w:eastAsia="Times New Roman" w:hAnsi="Trebuchet MS" w:cs="Times New Roman"/>
                  <w:color w:val="0000FF"/>
                  <w:sz w:val="20"/>
                  <w:szCs w:val="20"/>
                  <w:u w:val="single"/>
                  <w:lang w:eastAsia="pl-PL"/>
                </w:rPr>
                <w:t>http://www.biuletyn.abip.pl/mops_r_sl</w:t>
              </w:r>
            </w:hyperlink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pict>
                <v:rect id="_x0000_i1025" style="width:0;height:1.5pt" o:hrstd="t" o:hr="t" fillcolor="#aca899" stroked="f"/>
              </w:pic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Ogłoszenie nr 359137 - 2016 z dnia 2016-12-05 r. </w:t>
            </w:r>
          </w:p>
          <w:p w:rsid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Ruda Śląska: </w:t>
            </w:r>
            <w:r w:rsidRPr="005358AC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Wykonanie i dostawa bonów towarowych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OGŁOSZENIE O ZAMÓWIENIU - Dostawy </w:t>
            </w:r>
          </w:p>
          <w:p w:rsid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</w:pP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Zamieszczanie ogłoszenia: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obowiązkowe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Ogłoszenie dotyczy: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zamówienia publicznego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Zamówienie dotyczy projektu lub programu współfinansowanego ze środków Unii Europejskiej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Nazwa projektu lub programu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O zamówienie mogą ubiegać się wyłącznie zakłady p</w:t>
            </w:r>
            <w:r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racy chronionej oraz wykonawcy,</w:t>
            </w:r>
            <w:r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, nie mniejszy niż 30%, osób zatrudnionych przez zakłady pracy chronionej lub wykonawców albo ich jednostki (w %)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pl-PL"/>
              </w:rPr>
              <w:t>SEKCJA I: ZAMAWIAJĄCY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Postępowanie przeprowadza centralny zamawiający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Postępowanie przeprowadza podmiot, któremu zamawiający powierzył/powierzyli przeprowadzenie postępowania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Informacje na temat podmiotu któremu zamawiający powierzył/powierzyli prowadzenie postępowania: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Postępowanie jest przeprowadzane wspólnie przez zamawiających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Postępowanie jest przeprowadzane wspólnie z zamawiającymi z innych państw członkowskich Unii Europejskiej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W przypadku przeprowadzania postępowania wspólnie z zamawiającymi z innych państw członkowskich Unii Europejskiej – mające zastosowanie krajowe prawo zamówień publicznych: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Informacje dodatkowe: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I. 1) NAZWA I ADRES: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Miejski Ośrodek Pomocy Społecznej, krajowy numer identyfikacyjny 344679400000, ul. ul. Markowej  20, 41709   Ruda Śląska, woj. śląskie, państwo Polska, tel. 032 3440323 w. 301, e-mail sekretariat@mops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.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rsl.pl, faks 323 440 302.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Adres strony internetowej (URL): www.mops.rsl.pl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I. 2) RODZAJ ZAMAWIAJĄCEGO: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Administracja samorządowa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I.3) WSPÓLNE UDZIELANIE ZAMÓWIENIA </w:t>
            </w:r>
            <w:r w:rsidRPr="005358AC">
              <w:rPr>
                <w:rFonts w:ascii="Trebuchet MS" w:eastAsia="Times New Roman" w:hAnsi="Trebuchet MS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(jeżeli dotyczy)</w:t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: </w:t>
            </w:r>
          </w:p>
          <w:p w:rsid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I.4)KOMUNIKACJA: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Nieograniczony, pełny i bezpośredni dostęp do dokumentów z postępowania można uzyskać pod </w:t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lastRenderedPageBreak/>
              <w:t>adresem (URL)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Adres strony internetowej, na której zamieszczona będzie specyfikacja istotnych warunków zamówienia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www.biuletyn.abip.pl/mops_r_sl</w:t>
            </w:r>
          </w:p>
          <w:p w:rsid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Dostęp do dokumentów z postępowania jest ograniczony - więcej informacji można uzyskać pod adresem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Oferty lub wnioski o dopuszczenie do udziału w postępowaniu należy przesyłać: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Elektronicznie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adres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5358AC" w:rsidRPr="005358AC" w:rsidRDefault="005358AC" w:rsidP="005358AC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Dopuszczone jest przesłanie ofert lub wniosków o dopuszczenie do udziału w postępowaniu w inny sposób: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Wymagane jest przesłanie ofert lub wniosków o dopuszczenie do udziału w postępowaniu w inny sposób: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tak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Inny sposób: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Ofertę należy złożyć w siedzibie Zamawiającego tj. w Miejskim Ośrodku Pomocy Społecznej, 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ul. Markowej 20 w pokoju nr 112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Adres: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Miejski Ośrodek Pomocy Społecznej 41-709 Ruda Śląska, ul.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Markowej 20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Komunikacja elektroniczna wymaga korzystania z narzędzi i urządzeń lub formatów plików, które nie są ogólnie dostępne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Nieograniczony, pełny, bezpośredni i bezpłatny dostęp do tych narzędzi można uzyskać pod adresem: (URL)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pl-PL"/>
              </w:rPr>
              <w:t xml:space="preserve">SEKCJA II: PRZEDMIOT ZAMÓWIENIA </w:t>
            </w:r>
          </w:p>
          <w:p w:rsidR="005358AC" w:rsidRPr="005358AC" w:rsidRDefault="005358AC" w:rsidP="005358AC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II.1) Nazwa nadana zamówieniu przez zamawiającego: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Wykonanie i dostawa bonów towarowych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Numer referencyjny: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Przed wszczęciem postępowania o udzielenie zamówienia przeprowadzono dialog techniczny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5358AC" w:rsidRPr="005358AC" w:rsidRDefault="005358AC" w:rsidP="005358AC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II.2)Rodzaj</w:t>
            </w:r>
            <w:r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zamówienia:</w:t>
            </w:r>
            <w:r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dostawy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II.3) Informacja o możliwości składania ofert częściowych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Zamówienie podzielone jest na części: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5358AC" w:rsidRPr="005358AC" w:rsidRDefault="005358AC" w:rsidP="005358AC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II.4) Krótki opis przedmiotu zamówienia </w:t>
            </w:r>
            <w:r w:rsidRPr="005358AC">
              <w:rPr>
                <w:rFonts w:ascii="Trebuchet MS" w:eastAsia="Times New Roman" w:hAnsi="Trebuchet MS" w:cs="Times New Roman"/>
                <w:i/>
                <w:iCs/>
                <w:sz w:val="20"/>
                <w:szCs w:val="20"/>
                <w:lang w:eastAsia="pl-PL"/>
              </w:rPr>
              <w:t>(wielkość, zakres, rodzaj i ilość dostaw, usług lub robót budowlanych lub określenie zapotrzebowania i wymagań )</w:t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 a w przypadku partnerstwa innowacyjnego - określenie zapotrzebowania na innowacyjny produkt, usługę lub roboty budowlane: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Przedmiotem umowy jest wykonanie i dostarczenie przez Wykonawcę bonów towarowych w formie papierowej na okaziciela o wartości nominalnej i nabywczej 20 zł, 50 zł i 100 zł upoważniających do dokonania zakupów różnego asortymentu towarów i usług w placówkach wskazanych przez Wykonawcę w ilości 2775 szt. w tym - bon o nominale 50 zł (słownie: pięćdziesiąt złotych 00/100) – w ilości 1400 szt. - bon o nominale 20 zł (słownie: dwadzieścia złotych 00/100) – w ilości 775 szt. - bon o nominale 100 zł ( słownie: sto złotych 00/100) – w ilości 600 szt. 2. Podana powyżej ilość jest maksymalna wartością szacunkową. Zamawiający zastrzega, iż jest możliwa zmiana ilości zamawianych bonów (przesunięcia ilościowe pomiędzy nominałami, zamówienie bonów o łącznej wartości nominalnej mniejszej niż prognozowana) w zależności od liczby osób uprawnionych do otrzymania bonów, na co Wykonawca wyraża zgodę i oświadcza, że nie będzie wnosił z tego tytułu żadnych roszczeń w stosunku do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lastRenderedPageBreak/>
              <w:t xml:space="preserve">Zamawiającego 3. Pod pojęciem bonów towarowych należy zrozumieć emitowane i oferowane przez Wykonawcę znaki legitymacyjne na okaziciela, podlegające wymianie na towary lub usługi w rozumieniu ustawy z dnia 16 kwietnia 1993r. o zwalczaniu nieuczciwej konkurencji ( tekst jednolity: Dz. U. z 2003 r. Nr 153, poz. 1503 z </w:t>
            </w:r>
            <w:proofErr w:type="spellStart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późn</w:t>
            </w:r>
            <w:proofErr w:type="spellEnd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. zm.) 4. Dostarczenie bonów do siedziby Zamawiającego, tj. Miejskiego Ośrodka Pomocy Społecznej należy do Wykonawcy i stanowi jego koszt. 5. Bony uprawniają Klientów Miejskiego Ośrodka Pomocy Społecznej do bezgotówkowego zakupu towarów i usług w placówkach w obrębie województwa śląskiego oraz zlokalizowanych na terenie całego kraju, oferujących artykuły z branży: spożywczej, chemiczno- kosmetycznej, przemysłowej (odzieżowej, obuwniczej), elektronicznej, w tym sprzęt AGD i RTV, artykułów papierniczych, artykułów gospodarstwa domowego, a także gwarantują możliwość zakupu mebli, sprzętu sportowego, książek i podręczników związanych z edukacją dzieci młodzieży oraz możliwość realizacji w aptekach i punktach gastronomicznych 6. Bony towarowe winny być należycie zabezpieczone przed podrobieniem, posiadać termin ważności, unikatowy numer identyfikacyjny, nadruk informujący o wartości nominalnej bonu, a także każdy bon winien być opatrzony napisem, z którego treści wynikać będzie, że na jego podstawie nie można dokonać zakupu wyrobów tytoniowych oraz alkoholu 7.Wymagany minimalny termin ważności ( możliwość realizacji) bonów to co najmniej 6 miesięcy od dnia dostarczenia Zamawiającemu bonu. 8.Bony musza być talonami w formie papierowej, nie dopuszczamy składania ofert na bony w formie elektronicznej ( np. kart elektronicznych). 9.Dostawa bonów będzie realizowana sukcesywnie, stosownie do potrzeb, w ilości i nominałach według zamówienia złożonego przez pracownika Zamawiającego w terminie do 3 dni roboczych od daty złożenia zamówienia. Zamawiający przewiduje składanie zamówienia na dostawy co najmniej 1 raz w miesiącu.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II.5) Główny kod CPV: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15800000-6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Dodatkowe kody CPV: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15100000-9, 15500000-3, 18800000-7, 18200000-1, 39100000-3, 22110000-4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II.6) Całkowita wartość zamówienia </w:t>
            </w:r>
            <w:r w:rsidRPr="005358AC">
              <w:rPr>
                <w:rFonts w:ascii="Trebuchet MS" w:eastAsia="Times New Roman" w:hAnsi="Trebuchet MS" w:cs="Times New Roman"/>
                <w:i/>
                <w:iCs/>
                <w:sz w:val="20"/>
                <w:szCs w:val="20"/>
                <w:lang w:eastAsia="pl-PL"/>
              </w:rPr>
              <w:t>(jeżeli zamawiający podaje informacje o wartości zamówienia)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Wartość bez VAT: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Waluta: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i/>
                <w:iCs/>
                <w:sz w:val="20"/>
                <w:szCs w:val="20"/>
                <w:lang w:eastAsia="pl-PL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5358AC" w:rsidRPr="005358AC" w:rsidRDefault="005358AC" w:rsidP="005358AC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II.7) Czy przewiduje się udzielenie zamówień, o których mowa w art. 67 ust. 1 </w:t>
            </w:r>
            <w:proofErr w:type="spellStart"/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pkt</w:t>
            </w:r>
            <w:proofErr w:type="spellEnd"/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 6 i 7 lub w art. 134 ust. 6 </w:t>
            </w:r>
            <w:proofErr w:type="spellStart"/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pkt</w:t>
            </w:r>
            <w:proofErr w:type="spellEnd"/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 3 ustawy </w:t>
            </w:r>
            <w:proofErr w:type="spellStart"/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Pzp</w:t>
            </w:r>
            <w:proofErr w:type="spellEnd"/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II.8) Okres, w którym realizowane będzie zamówienie lub okres, na który została zawarta umowa ramowa lub okres, na który został ustanowiony dynamiczny system zakupów: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data zakończenia: 31/12/2017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II.9) Informacje dodatkowe: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Zamówienie należy zrealizować w terminie nie wcześniej niż od 02.01.2017 roku do 31.12.2017 roku, lub do wyczerpania kwoty o której mowa w § 4 ust.2 umowy ( załącznik nr 4 do SIWZ).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pl-PL"/>
              </w:rPr>
              <w:t xml:space="preserve">SEKCJA III: INFORMACJE O CHARAKTERZE PRAWNYM, EKONOMICZNYM, FINANSOWYM I TECHNICZNYM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III.1) WARUNKI UDZIAŁU W POSTĘPOWANIU </w:t>
            </w:r>
          </w:p>
          <w:p w:rsidR="005358AC" w:rsidRPr="005358AC" w:rsidRDefault="005358AC" w:rsidP="005358AC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III.1.1) Kompetencje lub uprawnienia do prowadzenia określonej działalności zawodowej, o ile wynika to z odrębnych przepisów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Określenie warunków: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Informacje dodatkowe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III.1.2) Sytuacja finansowa lub ekonomiczna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Określenie warunków: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Informacje dodatkowe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III.1.3) Zdolność techniczna lub zawodowa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Określenie warunków: Wykonawca musi wykazać, że dysponuje lub będzie dysponować 20 placówkami handlowymi na terenie Miasta Ruda Śląska oferującymi artykułami z branży: spożywczej, chemiczno- kosmetycznej, przemysłowej (odzieżowej, obuwniczej), elektronicznej, w tym sprzęt AGD i RTV, artykułów papierniczych, artykułów gospodarstwa domowego, a także gwarantującymi możliwość zakupu mebli, sprzętu sportowego, książek i podręczników związanych z edukacją dzieci młodzieży oraz możliwość realizacji w aptekach i punktach gastronomicznych, w tym min 3 sklepami </w:t>
            </w:r>
            <w:proofErr w:type="spellStart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wielkopowierzchniowymi</w:t>
            </w:r>
            <w:proofErr w:type="spellEnd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oferującymi jednocześnie artykuły z branży spożywczej, chemiczno- kosmetycznej, przemysłowej (odzieżowej, obuwniczej), elektronicznej, w tym sprzęt AGD i RTV, artykułów papierniczych, artykułów gospodarstwa domowego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lastRenderedPageBreak/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Informacje dodatkowe: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III.2) PODSTAWY WYKLUCZENIA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III.2.1) Podstawy wykluczenia określone w art. 24 ust. 1 ustawy </w:t>
            </w:r>
            <w:proofErr w:type="spellStart"/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Pzp</w:t>
            </w:r>
            <w:proofErr w:type="spellEnd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III.2.2) Zamawiający przewiduje wykluczenie wykonawcy na podstawie art. 24 ust. 5 ustawy </w:t>
            </w:r>
            <w:proofErr w:type="spellStart"/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Pzp</w:t>
            </w:r>
            <w:proofErr w:type="spellEnd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tak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Zamawiający przewiduje następujące fakultatywne podstawy wykluczenia: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(podstawa wykluczenia określona w art. 24 ust. 5 </w:t>
            </w:r>
            <w:proofErr w:type="spellStart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pkt</w:t>
            </w:r>
            <w:proofErr w:type="spellEnd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1 ustawy </w:t>
            </w:r>
            <w:proofErr w:type="spellStart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)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Oświadczenie o niepodleganiu wykluczeniu oraz spełnianiu warunków udziału w postępowaniu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tak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Oświadczenie o spełnianiu kryteriów selekcji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nie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III.4) WYKAZ OŚWIADCZEŃ LUB DOKUMENTÓW , SKŁADANYCH PRZEZ WYKONAWCĘ W POSTĘPOWANIU NA WEZWANIE ZAMAWIAJACEGO W CELU POTWIERDZENIA OKOLICZNOŚCI, O KTÓRYCH MOWA W ART. 25 UST. 1 PKT 3 USTAWY PZP: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odpis z właściwego rejestru lub z centralnej ewidencji i informacji o działalności gospodarczej, jeżeli odrębne przepisy wymagają wpisu do rejestru lub ewidencji, w celu potwierdzenia braku podstaw wykluczenia na podstawie art. 24 ust. 5 </w:t>
            </w:r>
            <w:proofErr w:type="spellStart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pkt</w:t>
            </w:r>
            <w:proofErr w:type="spellEnd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1 ustawy (</w:t>
            </w:r>
            <w:proofErr w:type="spellStart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pkt</w:t>
            </w:r>
            <w:proofErr w:type="spellEnd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2.2.1. rozdziału SIWZ)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III.5.1) W ZAKRESIE SPEŁNIANIA WARUNKÓW UDZIAŁU W POSTĘPOWANIU: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wykaz narzędzi, wyposażenia zakładu lub urządzeń technicznych dostępnych Wykonawcy w celu wykonania zamówienia publicznego wraz informacją o podstawie do dysponowania tymi zasobami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III.5.2) W ZAKRESIE KRYTERIÓW SELEKCJI: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III.7) INNE DOKUMENTY NIE WYMIENIONE W </w:t>
            </w:r>
            <w:proofErr w:type="spellStart"/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pkt</w:t>
            </w:r>
            <w:proofErr w:type="spellEnd"/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 III.3) - III.6)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1.Dokument (np. zobowiązanie) innych podmiotów do oddania Wykonawcy do dyspozycji niezbędnych zasobów na potrzeby realizacji, o ile Wykonawca korzysta ze zdolności lub sytuacji innych podmiotów na zasadach określonych w art. 22a ustawy. Zobowiązanie takie należy złożyć w oryginale lub kopii poświadczonej za zgodność z oryginałem przez podmiot udostępniający zasoby. 2.W celu potwierdzenia braku podstawy do wykluczenia Wykonawcy z postępowania, o której mowa w art. 24 ust. 1 </w:t>
            </w:r>
            <w:proofErr w:type="spellStart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pkt</w:t>
            </w:r>
            <w:proofErr w:type="spellEnd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23 ustawy, Wykonawca składa, stosownie do treści art. 24 ust. 11 ustawy (w terminie 3 dni od dnia zamieszczenia przez Zamawiającego na stronie internetowej informacji z otwarcia ofert, tj. informacji, o których mowa w art. 86 ust. 5 ustawy), oświadczenie o przynależności lub braku przynależności do tej samej grupy kapitałowej, o której mowa w art. 24 ust. 1 </w:t>
            </w:r>
            <w:proofErr w:type="spellStart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pkt</w:t>
            </w:r>
            <w:proofErr w:type="spellEnd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23 ustawy. W przypadku przynależności do tej samej grupy kapitałowej Wykonawca może złożyć wraz z oświadczeniem dokumenty bądź inne informacje, że powiązania z innym Wykonawcą nie prowadzą do zakłócenia konkurencji w postępowaniu o udzielenie zamówienia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u w:val="single"/>
                <w:lang w:eastAsia="pl-PL"/>
              </w:rPr>
              <w:t xml:space="preserve">SEKCJA IV: PROCEDURA </w:t>
            </w:r>
          </w:p>
          <w:p w:rsidR="005358AC" w:rsidRPr="005358AC" w:rsidRDefault="005358AC" w:rsidP="005358AC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IV.1) OPIS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IV.1.1) Tryb udzielenia zamówienia: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przetarg nieograniczony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IV.1.2) Zamawiający żąda wniesienia wadium: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IV.1.3) Przewiduje się udzielenie zaliczek na poczet wykonania zamówienia: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IV.1.4) Wymaga się złożenia ofert w postaci katalogów elektronicznych lub dołączenia do ofert katalogów elektronicznych: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Dopuszcza się złożenie ofert w postaci katalogów elektronicznych lub dołączenia do ofert katalogów elektronicznych: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lastRenderedPageBreak/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Informacje dodatkowe: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IV.1.5.) Wymaga się złożenia oferty wariantowej: </w:t>
            </w:r>
          </w:p>
          <w:p w:rsidR="005358AC" w:rsidRPr="005358AC" w:rsidRDefault="005358AC" w:rsidP="005358AC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Dopuszcza się złożenie oferty wariantowej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Złożenie oferty wariantowej dopuszcza się tylko z jednoczesnym złożeniem oferty zasadniczej: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nie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IV.1.6) Przewidywana liczba wykonawców, którzy zostaną zaproszeni do udziału w postępowaniu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i/>
                <w:iCs/>
                <w:sz w:val="20"/>
                <w:szCs w:val="20"/>
                <w:lang w:eastAsia="pl-PL"/>
              </w:rPr>
              <w:t xml:space="preserve">(przetarg ograniczony, negocjacje z ogłoszeniem, dialog konkurencyjny, partnerstwo innowacyjne) </w:t>
            </w:r>
          </w:p>
          <w:p w:rsidR="005358AC" w:rsidRPr="005358AC" w:rsidRDefault="005358AC" w:rsidP="005358AC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Liczba wykonawców  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Przewidywana minimalna liczba wykonawców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Maksymalna liczba wykonawców  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Kryteria selekcji wykonawców: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IV.1.7) Informacje na temat umowy ramowej lub dynamicznego systemu zakupów: </w:t>
            </w:r>
          </w:p>
          <w:p w:rsidR="005358AC" w:rsidRPr="005358AC" w:rsidRDefault="005358AC" w:rsidP="005358AC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Umowa ramowa będzie zawarta: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Czy przewiduje się ograniczenie liczby uczestników umowy ramowej: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Informacje dodatkowe: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Zamówienie obejmuje ustanowienie dynamicznego systemu zakupów: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Informacje dodatkowe: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W ramach umowy ramowej/dynamicznego systemu zakupów dopuszcza się złożenie ofert w formie katalogów elektronicznych: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Przewiduje się pobranie ze złożonych katalogów elektronicznych informacji potrzebnych do sporządzenia ofert w ramach umowy ramowej/dynamicznego systemu zakupów: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nie </w:t>
            </w:r>
          </w:p>
          <w:p w:rsidR="005358AC" w:rsidRPr="005358AC" w:rsidRDefault="005358AC" w:rsidP="005358AC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IV.1.8) Aukcja elektroniczna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Przewidziane jest przeprowadzenie aukcji elektronicznej </w:t>
            </w:r>
            <w:r w:rsidRPr="005358AC">
              <w:rPr>
                <w:rFonts w:ascii="Trebuchet MS" w:eastAsia="Times New Roman" w:hAnsi="Trebuchet MS" w:cs="Times New Roman"/>
                <w:i/>
                <w:iCs/>
                <w:sz w:val="20"/>
                <w:szCs w:val="20"/>
                <w:lang w:eastAsia="pl-PL"/>
              </w:rPr>
              <w:t xml:space="preserve">(przetarg nieograniczony, przetarg ograniczony, negocjacje z ogłoszeniem)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Należy wskazać elementy, których wartości będą przedmiotem aukcji elektronicznej: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Przewiduje się ograniczenia co do przedstawionych wartości, wynikające z opisu przedmiotu zamówienia: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Informacje dotyczące przebiegu aukcji elektronicznej: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Informacje dotyczące wykorzystywanego sprzętu elektronicznego, rozwiązań i specyfikacji technicznych w zakresie połączeń: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Wymagania dotyczące rejestracji i identyfikacji wykonawców w aukcji elektronicznej: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Informacje o liczbie etapów aukcji elektronicznej i czasie ich trwania: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28"/>
              <w:gridCol w:w="1772"/>
            </w:tblGrid>
            <w:tr w:rsidR="005358AC" w:rsidRPr="005358AC" w:rsidTr="005358A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5358AC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5358AC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czas trwania etapu</w:t>
                  </w:r>
                </w:p>
              </w:tc>
            </w:tr>
            <w:tr w:rsidR="005358AC" w:rsidRPr="005358AC" w:rsidTr="005358A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Czy wykonawcy, którzy nie złożyli nowych postąpień, zostaną zakwalifikowani do następnego etapu: 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Warunki zamknięcia aukcji elektronicznej: </w:t>
            </w:r>
          </w:p>
          <w:p w:rsidR="005358AC" w:rsidRPr="005358AC" w:rsidRDefault="005358AC" w:rsidP="005358AC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IV.2) KRYTERIA OCENY OFERT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lastRenderedPageBreak/>
              <w:t xml:space="preserve">IV.2.1) Kryteria oceny ofert: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47"/>
              <w:gridCol w:w="972"/>
            </w:tblGrid>
            <w:tr w:rsidR="005358AC" w:rsidRPr="005358AC" w:rsidTr="005358A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5358AC">
                    <w:rPr>
                      <w:rFonts w:ascii="Trebuchet MS" w:eastAsia="Times New Roman" w:hAnsi="Trebuchet MS" w:cs="Times New Roman"/>
                      <w:i/>
                      <w:iCs/>
                      <w:sz w:val="20"/>
                      <w:szCs w:val="20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5358AC">
                    <w:rPr>
                      <w:rFonts w:ascii="Trebuchet MS" w:eastAsia="Times New Roman" w:hAnsi="Trebuchet MS" w:cs="Times New Roman"/>
                      <w:i/>
                      <w:iCs/>
                      <w:sz w:val="20"/>
                      <w:szCs w:val="20"/>
                      <w:lang w:eastAsia="pl-PL"/>
                    </w:rPr>
                    <w:t>Znaczenie</w:t>
                  </w:r>
                </w:p>
              </w:tc>
            </w:tr>
            <w:tr w:rsidR="005358AC" w:rsidRPr="005358AC" w:rsidTr="005358A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5358AC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cena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5358AC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20</w:t>
                  </w:r>
                </w:p>
              </w:tc>
            </w:tr>
            <w:tr w:rsidR="005358AC" w:rsidRPr="005358AC" w:rsidTr="005358A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5358AC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 xml:space="preserve">termin realizacji bonów w sklepach wykazanych przez Wykonawcę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5358AC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40</w:t>
                  </w:r>
                </w:p>
              </w:tc>
            </w:tr>
            <w:tr w:rsidR="005358AC" w:rsidRPr="005358AC" w:rsidTr="005358A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5358AC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 xml:space="preserve">doświadczenie Wykonawcy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5358AC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40</w:t>
                  </w:r>
                </w:p>
              </w:tc>
            </w:tr>
          </w:tbl>
          <w:p w:rsidR="005358AC" w:rsidRPr="005358AC" w:rsidRDefault="005358AC" w:rsidP="005358AC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IV.2.3) Zastosowanie procedury, o której mowa w art. 24aa ust. 1 ustawy </w:t>
            </w:r>
            <w:proofErr w:type="spellStart"/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Pzp</w:t>
            </w:r>
            <w:proofErr w:type="spellEnd"/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(przetarg nieograniczony)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tak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IV.3) Negocjacje z ogłoszeniem, dialog konkurencyjny, partnerstwo innowacyjne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IV.3.1) Informacje na temat negocjacji z ogłoszeniem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Minimalne wymagania, które muszą spełniać wszystkie oferty: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Przewidziane jest zastrzeżenie prawa do udzielenia zamówienia na podstawie ofert wstępnych bez przeprowadzenia negocjacji 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Przewidziany jest podział negocjacji na etapy w celu ograniczenia liczby ofert: 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Należy podać informacje na temat etapów negocjacji (w tym liczbę etapów):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Informacje dodatkowe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IV.3.2) Informacje na temat dialogu konkurencyjnego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Opis potrzeb i wymagań zamawiającego lub informacja o sposobie uzyskania tego opisu: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Informacja o wysokości nagród dla wykonawców, którzy podczas dialogu konkurencyjnego przedstawili rozwiązania stanowiące podstawę do składania ofert, jeżeli zamawiający przewiduje nagrody: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Wstępny harmonogram postępowania: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Podział dialogu na etapy w celu ograniczenia liczby rozwiązań: 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Należy podać informacje na temat etapów dialogu: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Informacje dodatkowe: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IV.3.3) Informacje na temat partnerstwa innowacyjnego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Elementy opisu przedmiotu zamówienia definiujące minimalne wymagania, którym muszą odpowiadać wszystkie oferty: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Informacje dodatkowe: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IV.4) Licytacja elektroniczna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Adres strony internetowej, na której będzie prowadzona licytacja elektroniczna: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Adres strony internetowej, na której jest dostępny opis przedmiotu zamówienia w licytacji elektronicznej: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Sposób postępowania w toku licytacji elektronicznej, w tym określenie minimalnych wysokości postąpień: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Informacje o liczbie etapów licytacji elektronicznej i czasie ich trwania: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28"/>
              <w:gridCol w:w="1772"/>
            </w:tblGrid>
            <w:tr w:rsidR="005358AC" w:rsidRPr="005358AC" w:rsidTr="005358A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5358AC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 w:rsidRPr="005358AC"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czas trwania etapu</w:t>
                  </w:r>
                </w:p>
              </w:tc>
            </w:tr>
            <w:tr w:rsidR="005358AC" w:rsidRPr="005358AC" w:rsidTr="005358A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358AC" w:rsidRPr="005358AC" w:rsidRDefault="005358AC" w:rsidP="005358AC">
                  <w:pPr>
                    <w:spacing w:after="0" w:line="240" w:lineRule="auto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Wykonawcy, którzy nie złożyli nowych postąpień, zostaną zakwalifikowani do następnego etapu: nie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lastRenderedPageBreak/>
              <w:t xml:space="preserve">Termin otwarcia licytacji elektronicznej: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Termin i warunki zamknięcia licytacji elektronicznej: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Wymagania dotyczące zabezpieczenia należytego wykonania umowy: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Informacje dodatkowe: </w:t>
            </w:r>
          </w:p>
          <w:p w:rsidR="005358AC" w:rsidRPr="005358AC" w:rsidRDefault="005358AC" w:rsidP="005358AC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IV.5) ZMIANA UMOWY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Przewiduje się istotne zmiany postanowień zawartej umowy w stosunku do treści oferty, na podstawie której dokonano wyboru wykonawcy: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IV.6) INFORMACJE ADMINISTRACYJNE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IV.6.1) Sposób udostępniania informacji o charakterze poufnym </w:t>
            </w:r>
            <w:r w:rsidRPr="005358AC">
              <w:rPr>
                <w:rFonts w:ascii="Trebuchet MS" w:eastAsia="Times New Roman" w:hAnsi="Trebuchet MS" w:cs="Times New Roman"/>
                <w:i/>
                <w:iCs/>
                <w:sz w:val="20"/>
                <w:szCs w:val="20"/>
                <w:lang w:eastAsia="pl-PL"/>
              </w:rPr>
              <w:t xml:space="preserve">(jeżeli dotyczy):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Środki służące ochronie informacji o charakterze poufnym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IV.6.2) Termin składania ofert lub wniosków o dopuszczenie do udziału w postępowaniu: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Data: 13/12/2016, godzina: 10:00,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Skrócenie terminu składania wniosków, ze względu na pilną potrzebę udzielenia zamówienia (przetarg nieograniczony, przetarg ograniczony, negocjacje z ogłoszeniem):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Wskazać powody: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Język lub języki, w jakich mogą być sporządzane oferty lub wnioski o dopuszczenie do udziału w postępowaniu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>&gt; polski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IV.6.3) Termin związania ofertą: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okres w dniach: 30 (od ostatecznego terminu składania ofert)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nie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IV.6.6) Informacje dodatkowe: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  <w:t xml:space="preserve">1) Wykonawca nie jest obowiązany do złożenia oświadczeń lub dokumentów potwierdzających spełnianie warunków udziału w postępowaniu lub brak podstaw wykluczenia, jeżeli Zamawiający posiada oświadczenia lub dokumenty dotyczące tego Wykonawcy lub może je uzyskać za pomocą bezpłatnych i ogólnodostępnych baz danych, w szczególności rejestrów publicznych w rozumieniu ustawy z dnia 17 lutego 2005 r. o informatyzacji działalności podmiotów realizujących zadania publiczne (Dz. U. z 2014 r. poz. 1114 oraz z 2016 r. poz. 352), 2) W przypadku wskazania przez Wykonawcę dostępności oświadczeń lub dokumentów, w formie elektronicznej pod określonymi adresami internetowymi ogólnodostępnych i bezpłatnych baz danych, Zamawiający pobiera samodzielnie z tych baz danych wskazane przez Wykonawcę oświadczenia lub dokumenty, 3) w przypadku wskazania przez Wykonawcę oświadczeń lub dokumentów na potwierdzenie braku podstaw wykluczenia lub spełniania warunków udziału w postępowaniu, w formie elektronicznej pod określonymi adresami internetowymi ogólnodostępnych i bezpłatnych baz danych, Zamawiający żąda od Wykonawcy przedstawienia tłumaczenia na język polski wskazanych przez Wykonawcę i pobranych samodzielnie przez Zamawiającego dokumentów, 4) w przypadku wskazania przez Wykonawcę oświadczeń lub dokumentów, które znajdują się w posiadaniu Zamawiającego, w szczególności oświadczeń lub dokumentów przechowywanych przez Zamawiającego zgodnie z art. 97 ust. 1 ustawy, Zamawiający w celu potwierdzenia okoliczności, o których mowa w art. 25 ust. 1 </w:t>
            </w:r>
            <w:proofErr w:type="spellStart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pkt</w:t>
            </w:r>
            <w:proofErr w:type="spellEnd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1 i 3 ustawy (brak podstaw wykluczenia oraz spełnianie warunków udziału w postępowaniu określonych przez Zamawiającego), korzysta z posiadanych oświadczeń lub dokumentów, o ile są one aktualne. </w:t>
            </w: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br/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5. Do oferty należy dołączyć: 5.1. Oświadczenia zgodne z załącznikiem nr 2 oraz nr 3 do SIWZ (oświadczenia z art. 25a ustawy), które należy złożyć w formie pisemnej albo w postaci elektronicznej. 5.2. Oświadczenie, że Wykonawca zapoznał się z warunkami zamówienia i z załączonym wzorem umowy oraz, że przyjmuje ich treść bez żadnych zastrzeżeń - na formularzu oferty – zgodnie z załącznikiem nr </w:t>
            </w:r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lastRenderedPageBreak/>
              <w:t>1 do SIWZ. 5.3. Pełnomocnictwo ustanowione do reprezentowania Wykonawcy/ów biegającego/</w:t>
            </w:r>
            <w:proofErr w:type="spellStart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cych</w:t>
            </w:r>
            <w:proofErr w:type="spellEnd"/>
            <w:r w:rsidRPr="005358AC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się o udzielenie zamówienia publicznego. Pełnomocnictwo należy dołączyć w oryginale bądź kopii, potwierdzonej za zgodność z oryginałem notarialnie. </w:t>
            </w:r>
          </w:p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4" w:type="pct"/>
            <w:noWrap/>
            <w:tcMar>
              <w:top w:w="0" w:type="dxa"/>
              <w:left w:w="0" w:type="dxa"/>
              <w:bottom w:w="0" w:type="dxa"/>
              <w:right w:w="58" w:type="dxa"/>
            </w:tcMar>
            <w:hideMark/>
          </w:tcPr>
          <w:p w:rsidR="005358AC" w:rsidRPr="005358AC" w:rsidRDefault="005358AC" w:rsidP="005358AC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5358AC" w:rsidRPr="005358AC" w:rsidRDefault="005358AC" w:rsidP="005358AC">
      <w:pPr>
        <w:pBdr>
          <w:top w:val="single" w:sz="6" w:space="1" w:color="auto"/>
        </w:pBdr>
        <w:spacing w:after="0" w:line="240" w:lineRule="auto"/>
        <w:jc w:val="both"/>
        <w:rPr>
          <w:rFonts w:ascii="Trebuchet MS" w:eastAsia="Times New Roman" w:hAnsi="Trebuchet MS" w:cs="Arial"/>
          <w:vanish/>
          <w:sz w:val="20"/>
          <w:szCs w:val="20"/>
          <w:lang w:eastAsia="pl-PL"/>
        </w:rPr>
      </w:pPr>
      <w:r w:rsidRPr="005358AC">
        <w:rPr>
          <w:rFonts w:ascii="Trebuchet MS" w:eastAsia="Times New Roman" w:hAnsi="Trebuchet MS" w:cs="Arial"/>
          <w:vanish/>
          <w:sz w:val="20"/>
          <w:szCs w:val="20"/>
          <w:lang w:eastAsia="pl-PL"/>
        </w:rPr>
        <w:lastRenderedPageBreak/>
        <w:t>Dół formularza</w:t>
      </w:r>
    </w:p>
    <w:p w:rsidR="00EC754E" w:rsidRPr="005358AC" w:rsidRDefault="00EC754E" w:rsidP="005358AC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sectPr w:rsidR="00EC754E" w:rsidRPr="005358AC" w:rsidSect="00EC75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5358AC"/>
    <w:rsid w:val="005358AC"/>
    <w:rsid w:val="00EC7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5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5358A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5358AC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35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58AC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5358A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5358AC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5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58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5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3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4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8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722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87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56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12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5734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696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330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824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77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007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513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6280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016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49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782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923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7219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07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96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522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672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8132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790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1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375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14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588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57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269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006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340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146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25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6138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9936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0380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3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302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5792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uletyn.abip.pl/mops_r_s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3229</Words>
  <Characters>19379</Characters>
  <Application>Microsoft Office Word</Application>
  <DocSecurity>0</DocSecurity>
  <Lines>161</Lines>
  <Paragraphs>45</Paragraphs>
  <ScaleCrop>false</ScaleCrop>
  <Company>MOPS</Company>
  <LinksUpToDate>false</LinksUpToDate>
  <CharactersWithSpaces>22563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dcterms:created xsi:type="dcterms:W3CDTF">2016-12-05T13:29:00Z</dcterms:created>
  <dcterms:modified xsi:type="dcterms:W3CDTF">2016-12-05T13:41:00Z</dcterms:modified>
</cp:coreProperties>
</file>