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17CC" w:rsidRPr="004C0F2F" w:rsidRDefault="004C0F2F">
      <w:pPr>
        <w:spacing w:after="228" w:line="259" w:lineRule="auto"/>
        <w:ind w:left="29" w:right="19" w:hanging="10"/>
        <w:rPr>
          <w:b/>
        </w:rPr>
      </w:pPr>
      <w:r w:rsidRPr="004C0F2F">
        <w:rPr>
          <w:b/>
          <w:sz w:val="26"/>
        </w:rPr>
        <w:t xml:space="preserve"> Kontrole wykonane przez podmioty zewnętrzne w Jednostce</w:t>
      </w:r>
      <w:r w:rsidR="00E00D13" w:rsidRPr="004C0F2F">
        <w:rPr>
          <w:b/>
          <w:sz w:val="26"/>
        </w:rPr>
        <w:t xml:space="preserve"> w II półroczu 2016 r.</w:t>
      </w:r>
    </w:p>
    <w:p w:rsidR="00C817CC" w:rsidRDefault="004C0F2F">
      <w:pPr>
        <w:spacing w:after="282" w:line="234" w:lineRule="auto"/>
        <w:ind w:left="10" w:right="5445" w:hanging="10"/>
      </w:pPr>
      <w:r>
        <w:rPr>
          <w:u w:val="single" w:color="000000"/>
        </w:rPr>
        <w:t xml:space="preserve">Biuro Rzecznika Praw Obywatelskich Krajowy Mechanizm Prewencji </w:t>
      </w:r>
      <w:r>
        <w:t>Termin: 29-30.08.2016r.</w:t>
      </w:r>
    </w:p>
    <w:p w:rsidR="00C817CC" w:rsidRDefault="004C0F2F">
      <w:pPr>
        <w:spacing w:after="45"/>
        <w:ind w:left="356" w:right="12"/>
      </w:pPr>
      <w:r>
        <w:t>Zalecania:</w:t>
      </w:r>
    </w:p>
    <w:p w:rsidR="00C817CC" w:rsidRDefault="004C0F2F">
      <w:pPr>
        <w:ind w:left="356" w:right="12"/>
      </w:pPr>
      <w:r>
        <w:t xml:space="preserve">l </w:t>
      </w:r>
      <w:r w:rsidR="001338BF">
        <w:t>.</w:t>
      </w:r>
      <w:r>
        <w:t xml:space="preserve"> </w:t>
      </w:r>
      <w:r w:rsidR="001338BF">
        <w:t xml:space="preserve"> </w:t>
      </w:r>
      <w:r>
        <w:t>Usunięcie zapisów Regulaminu, które wprowadzają środki dyscyplinarne;</w:t>
      </w:r>
    </w:p>
    <w:p w:rsidR="00C817CC" w:rsidRDefault="004C0F2F">
      <w:pPr>
        <w:numPr>
          <w:ilvl w:val="0"/>
          <w:numId w:val="1"/>
        </w:numPr>
        <w:ind w:right="12" w:hanging="344"/>
      </w:pPr>
      <w:r>
        <w:t xml:space="preserve">Uzależnienie wyjść na zewnątrz placówki wyłącznie od stanu </w:t>
      </w:r>
      <w:proofErr w:type="spellStart"/>
      <w:r>
        <w:t>psycho</w:t>
      </w:r>
      <w:proofErr w:type="spellEnd"/>
      <w:r>
        <w:t>-fizycznego mieszkańców, nie zaś od decyzji opiekuna prawnego lub rodziny mieszkańca;</w:t>
      </w:r>
    </w:p>
    <w:p w:rsidR="00C817CC" w:rsidRDefault="004C0F2F">
      <w:pPr>
        <w:numPr>
          <w:ilvl w:val="0"/>
          <w:numId w:val="1"/>
        </w:numPr>
        <w:ind w:right="12" w:hanging="344"/>
      </w:pPr>
      <w:r>
        <w:t>Zorganizowanie w miarę możliwości pomieszczeń wymienionych w S6 ust. I pkt rozporządzenia Ministra Pracy i Polityki Społecznej z dnia 23 sierpnia 2012r. w sprawie domów pomocy społecznej (Dz.U. poz. 964);</w:t>
      </w:r>
    </w:p>
    <w:p w:rsidR="00C817CC" w:rsidRDefault="004C0F2F">
      <w:pPr>
        <w:numPr>
          <w:ilvl w:val="0"/>
          <w:numId w:val="1"/>
        </w:numPr>
        <w:ind w:right="12" w:hanging="344"/>
      </w:pPr>
      <w:r>
        <w:t>Wpisywanie w księdze raportów pielęgniarskich — oprócz nazwiska mieszkańca również jego imię;</w:t>
      </w:r>
    </w:p>
    <w:p w:rsidR="00C817CC" w:rsidRDefault="004C0F2F">
      <w:pPr>
        <w:numPr>
          <w:ilvl w:val="0"/>
          <w:numId w:val="1"/>
        </w:numPr>
        <w:spacing w:after="261"/>
        <w:ind w:right="12" w:hanging="344"/>
      </w:pPr>
      <w:r>
        <w:t>Zapisywanie w dokumentacji medycznej / pielęgniarskiej dokładnej wartości ciśnienia tętniczego u badanego mieszkańca.</w:t>
      </w:r>
    </w:p>
    <w:p w:rsidR="00C817CC" w:rsidRDefault="004C0F2F">
      <w:pPr>
        <w:spacing w:after="28" w:line="234" w:lineRule="auto"/>
        <w:ind w:left="366" w:right="3036" w:hanging="10"/>
      </w:pPr>
      <w:r>
        <w:rPr>
          <w:u w:val="single" w:color="000000"/>
        </w:rPr>
        <w:t>Miejski Ośrodek Pomocy Społecznej w Katowicach</w:t>
      </w:r>
    </w:p>
    <w:p w:rsidR="00C817CC" w:rsidRDefault="004C0F2F">
      <w:pPr>
        <w:spacing w:after="232"/>
        <w:ind w:left="356" w:right="12"/>
      </w:pPr>
      <w:r>
        <w:t>Termin: 26.09.2016, 28-29,092016, 4-5.10.2016, 07.10.2016</w:t>
      </w:r>
    </w:p>
    <w:p w:rsidR="00C817CC" w:rsidRDefault="004C0F2F">
      <w:pPr>
        <w:ind w:left="356" w:right="12"/>
      </w:pPr>
      <w:r>
        <w:t>Zalecenia:</w:t>
      </w:r>
    </w:p>
    <w:p w:rsidR="00C817CC" w:rsidRDefault="004C0F2F">
      <w:pPr>
        <w:ind w:left="687" w:right="12" w:hanging="331"/>
      </w:pPr>
      <w:r>
        <w:t>l. Ustalić formułę wg jakiej naliczane/przypisywane były automatycznie odsetki poszczególnym mieszkańcom od zdeponowanych na koncie depozytowym pieniędzy (zwłaszcza, że w kwocie odsetek zawarta była również kwota odsetek zdeponowanych pieniędzy zmarłych mieszkańców).</w:t>
      </w:r>
    </w:p>
    <w:p w:rsidR="00C817CC" w:rsidRDefault="004C0F2F">
      <w:pPr>
        <w:spacing w:after="888"/>
        <w:ind w:left="707" w:right="12" w:hanging="351"/>
      </w:pPr>
      <w:r>
        <w:t>2. Odsetki od zdeponowanych pieniędzy zmarłych mieszkańców nie mogą być przypisywane pozostałym mieszkańcom. Przeanalizować z Radc</w:t>
      </w:r>
      <w:r w:rsidR="001338BF">
        <w:t>ą</w:t>
      </w:r>
      <w:bookmarkStart w:id="0" w:name="_GoBack"/>
      <w:bookmarkEnd w:id="0"/>
      <w:r>
        <w:t xml:space="preserve"> Prawnym DPS rozliczanie odsetek zmarłych mieszkańców i zastosować odpowiednie rozwiązania. Biorąc pod uwagę art. 693</w:t>
      </w:r>
      <w:r>
        <w:rPr>
          <w:vertAlign w:val="superscript"/>
        </w:rPr>
        <w:t xml:space="preserve">2 </w:t>
      </w:r>
      <w:r>
        <w:t>S2 kodeksu postępowania cywilnego podjąć próbę równoczesnego złożenia pieniędzy do depozytu sądowego i zgłoszenia wniosku o zezwolenie na złożenie do depozytu sądowego. Ewentualnie podjąć próbę złożenia wniosku o złożenie do depozytu sądowego pozostałej po zmarłym kwoty ze wskazaniem + należne odsetki.</w:t>
      </w:r>
    </w:p>
    <w:p w:rsidR="00C817CC" w:rsidRDefault="00C817CC" w:rsidP="001361ED">
      <w:pPr>
        <w:spacing w:after="263" w:line="259" w:lineRule="auto"/>
        <w:ind w:left="30" w:right="94" w:hanging="10"/>
      </w:pPr>
    </w:p>
    <w:sectPr w:rsidR="00C817CC">
      <w:pgSz w:w="11660" w:h="16580"/>
      <w:pgMar w:top="1394" w:right="1444" w:bottom="526" w:left="108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E0034B"/>
    <w:multiLevelType w:val="hybridMultilevel"/>
    <w:tmpl w:val="0D76A89C"/>
    <w:lvl w:ilvl="0" w:tplc="EBAE01D6">
      <w:start w:val="1"/>
      <w:numFmt w:val="bullet"/>
      <w:lvlText w:val="-"/>
      <w:lvlJc w:val="left"/>
      <w:pPr>
        <w:ind w:left="3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E190F600">
      <w:start w:val="1"/>
      <w:numFmt w:val="bullet"/>
      <w:lvlText w:val="o"/>
      <w:lvlJc w:val="left"/>
      <w:pPr>
        <w:ind w:left="14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EF5AE6F2">
      <w:start w:val="1"/>
      <w:numFmt w:val="bullet"/>
      <w:lvlText w:val="▪"/>
      <w:lvlJc w:val="left"/>
      <w:pPr>
        <w:ind w:left="21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92486A3A">
      <w:start w:val="1"/>
      <w:numFmt w:val="bullet"/>
      <w:lvlText w:val="•"/>
      <w:lvlJc w:val="left"/>
      <w:pPr>
        <w:ind w:left="28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A5B49D20">
      <w:start w:val="1"/>
      <w:numFmt w:val="bullet"/>
      <w:lvlText w:val="o"/>
      <w:lvlJc w:val="left"/>
      <w:pPr>
        <w:ind w:left="35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17EA8BE">
      <w:start w:val="1"/>
      <w:numFmt w:val="bullet"/>
      <w:lvlText w:val="▪"/>
      <w:lvlJc w:val="left"/>
      <w:pPr>
        <w:ind w:left="42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30CC558">
      <w:start w:val="1"/>
      <w:numFmt w:val="bullet"/>
      <w:lvlText w:val="•"/>
      <w:lvlJc w:val="left"/>
      <w:pPr>
        <w:ind w:left="50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4F862D44">
      <w:start w:val="1"/>
      <w:numFmt w:val="bullet"/>
      <w:lvlText w:val="o"/>
      <w:lvlJc w:val="left"/>
      <w:pPr>
        <w:ind w:left="57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CF3240CC">
      <w:start w:val="1"/>
      <w:numFmt w:val="bullet"/>
      <w:lvlText w:val="▪"/>
      <w:lvlJc w:val="left"/>
      <w:pPr>
        <w:ind w:left="64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28F55C8"/>
    <w:multiLevelType w:val="hybridMultilevel"/>
    <w:tmpl w:val="64E66720"/>
    <w:lvl w:ilvl="0" w:tplc="9C8ACE60">
      <w:start w:val="2"/>
      <w:numFmt w:val="decimal"/>
      <w:lvlText w:val="%1."/>
      <w:lvlJc w:val="left"/>
      <w:pPr>
        <w:ind w:left="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EC27624">
      <w:start w:val="1"/>
      <w:numFmt w:val="lowerLetter"/>
      <w:lvlText w:val="%2"/>
      <w:lvlJc w:val="left"/>
      <w:pPr>
        <w:ind w:left="14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7BC3D4C">
      <w:start w:val="1"/>
      <w:numFmt w:val="lowerRoman"/>
      <w:lvlText w:val="%3"/>
      <w:lvlJc w:val="left"/>
      <w:pPr>
        <w:ind w:left="21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2303CE8">
      <w:start w:val="1"/>
      <w:numFmt w:val="decimal"/>
      <w:lvlText w:val="%4"/>
      <w:lvlJc w:val="left"/>
      <w:pPr>
        <w:ind w:left="28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4EE214">
      <w:start w:val="1"/>
      <w:numFmt w:val="lowerLetter"/>
      <w:lvlText w:val="%5"/>
      <w:lvlJc w:val="left"/>
      <w:pPr>
        <w:ind w:left="35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6F8E7B2">
      <w:start w:val="1"/>
      <w:numFmt w:val="lowerRoman"/>
      <w:lvlText w:val="%6"/>
      <w:lvlJc w:val="left"/>
      <w:pPr>
        <w:ind w:left="43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F9E1162">
      <w:start w:val="1"/>
      <w:numFmt w:val="decimal"/>
      <w:lvlText w:val="%7"/>
      <w:lvlJc w:val="left"/>
      <w:pPr>
        <w:ind w:left="50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5B8CBB6">
      <w:start w:val="1"/>
      <w:numFmt w:val="lowerLetter"/>
      <w:lvlText w:val="%8"/>
      <w:lvlJc w:val="left"/>
      <w:pPr>
        <w:ind w:left="57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F86C036">
      <w:start w:val="1"/>
      <w:numFmt w:val="lowerRoman"/>
      <w:lvlText w:val="%9"/>
      <w:lvlJc w:val="left"/>
      <w:pPr>
        <w:ind w:left="64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7CC"/>
    <w:rsid w:val="001338BF"/>
    <w:rsid w:val="001361ED"/>
    <w:rsid w:val="004C0F2F"/>
    <w:rsid w:val="00A46175"/>
    <w:rsid w:val="00C817CC"/>
    <w:rsid w:val="00E00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53CDB9"/>
  <w15:docId w15:val="{FFB7DDBE-EE1F-4C0A-96A1-097EE1CEF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" w:line="264" w:lineRule="auto"/>
      <w:ind w:left="371" w:right="13" w:firstLine="3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00D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0D13"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251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Kasia_Merlin</dc:creator>
  <cp:keywords/>
  <cp:lastModifiedBy>Monika Kurpanek</cp:lastModifiedBy>
  <cp:revision>3</cp:revision>
  <dcterms:created xsi:type="dcterms:W3CDTF">2019-04-11T11:33:00Z</dcterms:created>
  <dcterms:modified xsi:type="dcterms:W3CDTF">2019-04-11T13:02:00Z</dcterms:modified>
</cp:coreProperties>
</file>