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9CCEB" w14:textId="77777777" w:rsidR="00E337EC" w:rsidRDefault="00E337EC" w:rsidP="009E60F8"/>
    <w:p w14:paraId="08873F32" w14:textId="091E4813" w:rsidR="009E60F8" w:rsidRPr="00EE1BEC" w:rsidRDefault="009E60F8" w:rsidP="009E60F8">
      <w:pPr>
        <w:jc w:val="center"/>
        <w:rPr>
          <w:rFonts w:ascii="Calibri" w:hAnsi="Calibri" w:cs="Calibri"/>
          <w:sz w:val="28"/>
          <w:szCs w:val="28"/>
        </w:rPr>
      </w:pPr>
      <w:r w:rsidRPr="00EE1BEC">
        <w:rPr>
          <w:rFonts w:ascii="Calibri" w:hAnsi="Calibri" w:cs="Calibri"/>
          <w:sz w:val="28"/>
          <w:szCs w:val="28"/>
        </w:rPr>
        <w:t>Kontrole przeprowadzone w Domu P</w:t>
      </w:r>
      <w:r>
        <w:rPr>
          <w:rFonts w:ascii="Calibri" w:hAnsi="Calibri" w:cs="Calibri"/>
          <w:sz w:val="28"/>
          <w:szCs w:val="28"/>
        </w:rPr>
        <w:t>omocy Społ</w:t>
      </w:r>
      <w:r w:rsidR="002173F2">
        <w:rPr>
          <w:rFonts w:ascii="Calibri" w:hAnsi="Calibri" w:cs="Calibri"/>
          <w:sz w:val="28"/>
          <w:szCs w:val="28"/>
        </w:rPr>
        <w:t>ecznej Przystań w</w:t>
      </w:r>
      <w:r w:rsidR="007967DF">
        <w:rPr>
          <w:rFonts w:ascii="Calibri" w:hAnsi="Calibri" w:cs="Calibri"/>
          <w:sz w:val="28"/>
          <w:szCs w:val="28"/>
        </w:rPr>
        <w:t xml:space="preserve"> </w:t>
      </w:r>
      <w:r w:rsidR="00464776">
        <w:rPr>
          <w:rFonts w:ascii="Calibri" w:hAnsi="Calibri" w:cs="Calibri"/>
          <w:sz w:val="28"/>
          <w:szCs w:val="28"/>
        </w:rPr>
        <w:t>202</w:t>
      </w:r>
      <w:r w:rsidR="002C73E2">
        <w:rPr>
          <w:rFonts w:ascii="Calibri" w:hAnsi="Calibri" w:cs="Calibri"/>
          <w:sz w:val="28"/>
          <w:szCs w:val="28"/>
        </w:rPr>
        <w:t>3</w:t>
      </w:r>
      <w:r w:rsidRPr="00EE1BEC">
        <w:rPr>
          <w:rFonts w:ascii="Calibri" w:hAnsi="Calibri" w:cs="Calibri"/>
          <w:sz w:val="28"/>
          <w:szCs w:val="28"/>
        </w:rPr>
        <w:t xml:space="preserve"> roku</w:t>
      </w:r>
    </w:p>
    <w:p w14:paraId="47902353" w14:textId="77777777" w:rsidR="009E60F8" w:rsidRDefault="009E60F8" w:rsidP="009E60F8">
      <w:pPr>
        <w:rPr>
          <w:rFonts w:ascii="Calibri" w:hAnsi="Calibri" w:cs="Calibri"/>
        </w:rPr>
      </w:pPr>
    </w:p>
    <w:tbl>
      <w:tblPr>
        <w:tblpPr w:leftFromText="141" w:rightFromText="141" w:vertAnchor="text" w:horzAnchor="margin" w:tblpX="-459" w:tblpY="198"/>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2"/>
        <w:gridCol w:w="1311"/>
        <w:gridCol w:w="1433"/>
        <w:gridCol w:w="1275"/>
        <w:gridCol w:w="1843"/>
        <w:gridCol w:w="1276"/>
        <w:gridCol w:w="1276"/>
        <w:gridCol w:w="6350"/>
      </w:tblGrid>
      <w:tr w:rsidR="00DC7D0F" w:rsidRPr="001B2D8E" w14:paraId="33CFC2E3" w14:textId="77777777" w:rsidTr="0000411C">
        <w:tc>
          <w:tcPr>
            <w:tcW w:w="512" w:type="dxa"/>
            <w:vAlign w:val="center"/>
          </w:tcPr>
          <w:p w14:paraId="7FA80FE6"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Lp.</w:t>
            </w:r>
          </w:p>
        </w:tc>
        <w:tc>
          <w:tcPr>
            <w:tcW w:w="1311" w:type="dxa"/>
            <w:vAlign w:val="center"/>
          </w:tcPr>
          <w:p w14:paraId="6D76E835"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Data wpisu</w:t>
            </w:r>
          </w:p>
        </w:tc>
        <w:tc>
          <w:tcPr>
            <w:tcW w:w="1433" w:type="dxa"/>
            <w:vAlign w:val="center"/>
          </w:tcPr>
          <w:p w14:paraId="05B72AA0"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Oznaczenie organu kontroli</w:t>
            </w:r>
          </w:p>
        </w:tc>
        <w:tc>
          <w:tcPr>
            <w:tcW w:w="1275" w:type="dxa"/>
            <w:vAlign w:val="center"/>
          </w:tcPr>
          <w:p w14:paraId="5EEAE8DB"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Oznaczenie upoważnienia do kontroli</w:t>
            </w:r>
          </w:p>
        </w:tc>
        <w:tc>
          <w:tcPr>
            <w:tcW w:w="1843" w:type="dxa"/>
            <w:vAlign w:val="center"/>
          </w:tcPr>
          <w:p w14:paraId="74F40441"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Zakres przedmiotowy przeprowadzonej kontroli</w:t>
            </w:r>
          </w:p>
        </w:tc>
        <w:tc>
          <w:tcPr>
            <w:tcW w:w="1276" w:type="dxa"/>
            <w:vAlign w:val="center"/>
          </w:tcPr>
          <w:p w14:paraId="505424A1"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Data podjęcia kontroli</w:t>
            </w:r>
          </w:p>
        </w:tc>
        <w:tc>
          <w:tcPr>
            <w:tcW w:w="1276" w:type="dxa"/>
            <w:vAlign w:val="center"/>
          </w:tcPr>
          <w:p w14:paraId="470E076F"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Data zakończenia kontroli</w:t>
            </w:r>
          </w:p>
        </w:tc>
        <w:tc>
          <w:tcPr>
            <w:tcW w:w="6350" w:type="dxa"/>
            <w:vAlign w:val="center"/>
          </w:tcPr>
          <w:p w14:paraId="00400A17" w14:textId="77777777" w:rsidR="009E60F8" w:rsidRPr="001D25E0" w:rsidRDefault="009E60F8" w:rsidP="001D25E0">
            <w:pPr>
              <w:jc w:val="center"/>
              <w:rPr>
                <w:rFonts w:ascii="Calibri" w:hAnsi="Calibri" w:cs="Calibri"/>
                <w:sz w:val="20"/>
                <w:szCs w:val="20"/>
              </w:rPr>
            </w:pPr>
            <w:r w:rsidRPr="001D25E0">
              <w:rPr>
                <w:rFonts w:ascii="Calibri" w:hAnsi="Calibri" w:cs="Calibri"/>
                <w:sz w:val="20"/>
                <w:szCs w:val="20"/>
              </w:rPr>
              <w:t>Zalecenia pokontrolne oraz zastosowane środki pokontrolne</w:t>
            </w:r>
          </w:p>
        </w:tc>
      </w:tr>
      <w:tr w:rsidR="00DC7D0F" w:rsidRPr="001B2D8E" w14:paraId="4DEC6B3E" w14:textId="77777777" w:rsidTr="0000411C">
        <w:tc>
          <w:tcPr>
            <w:tcW w:w="512" w:type="dxa"/>
            <w:vAlign w:val="center"/>
          </w:tcPr>
          <w:p w14:paraId="44745096" w14:textId="77777777" w:rsidR="009E60F8" w:rsidRPr="001D25E0" w:rsidRDefault="009E60F8" w:rsidP="001D25E0">
            <w:pPr>
              <w:jc w:val="center"/>
              <w:rPr>
                <w:rFonts w:ascii="Calibri" w:hAnsi="Calibri" w:cs="Calibri"/>
              </w:rPr>
            </w:pPr>
            <w:r w:rsidRPr="001D25E0">
              <w:rPr>
                <w:rFonts w:ascii="Calibri" w:hAnsi="Calibri" w:cs="Calibri"/>
                <w:sz w:val="22"/>
                <w:szCs w:val="22"/>
              </w:rPr>
              <w:t>1</w:t>
            </w:r>
          </w:p>
        </w:tc>
        <w:tc>
          <w:tcPr>
            <w:tcW w:w="1311" w:type="dxa"/>
            <w:vAlign w:val="center"/>
          </w:tcPr>
          <w:p w14:paraId="3D4475B7" w14:textId="5678B0F4" w:rsidR="009E60F8" w:rsidRPr="001D25E0" w:rsidRDefault="002C73E2" w:rsidP="001D25E0">
            <w:pPr>
              <w:jc w:val="center"/>
              <w:rPr>
                <w:rFonts w:ascii="Calibri" w:hAnsi="Calibri" w:cs="Calibri"/>
              </w:rPr>
            </w:pPr>
            <w:r>
              <w:rPr>
                <w:rFonts w:ascii="Calibri" w:hAnsi="Calibri" w:cs="Calibri"/>
                <w:sz w:val="22"/>
                <w:szCs w:val="22"/>
              </w:rPr>
              <w:t>07.02.2023</w:t>
            </w:r>
          </w:p>
        </w:tc>
        <w:tc>
          <w:tcPr>
            <w:tcW w:w="1433" w:type="dxa"/>
            <w:vAlign w:val="center"/>
          </w:tcPr>
          <w:p w14:paraId="0664C48D" w14:textId="57AC2705" w:rsidR="009E60F8" w:rsidRPr="001D25E0" w:rsidRDefault="002C73E2" w:rsidP="001D25E0">
            <w:pPr>
              <w:jc w:val="center"/>
              <w:rPr>
                <w:rFonts w:ascii="Calibri" w:hAnsi="Calibri" w:cs="Calibri"/>
              </w:rPr>
            </w:pPr>
            <w:r>
              <w:rPr>
                <w:rFonts w:ascii="Calibri" w:hAnsi="Calibri" w:cs="Calibri"/>
                <w:sz w:val="22"/>
                <w:szCs w:val="22"/>
              </w:rPr>
              <w:t>Miejski Ośrodek Pomocy Społecznej w Katowic</w:t>
            </w:r>
            <w:r w:rsidR="009D68AA">
              <w:rPr>
                <w:rFonts w:ascii="Calibri" w:hAnsi="Calibri" w:cs="Calibri"/>
                <w:sz w:val="22"/>
                <w:szCs w:val="22"/>
              </w:rPr>
              <w:t>ach</w:t>
            </w:r>
          </w:p>
        </w:tc>
        <w:tc>
          <w:tcPr>
            <w:tcW w:w="1275" w:type="dxa"/>
            <w:vAlign w:val="center"/>
          </w:tcPr>
          <w:p w14:paraId="37080CE3" w14:textId="77777777" w:rsidR="002C73E2" w:rsidRDefault="002C73E2" w:rsidP="001D25E0">
            <w:pPr>
              <w:jc w:val="center"/>
              <w:rPr>
                <w:rFonts w:ascii="Calibri" w:hAnsi="Calibri" w:cs="Calibri"/>
                <w:sz w:val="22"/>
                <w:szCs w:val="22"/>
              </w:rPr>
            </w:pPr>
            <w:r>
              <w:rPr>
                <w:rFonts w:ascii="Calibri" w:hAnsi="Calibri" w:cs="Calibri"/>
                <w:sz w:val="22"/>
                <w:szCs w:val="22"/>
              </w:rPr>
              <w:t>DS.013.17.</w:t>
            </w:r>
          </w:p>
          <w:p w14:paraId="221D484E" w14:textId="4ACD0A11" w:rsidR="00464776" w:rsidRPr="001D25E0" w:rsidRDefault="002C73E2" w:rsidP="001D25E0">
            <w:pPr>
              <w:jc w:val="center"/>
              <w:rPr>
                <w:rFonts w:ascii="Calibri" w:hAnsi="Calibri" w:cs="Calibri"/>
              </w:rPr>
            </w:pPr>
            <w:r>
              <w:rPr>
                <w:rFonts w:ascii="Calibri" w:hAnsi="Calibri" w:cs="Calibri"/>
                <w:sz w:val="22"/>
                <w:szCs w:val="22"/>
              </w:rPr>
              <w:t>2023</w:t>
            </w:r>
          </w:p>
        </w:tc>
        <w:tc>
          <w:tcPr>
            <w:tcW w:w="1843" w:type="dxa"/>
            <w:vAlign w:val="center"/>
          </w:tcPr>
          <w:p w14:paraId="586B98B3" w14:textId="0AEDE84C" w:rsidR="009E60F8" w:rsidRPr="001D25E0" w:rsidRDefault="00464776" w:rsidP="001D25E0">
            <w:pPr>
              <w:jc w:val="center"/>
              <w:rPr>
                <w:rFonts w:ascii="Calibri" w:hAnsi="Calibri" w:cs="Calibri"/>
              </w:rPr>
            </w:pPr>
            <w:r w:rsidRPr="001D25E0">
              <w:rPr>
                <w:rFonts w:ascii="Calibri" w:hAnsi="Calibri" w:cs="Calibri"/>
                <w:sz w:val="22"/>
                <w:szCs w:val="22"/>
              </w:rPr>
              <w:t xml:space="preserve">Kontrola </w:t>
            </w:r>
            <w:r w:rsidR="002C73E2">
              <w:rPr>
                <w:rFonts w:ascii="Calibri" w:hAnsi="Calibri" w:cs="Calibri"/>
                <w:sz w:val="22"/>
                <w:szCs w:val="22"/>
              </w:rPr>
              <w:t>działalności DPS w wybranych aspektach</w:t>
            </w:r>
          </w:p>
        </w:tc>
        <w:tc>
          <w:tcPr>
            <w:tcW w:w="1276" w:type="dxa"/>
            <w:vAlign w:val="center"/>
          </w:tcPr>
          <w:p w14:paraId="32CDE5FE" w14:textId="7D22E13D" w:rsidR="009E60F8" w:rsidRPr="001D25E0" w:rsidRDefault="002C73E2" w:rsidP="001D25E0">
            <w:pPr>
              <w:jc w:val="center"/>
              <w:rPr>
                <w:rFonts w:ascii="Calibri" w:hAnsi="Calibri" w:cs="Calibri"/>
              </w:rPr>
            </w:pPr>
            <w:r>
              <w:rPr>
                <w:rFonts w:ascii="Calibri" w:hAnsi="Calibri" w:cs="Calibri"/>
                <w:sz w:val="22"/>
                <w:szCs w:val="22"/>
              </w:rPr>
              <w:t>07.02.2023</w:t>
            </w:r>
          </w:p>
        </w:tc>
        <w:tc>
          <w:tcPr>
            <w:tcW w:w="1276" w:type="dxa"/>
            <w:vAlign w:val="center"/>
          </w:tcPr>
          <w:p w14:paraId="1FFD0862" w14:textId="55AF4963" w:rsidR="009E60F8" w:rsidRPr="001D25E0" w:rsidRDefault="002C73E2" w:rsidP="001D25E0">
            <w:pPr>
              <w:jc w:val="center"/>
              <w:rPr>
                <w:rFonts w:ascii="Calibri" w:hAnsi="Calibri" w:cs="Calibri"/>
              </w:rPr>
            </w:pPr>
            <w:r>
              <w:rPr>
                <w:rFonts w:ascii="Calibri" w:hAnsi="Calibri" w:cs="Calibri"/>
                <w:sz w:val="22"/>
                <w:szCs w:val="22"/>
              </w:rPr>
              <w:t>15.02.2023</w:t>
            </w:r>
          </w:p>
        </w:tc>
        <w:tc>
          <w:tcPr>
            <w:tcW w:w="6350" w:type="dxa"/>
            <w:vAlign w:val="center"/>
          </w:tcPr>
          <w:p w14:paraId="4937598A" w14:textId="77777777" w:rsidR="00DC7D0F" w:rsidRPr="00286E90" w:rsidRDefault="00464776" w:rsidP="00286E90">
            <w:pPr>
              <w:ind w:left="317" w:hanging="317"/>
              <w:jc w:val="both"/>
              <w:rPr>
                <w:rFonts w:ascii="Calibri" w:hAnsi="Calibri" w:cs="Calibri"/>
                <w:sz w:val="22"/>
                <w:szCs w:val="22"/>
                <w:u w:val="single"/>
              </w:rPr>
            </w:pPr>
            <w:r w:rsidRPr="00286E90">
              <w:rPr>
                <w:rFonts w:ascii="Calibri" w:hAnsi="Calibri" w:cs="Calibri"/>
                <w:sz w:val="22"/>
                <w:szCs w:val="22"/>
                <w:u w:val="single"/>
              </w:rPr>
              <w:t>Zalecenia pokontrolne:</w:t>
            </w:r>
          </w:p>
          <w:p w14:paraId="6F419E35"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eastAsia="Times New Roman" w:hAnsiTheme="minorHAnsi" w:cstheme="minorHAnsi"/>
                <w:kern w:val="0"/>
                <w:sz w:val="22"/>
                <w:szCs w:val="22"/>
                <w:lang w:eastAsia="pl-PL" w:bidi="ar-SA"/>
              </w:rPr>
            </w:pPr>
            <w:r w:rsidRPr="00286E90">
              <w:rPr>
                <w:rFonts w:asciiTheme="minorHAnsi" w:hAnsiTheme="minorHAnsi" w:cstheme="minorHAnsi"/>
                <w:sz w:val="22"/>
                <w:szCs w:val="22"/>
              </w:rPr>
              <w:t>Depozyty rzeczowe przechowywać/opisywać zgodnie ze wskazaniami procedury wewnętrznej DPS.</w:t>
            </w:r>
          </w:p>
          <w:p w14:paraId="435F465F"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Przeanalizować regulamin przechowywania depozytów oraz procedurę dokonywania zakupów dla mieszkańców w zakresie wskazania kręgu osób upoważnionych do pobierania gotówki, tak aby zapisy obu procedur były spójne w tym zakresie.</w:t>
            </w:r>
          </w:p>
          <w:p w14:paraId="391B92BD" w14:textId="7CC06D90"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 xml:space="preserve">Opinie psychologa oraz oceny pracownika pierwszego kontaktu w zakresie możliwości samodzielnego gospodarowania środkami finansowymi przez mieszkańca powinny być szczególnie analizowane w kontekście bieżącego ustalenia, rozszerzania kręgu osób, które ze względu na swój stan zdrowia należy objąć procedurą dokonywania zakupów (indywidualny zeszyt zakupów). </w:t>
            </w:r>
          </w:p>
          <w:p w14:paraId="71D92989"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Przeanalizować z Radcą Prawnym DPS:</w:t>
            </w:r>
          </w:p>
          <w:p w14:paraId="331B548C" w14:textId="0EF88D7E" w:rsidR="00286E90" w:rsidRPr="00286E90" w:rsidRDefault="00286E90" w:rsidP="00286E90">
            <w:pPr>
              <w:ind w:left="317" w:hanging="317"/>
              <w:jc w:val="both"/>
              <w:rPr>
                <w:rFonts w:asciiTheme="minorHAnsi" w:hAnsiTheme="minorHAnsi" w:cstheme="minorHAnsi"/>
                <w:sz w:val="22"/>
                <w:szCs w:val="22"/>
              </w:rPr>
            </w:pPr>
            <w:r>
              <w:rPr>
                <w:rFonts w:asciiTheme="minorHAnsi" w:hAnsiTheme="minorHAnsi" w:cstheme="minorHAnsi"/>
                <w:sz w:val="22"/>
                <w:szCs w:val="22"/>
              </w:rPr>
              <w:t xml:space="preserve">       </w:t>
            </w:r>
            <w:r w:rsidRPr="00286E90">
              <w:rPr>
                <w:rFonts w:asciiTheme="minorHAnsi" w:hAnsiTheme="minorHAnsi" w:cstheme="minorHAnsi"/>
                <w:sz w:val="22"/>
                <w:szCs w:val="22"/>
              </w:rPr>
              <w:t>- możliwości pozyskiwania przez DPS danych w celu ustalenia osób uprawnionych do odbioru depozytu,</w:t>
            </w:r>
          </w:p>
          <w:p w14:paraId="3A87485D" w14:textId="18629511" w:rsidR="00286E90" w:rsidRPr="00286E90" w:rsidRDefault="00286E90" w:rsidP="00286E90">
            <w:pPr>
              <w:ind w:left="317" w:hanging="317"/>
              <w:jc w:val="both"/>
              <w:rPr>
                <w:rFonts w:asciiTheme="minorHAnsi" w:hAnsiTheme="minorHAnsi" w:cstheme="minorHAnsi"/>
                <w:sz w:val="22"/>
                <w:szCs w:val="22"/>
              </w:rPr>
            </w:pPr>
            <w:r>
              <w:rPr>
                <w:rFonts w:asciiTheme="minorHAnsi" w:hAnsiTheme="minorHAnsi" w:cstheme="minorHAnsi"/>
                <w:sz w:val="22"/>
                <w:szCs w:val="22"/>
              </w:rPr>
              <w:t xml:space="preserve">       </w:t>
            </w:r>
            <w:r w:rsidRPr="00286E90">
              <w:rPr>
                <w:rFonts w:asciiTheme="minorHAnsi" w:hAnsiTheme="minorHAnsi" w:cstheme="minorHAnsi"/>
                <w:sz w:val="22"/>
                <w:szCs w:val="22"/>
              </w:rPr>
              <w:t xml:space="preserve">- złożone do Sądu wnioski o wyrażenie zgody na złożenie przedmiotu do depozytu sądowego wskazane w protokole kontroli, w których występują rozbieżności: w podanej na wniosku kwocie depozytu a faktycznie przelanej na depozyt sądowy oraz w zakresie podanej odmiennie kwoty depozytu kwotowo i słownie. Ustalić konieczność ewentualnej korekty niniejszych wniosków. </w:t>
            </w:r>
          </w:p>
          <w:p w14:paraId="72EFF8E4"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 xml:space="preserve">Przestrzegać wytycznych dotyczących terminów podejmowania określonych czynności w zakresie postępowań w przedmiocie </w:t>
            </w:r>
            <w:r w:rsidRPr="00286E90">
              <w:rPr>
                <w:rFonts w:asciiTheme="minorHAnsi" w:hAnsiTheme="minorHAnsi" w:cstheme="minorHAnsi"/>
                <w:sz w:val="22"/>
                <w:szCs w:val="22"/>
              </w:rPr>
              <w:lastRenderedPageBreak/>
              <w:t xml:space="preserve">depozytów po zmarłych mieszkańcach – wskazanych w procedurze wewnętrznej. </w:t>
            </w:r>
          </w:p>
          <w:p w14:paraId="7B2C2C40"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 xml:space="preserve">Ewaluację indywidualnych planów wsparcia mieszkańca sporządzać zgodnie z procedurami wewnętrznymi, przy czym podpisy członków zespołu powinny być złożone po jej sporządzeniu. </w:t>
            </w:r>
          </w:p>
          <w:p w14:paraId="68AA82F7"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 xml:space="preserve">Stosować zapisy „Procedury świadczenia usług opiekuńczych – udzielanie pomocy w podstawowych czynnościach życiowych oraz pielęgnacja i utrzymywania czystości na oddziałach” w zakresie potwierdzania wykonania czynności na rzecz mieszkańców. </w:t>
            </w:r>
          </w:p>
          <w:p w14:paraId="706F3756"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rPr>
                <w:rFonts w:asciiTheme="minorHAnsi" w:hAnsiTheme="minorHAnsi" w:cstheme="minorHAnsi"/>
                <w:sz w:val="22"/>
                <w:szCs w:val="22"/>
              </w:rPr>
            </w:pPr>
            <w:r w:rsidRPr="00286E90">
              <w:rPr>
                <w:rFonts w:asciiTheme="minorHAnsi" w:hAnsiTheme="minorHAnsi" w:cstheme="minorHAnsi"/>
                <w:sz w:val="22"/>
                <w:szCs w:val="22"/>
              </w:rPr>
              <w:t xml:space="preserve">Przeprowadzić rozmowy z personelem na temat </w:t>
            </w:r>
            <w:proofErr w:type="spellStart"/>
            <w:r w:rsidRPr="00286E90">
              <w:rPr>
                <w:rFonts w:asciiTheme="minorHAnsi" w:hAnsiTheme="minorHAnsi" w:cstheme="minorHAnsi"/>
                <w:sz w:val="22"/>
                <w:szCs w:val="22"/>
              </w:rPr>
              <w:t>zachowań</w:t>
            </w:r>
            <w:proofErr w:type="spellEnd"/>
            <w:r w:rsidRPr="00286E90">
              <w:rPr>
                <w:rFonts w:asciiTheme="minorHAnsi" w:hAnsiTheme="minorHAnsi" w:cstheme="minorHAnsi"/>
                <w:sz w:val="22"/>
                <w:szCs w:val="22"/>
              </w:rPr>
              <w:t xml:space="preserve"> pracowników w stosunku do pensjonariuszy w odniesieniu do wskazań w protokole. </w:t>
            </w:r>
          </w:p>
          <w:p w14:paraId="3329F29C" w14:textId="77777777" w:rsidR="00286E90"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W lodówkach oddziałowych przechowywać produkty tylko z aktualną datą ważności.</w:t>
            </w:r>
          </w:p>
          <w:p w14:paraId="6B72D6FA" w14:textId="5D3E1EA1" w:rsidR="00354554" w:rsidRPr="00286E90" w:rsidRDefault="00286E90" w:rsidP="00286E90">
            <w:pPr>
              <w:widowControl/>
              <w:numPr>
                <w:ilvl w:val="0"/>
                <w:numId w:val="13"/>
              </w:numPr>
              <w:suppressAutoHyphens w:val="0"/>
              <w:overflowPunct w:val="0"/>
              <w:autoSpaceDE w:val="0"/>
              <w:autoSpaceDN w:val="0"/>
              <w:adjustRightInd w:val="0"/>
              <w:ind w:left="317" w:hanging="317"/>
              <w:jc w:val="both"/>
              <w:rPr>
                <w:rFonts w:asciiTheme="minorHAnsi" w:hAnsiTheme="minorHAnsi" w:cstheme="minorHAnsi"/>
                <w:sz w:val="22"/>
                <w:szCs w:val="22"/>
              </w:rPr>
            </w:pPr>
            <w:r w:rsidRPr="00286E90">
              <w:rPr>
                <w:rFonts w:asciiTheme="minorHAnsi" w:hAnsiTheme="minorHAnsi" w:cstheme="minorHAnsi"/>
                <w:sz w:val="22"/>
                <w:szCs w:val="22"/>
              </w:rPr>
              <w:t>Przeprowadzić w pokojach pensjonariuszy przegląd przycisków alarmowych pod kątem możliwości bezproblemowego skorzystania z nich przez pensjonariuszy.</w:t>
            </w:r>
          </w:p>
          <w:p w14:paraId="2FAE187A" w14:textId="77777777" w:rsidR="00354554" w:rsidRPr="00286E90" w:rsidRDefault="00354554" w:rsidP="001D25E0">
            <w:pPr>
              <w:jc w:val="both"/>
              <w:rPr>
                <w:rFonts w:ascii="Calibri" w:hAnsi="Calibri" w:cs="Calibri"/>
                <w:sz w:val="22"/>
                <w:szCs w:val="22"/>
                <w:u w:val="single"/>
              </w:rPr>
            </w:pPr>
          </w:p>
          <w:p w14:paraId="44EDCA46" w14:textId="77777777" w:rsidR="00464776" w:rsidRPr="00286E90" w:rsidRDefault="00464776" w:rsidP="001D25E0">
            <w:pPr>
              <w:jc w:val="both"/>
              <w:rPr>
                <w:rFonts w:ascii="Calibri" w:hAnsi="Calibri" w:cs="Calibri"/>
                <w:sz w:val="22"/>
                <w:szCs w:val="22"/>
                <w:u w:val="single"/>
              </w:rPr>
            </w:pPr>
            <w:r w:rsidRPr="00286E90">
              <w:rPr>
                <w:rFonts w:ascii="Calibri" w:hAnsi="Calibri" w:cs="Calibri"/>
                <w:sz w:val="22"/>
                <w:szCs w:val="22"/>
                <w:u w:val="single"/>
              </w:rPr>
              <w:t>Zastosowane środki pokontrolne:</w:t>
            </w:r>
          </w:p>
          <w:p w14:paraId="396FF1DD" w14:textId="77777777" w:rsidR="00AD7806" w:rsidRPr="00286E90" w:rsidRDefault="00AD7806" w:rsidP="00AD7806">
            <w:pPr>
              <w:pStyle w:val="Bezodstpw"/>
              <w:spacing w:after="240"/>
              <w:jc w:val="both"/>
              <w:rPr>
                <w:rFonts w:cstheme="minorHAnsi"/>
              </w:rPr>
            </w:pPr>
            <w:r w:rsidRPr="00286E90">
              <w:rPr>
                <w:rFonts w:cstheme="minorHAnsi"/>
              </w:rPr>
              <w:t xml:space="preserve">Wydano polecenie służbowe (bezterminowe i do bieżącego stosowania) Kierownikowi Działu </w:t>
            </w:r>
            <w:proofErr w:type="spellStart"/>
            <w:r w:rsidRPr="00286E90">
              <w:rPr>
                <w:rFonts w:cstheme="minorHAnsi"/>
              </w:rPr>
              <w:t>Terapeutyczno</w:t>
            </w:r>
            <w:proofErr w:type="spellEnd"/>
            <w:r w:rsidRPr="00286E90">
              <w:rPr>
                <w:rFonts w:cstheme="minorHAnsi"/>
              </w:rPr>
              <w:t>–Socjalnego w zakresie:</w:t>
            </w:r>
          </w:p>
          <w:p w14:paraId="169E8FD7" w14:textId="74555236" w:rsidR="00AD7806" w:rsidRPr="00286E90" w:rsidRDefault="00AD7806" w:rsidP="00AD7806">
            <w:pPr>
              <w:pStyle w:val="Default"/>
              <w:numPr>
                <w:ilvl w:val="0"/>
                <w:numId w:val="7"/>
              </w:numPr>
              <w:spacing w:after="240"/>
              <w:ind w:left="466" w:hanging="426"/>
              <w:jc w:val="both"/>
              <w:rPr>
                <w:rFonts w:asciiTheme="minorHAnsi" w:hAnsiTheme="minorHAnsi" w:cstheme="minorHAnsi"/>
                <w:sz w:val="22"/>
                <w:szCs w:val="22"/>
              </w:rPr>
            </w:pPr>
            <w:r w:rsidRPr="00286E90">
              <w:rPr>
                <w:rFonts w:asciiTheme="minorHAnsi" w:hAnsiTheme="minorHAnsi" w:cstheme="minorHAnsi"/>
                <w:sz w:val="22"/>
                <w:szCs w:val="22"/>
              </w:rPr>
              <w:t>Zwiększenia nadzoru nad terminowym podejmowaniem czynności w zakresie postępowań w przedmiocie depozytów po zmarłych mieszkańcach (zgodnie z procedurą wewnętrzną) oraz prawidłowym opisywaniem przechowywanego depozytu rzeczowego po zmarłych mieszkańcach.</w:t>
            </w:r>
          </w:p>
          <w:p w14:paraId="5C00FBCD" w14:textId="77777777" w:rsidR="00AD7806" w:rsidRPr="00286E90" w:rsidRDefault="00AD7806" w:rsidP="00AD7806">
            <w:pPr>
              <w:pStyle w:val="Default"/>
              <w:numPr>
                <w:ilvl w:val="0"/>
                <w:numId w:val="7"/>
              </w:numPr>
              <w:spacing w:after="240"/>
              <w:ind w:left="466" w:hanging="426"/>
              <w:jc w:val="both"/>
              <w:rPr>
                <w:rFonts w:asciiTheme="minorHAnsi" w:hAnsiTheme="minorHAnsi" w:cstheme="minorHAnsi"/>
                <w:sz w:val="22"/>
                <w:szCs w:val="22"/>
              </w:rPr>
            </w:pPr>
            <w:r w:rsidRPr="00286E90">
              <w:rPr>
                <w:rFonts w:asciiTheme="minorHAnsi" w:hAnsiTheme="minorHAnsi" w:cstheme="minorHAnsi"/>
                <w:sz w:val="22"/>
                <w:szCs w:val="22"/>
              </w:rPr>
              <w:t xml:space="preserve">Zwiększenia nadzoru nad sporządzaniem ewaluacji Indywidualnych Planów Wsparcia Mieszkańców oraz właściwym </w:t>
            </w:r>
            <w:r w:rsidRPr="00286E90">
              <w:rPr>
                <w:rFonts w:asciiTheme="minorHAnsi" w:hAnsiTheme="minorHAnsi" w:cstheme="minorHAnsi"/>
                <w:sz w:val="22"/>
                <w:szCs w:val="22"/>
              </w:rPr>
              <w:lastRenderedPageBreak/>
              <w:t>składaniem podpisów przez członków  Zespołu Terapeutyczno-Opiekuńczego.</w:t>
            </w:r>
          </w:p>
          <w:p w14:paraId="2CC8D95D" w14:textId="5D44AE13" w:rsidR="00AD7806" w:rsidRPr="00286E90" w:rsidRDefault="00AD7806" w:rsidP="00AD7806">
            <w:pPr>
              <w:pStyle w:val="Default"/>
              <w:spacing w:after="240"/>
              <w:jc w:val="both"/>
              <w:rPr>
                <w:rFonts w:asciiTheme="minorHAnsi" w:hAnsiTheme="minorHAnsi" w:cstheme="minorHAnsi"/>
                <w:color w:val="auto"/>
                <w:sz w:val="22"/>
                <w:szCs w:val="22"/>
              </w:rPr>
            </w:pPr>
            <w:r w:rsidRPr="00286E90">
              <w:rPr>
                <w:rFonts w:asciiTheme="minorHAnsi" w:hAnsiTheme="minorHAnsi" w:cstheme="minorHAnsi"/>
                <w:color w:val="auto"/>
                <w:sz w:val="22"/>
                <w:szCs w:val="22"/>
              </w:rPr>
              <w:t xml:space="preserve">Przeanalizowano regulamin przechowywania depozytów oraz procedurę dokonywania zakupów  dla mieszkańców w zakresie wskazania kręgu osób upoważnionych do pobierania gotówki. Zapisy obu procedur w powyższym zakresie nie mogą pozostać spójne, a ich rozróżnienie jest celowe. Regulamin przechowywania depozytów służy bezgotówkowemu obrotowi środkami depozytowymi (dopłata do odpłatności za pobyt w DPS, dopłata do leków, zakup </w:t>
            </w:r>
            <w:proofErr w:type="spellStart"/>
            <w:r w:rsidRPr="00286E90">
              <w:rPr>
                <w:rFonts w:asciiTheme="minorHAnsi" w:hAnsiTheme="minorHAnsi" w:cstheme="minorHAnsi"/>
                <w:color w:val="auto"/>
                <w:sz w:val="22"/>
                <w:szCs w:val="22"/>
              </w:rPr>
              <w:t>pieluchomajtek</w:t>
            </w:r>
            <w:proofErr w:type="spellEnd"/>
            <w:r w:rsidRPr="00286E90">
              <w:rPr>
                <w:rFonts w:asciiTheme="minorHAnsi" w:hAnsiTheme="minorHAnsi" w:cstheme="minorHAnsi"/>
                <w:color w:val="auto"/>
                <w:sz w:val="22"/>
                <w:szCs w:val="22"/>
              </w:rPr>
              <w:t xml:space="preserve"> i wyrobów medycznych, spłata zadłużenia z tytułów egzekucyjnych, inne – wskazane przez mieszkańca)w programie informatycznym obsługującym DPS, do którego uprawnienia mają tylko pracownicy socjalni oraz Kierownik Działu. Natomiast procedura dokonywania zakupów ze względu na stan zdrowia rozszerza krąg osób upoważnionych do wszystkich pracowników DTS ze względów organizacyjnych.</w:t>
            </w:r>
          </w:p>
          <w:p w14:paraId="47272B97" w14:textId="22E721B2" w:rsidR="00AD7806" w:rsidRPr="00286E90" w:rsidRDefault="00AD7806" w:rsidP="00AD7806">
            <w:pPr>
              <w:pStyle w:val="Default"/>
              <w:spacing w:after="240"/>
              <w:jc w:val="both"/>
              <w:rPr>
                <w:rFonts w:asciiTheme="minorHAnsi" w:hAnsiTheme="minorHAnsi" w:cstheme="minorHAnsi"/>
                <w:color w:val="auto"/>
                <w:sz w:val="22"/>
                <w:szCs w:val="22"/>
              </w:rPr>
            </w:pPr>
            <w:r w:rsidRPr="00286E90">
              <w:rPr>
                <w:rFonts w:asciiTheme="minorHAnsi" w:hAnsiTheme="minorHAnsi" w:cstheme="minorHAnsi"/>
                <w:color w:val="auto"/>
                <w:sz w:val="22"/>
                <w:szCs w:val="22"/>
              </w:rPr>
              <w:t>Przeanalizowano z Radcą Prawnym problematykę pozyskiwania danych jednostkowych w celu ustalenia osób uprawnionych do odbioru depozytu po zmarłych mieszkańcach.</w:t>
            </w:r>
            <w:r w:rsidR="009D68AA" w:rsidRPr="00286E90">
              <w:rPr>
                <w:rFonts w:asciiTheme="minorHAnsi" w:hAnsiTheme="minorHAnsi" w:cstheme="minorHAnsi"/>
                <w:color w:val="auto"/>
                <w:sz w:val="22"/>
                <w:szCs w:val="22"/>
              </w:rPr>
              <w:t xml:space="preserve"> </w:t>
            </w:r>
            <w:r w:rsidRPr="00286E90">
              <w:rPr>
                <w:rFonts w:asciiTheme="minorHAnsi" w:hAnsiTheme="minorHAnsi" w:cstheme="minorHAnsi"/>
                <w:sz w:val="22"/>
                <w:szCs w:val="22"/>
              </w:rPr>
              <w:t xml:space="preserve">Ustalono, iż </w:t>
            </w:r>
            <w:r w:rsidRPr="00286E90">
              <w:rPr>
                <w:rFonts w:asciiTheme="minorHAnsi" w:eastAsia="Times New Roman" w:hAnsiTheme="minorHAnsi" w:cstheme="minorHAnsi"/>
                <w:sz w:val="22"/>
                <w:szCs w:val="22"/>
                <w:lang w:eastAsia="pl-PL"/>
              </w:rPr>
              <w:t>w sytuacji braku uzyskania informacji od właściwego organu w przedmiocie osób uprawnionych do odbioru depozytu w trybie art. 46 ustawy z 24 września 2010r. o ewidencji ludności (tj. Dz. U. z 2022r., poz. 1191 ze zm.) możliwie będzie przeprowadzenie przez Dom Pomocy Społecznej postępowania sądowego w przedmiocie stwierdzenia nabycia spadku po zmarłym mieszkańcu.</w:t>
            </w:r>
          </w:p>
          <w:p w14:paraId="44C01340" w14:textId="7DB79A3E" w:rsidR="00AD7806" w:rsidRPr="00286E90" w:rsidRDefault="00AD7806" w:rsidP="00AD7806">
            <w:pPr>
              <w:pStyle w:val="Default"/>
              <w:spacing w:after="240"/>
              <w:jc w:val="both"/>
              <w:rPr>
                <w:rFonts w:asciiTheme="minorHAnsi" w:hAnsiTheme="minorHAnsi" w:cstheme="minorHAnsi"/>
                <w:color w:val="auto"/>
                <w:sz w:val="22"/>
                <w:szCs w:val="22"/>
              </w:rPr>
            </w:pPr>
            <w:r w:rsidRPr="00286E90">
              <w:rPr>
                <w:sz w:val="22"/>
                <w:szCs w:val="22"/>
              </w:rPr>
              <w:t>Wnioski o wyrażenie zgody na złożenie przedmiotu do depozytu sądowego złożone do Sądu</w:t>
            </w:r>
            <w:r w:rsidR="009D68AA" w:rsidRPr="00286E90">
              <w:rPr>
                <w:sz w:val="22"/>
                <w:szCs w:val="22"/>
              </w:rPr>
              <w:t xml:space="preserve"> </w:t>
            </w:r>
            <w:r w:rsidRPr="00286E90">
              <w:rPr>
                <w:sz w:val="22"/>
                <w:szCs w:val="22"/>
              </w:rPr>
              <w:t xml:space="preserve">i wskazane w protokole kontroli </w:t>
            </w:r>
            <w:r w:rsidRPr="00286E90">
              <w:rPr>
                <w:rFonts w:cstheme="minorHAnsi"/>
                <w:sz w:val="22"/>
                <w:szCs w:val="22"/>
              </w:rPr>
              <w:t>na tym etapie postępowania nie wymagają składania korekty.</w:t>
            </w:r>
          </w:p>
          <w:p w14:paraId="17AF5E76" w14:textId="77777777" w:rsidR="00AD7806" w:rsidRPr="00286E90" w:rsidRDefault="00AD7806" w:rsidP="00AD7806">
            <w:pPr>
              <w:pStyle w:val="Default"/>
              <w:spacing w:after="240"/>
              <w:jc w:val="both"/>
              <w:rPr>
                <w:rFonts w:asciiTheme="minorHAnsi" w:hAnsiTheme="minorHAnsi" w:cstheme="minorHAnsi"/>
                <w:color w:val="auto"/>
                <w:sz w:val="22"/>
                <w:szCs w:val="22"/>
              </w:rPr>
            </w:pPr>
            <w:r w:rsidRPr="00286E90">
              <w:rPr>
                <w:rFonts w:cstheme="minorHAnsi"/>
                <w:sz w:val="22"/>
                <w:szCs w:val="22"/>
              </w:rPr>
              <w:lastRenderedPageBreak/>
              <w:t xml:space="preserve">Wydano polecenie służbowe (bezterminowe i do bieżącego stosowania) Kierownikowi Działu </w:t>
            </w:r>
            <w:proofErr w:type="spellStart"/>
            <w:r w:rsidRPr="00286E90">
              <w:rPr>
                <w:rFonts w:cstheme="minorHAnsi"/>
                <w:sz w:val="22"/>
                <w:szCs w:val="22"/>
              </w:rPr>
              <w:t>Pielęgnacyjno</w:t>
            </w:r>
            <w:proofErr w:type="spellEnd"/>
            <w:r w:rsidRPr="00286E90">
              <w:rPr>
                <w:rFonts w:cstheme="minorHAnsi"/>
                <w:sz w:val="22"/>
                <w:szCs w:val="22"/>
              </w:rPr>
              <w:t xml:space="preserve"> - Opiekuńczego w zakresie:</w:t>
            </w:r>
          </w:p>
          <w:p w14:paraId="3DC79109" w14:textId="77777777" w:rsidR="00AD7806" w:rsidRPr="00286E90" w:rsidRDefault="00AD7806" w:rsidP="00AD7806">
            <w:pPr>
              <w:pStyle w:val="Default"/>
              <w:numPr>
                <w:ilvl w:val="0"/>
                <w:numId w:val="11"/>
              </w:numPr>
              <w:spacing w:after="240"/>
              <w:ind w:left="466" w:hanging="426"/>
              <w:jc w:val="both"/>
              <w:rPr>
                <w:rFonts w:asciiTheme="minorHAnsi" w:hAnsiTheme="minorHAnsi" w:cstheme="minorHAnsi"/>
                <w:sz w:val="22"/>
                <w:szCs w:val="22"/>
              </w:rPr>
            </w:pPr>
            <w:r w:rsidRPr="00286E90">
              <w:rPr>
                <w:rFonts w:asciiTheme="minorHAnsi" w:hAnsiTheme="minorHAnsi" w:cstheme="minorHAnsi"/>
                <w:sz w:val="22"/>
                <w:szCs w:val="22"/>
              </w:rPr>
              <w:t>Zwiększenia nadzoru nad terminowym i rzetelnym wypełnianiem załączników do procedury: Świadczenia Usług Opiekuńczych – Udzielanie pomocy w podstawowych czynnościach życiowych oraz pielęgnacji i utrzymywania czystości na oddziałach, wprowadzonej Zarządzeniem Wewnętrznym Dyrektora DPS „Przystań” nr DPS.021.1.11.2022 z dnia 31.05.2022.</w:t>
            </w:r>
          </w:p>
          <w:p w14:paraId="2C13DAA4" w14:textId="6826082E" w:rsidR="00AD7806" w:rsidRPr="00286E90" w:rsidRDefault="00AD7806" w:rsidP="00AD7806">
            <w:pPr>
              <w:pStyle w:val="Default"/>
              <w:numPr>
                <w:ilvl w:val="0"/>
                <w:numId w:val="11"/>
              </w:numPr>
              <w:spacing w:after="240"/>
              <w:ind w:left="466" w:hanging="426"/>
              <w:jc w:val="both"/>
              <w:rPr>
                <w:rFonts w:asciiTheme="minorHAnsi" w:hAnsiTheme="minorHAnsi" w:cstheme="minorHAnsi"/>
                <w:sz w:val="22"/>
                <w:szCs w:val="22"/>
              </w:rPr>
            </w:pPr>
            <w:r w:rsidRPr="00286E90">
              <w:rPr>
                <w:rFonts w:asciiTheme="minorHAnsi" w:hAnsiTheme="minorHAnsi" w:cstheme="minorHAnsi"/>
                <w:sz w:val="22"/>
                <w:szCs w:val="22"/>
              </w:rPr>
              <w:t xml:space="preserve">Przeprowadzenia rozmów  z podległym personelem w kwestii właściwego zachowania pracowników wobec mieszkańców podczas wykonywania przez nich czynności </w:t>
            </w:r>
            <w:proofErr w:type="spellStart"/>
            <w:r w:rsidRPr="00286E90">
              <w:rPr>
                <w:rFonts w:asciiTheme="minorHAnsi" w:hAnsiTheme="minorHAnsi" w:cstheme="minorHAnsi"/>
                <w:sz w:val="22"/>
                <w:szCs w:val="22"/>
              </w:rPr>
              <w:t>pielęgnacyjno</w:t>
            </w:r>
            <w:proofErr w:type="spellEnd"/>
            <w:r w:rsidR="009D68AA" w:rsidRPr="00286E90">
              <w:rPr>
                <w:rFonts w:asciiTheme="minorHAnsi" w:hAnsiTheme="minorHAnsi" w:cstheme="minorHAnsi"/>
                <w:sz w:val="22"/>
                <w:szCs w:val="22"/>
              </w:rPr>
              <w:t xml:space="preserve"> </w:t>
            </w:r>
            <w:r w:rsidRPr="00286E90">
              <w:rPr>
                <w:rFonts w:asciiTheme="minorHAnsi" w:hAnsiTheme="minorHAnsi" w:cstheme="minorHAnsi"/>
                <w:sz w:val="22"/>
                <w:szCs w:val="22"/>
              </w:rPr>
              <w:t>– opiekuńczych – rozmowy przeprowadzane są na bieżąco podczas codziennych odpraw</w:t>
            </w:r>
            <w:r w:rsidRPr="00286E90">
              <w:rPr>
                <w:rFonts w:asciiTheme="minorHAnsi" w:hAnsiTheme="minorHAnsi" w:cstheme="minorHAnsi"/>
                <w:sz w:val="22"/>
                <w:szCs w:val="22"/>
              </w:rPr>
              <w:br/>
              <w:t>z personelem</w:t>
            </w:r>
          </w:p>
          <w:p w14:paraId="10B78D4A" w14:textId="77EE81B5" w:rsidR="00AD7806" w:rsidRPr="00286E90" w:rsidRDefault="00AD7806" w:rsidP="00AD7806">
            <w:pPr>
              <w:pStyle w:val="Default"/>
              <w:numPr>
                <w:ilvl w:val="0"/>
                <w:numId w:val="11"/>
              </w:numPr>
              <w:spacing w:after="240"/>
              <w:ind w:left="466" w:hanging="426"/>
              <w:jc w:val="both"/>
              <w:rPr>
                <w:rFonts w:asciiTheme="minorHAnsi" w:hAnsiTheme="minorHAnsi" w:cstheme="minorHAnsi"/>
                <w:sz w:val="22"/>
                <w:szCs w:val="22"/>
              </w:rPr>
            </w:pPr>
            <w:r w:rsidRPr="00286E90">
              <w:rPr>
                <w:rFonts w:asciiTheme="minorHAnsi" w:hAnsiTheme="minorHAnsi" w:cstheme="minorHAnsi"/>
                <w:sz w:val="22"/>
                <w:szCs w:val="22"/>
              </w:rPr>
              <w:t>Zwiększenia nadzoru nad właściwym przechowywaniem żywności w kuchniach oddziałowych.</w:t>
            </w:r>
          </w:p>
          <w:p w14:paraId="6CB3FCD6" w14:textId="3262D418" w:rsidR="00AD7806" w:rsidRPr="00286E90" w:rsidRDefault="009D68AA" w:rsidP="00AD7806">
            <w:pPr>
              <w:pStyle w:val="Bezodstpw"/>
              <w:spacing w:after="240"/>
              <w:jc w:val="both"/>
              <w:rPr>
                <w:rFonts w:cstheme="minorHAnsi"/>
              </w:rPr>
            </w:pPr>
            <w:r w:rsidRPr="00286E90">
              <w:rPr>
                <w:rFonts w:cstheme="minorHAnsi"/>
              </w:rPr>
              <w:t>Z</w:t>
            </w:r>
            <w:r w:rsidR="00AD7806" w:rsidRPr="00286E90">
              <w:rPr>
                <w:rFonts w:cstheme="minorHAnsi"/>
              </w:rPr>
              <w:t>ostał przeprowadzony przegląd przycisków alarmowych  w pokojach mieszkańców pod kątem możliwości bezproblemowego korzystania z nich.</w:t>
            </w:r>
          </w:p>
          <w:p w14:paraId="4FF79D58" w14:textId="77777777" w:rsidR="00AD7806" w:rsidRPr="00286E90" w:rsidRDefault="00AD7806" w:rsidP="00AD7806">
            <w:pPr>
              <w:pStyle w:val="Bezodstpw"/>
              <w:spacing w:after="240"/>
              <w:jc w:val="both"/>
              <w:rPr>
                <w:rFonts w:cstheme="minorHAnsi"/>
              </w:rPr>
            </w:pPr>
            <w:r w:rsidRPr="00286E90">
              <w:rPr>
                <w:rFonts w:cstheme="minorHAnsi"/>
              </w:rPr>
              <w:t>Wydano polecenie służbowe (bezterminowe i do bieżącego stosowania) Pracownikom Pierwszego Kontaktu w zakresie:</w:t>
            </w:r>
          </w:p>
          <w:p w14:paraId="695C1FB1" w14:textId="77777777" w:rsidR="00AD7806" w:rsidRPr="00286E90" w:rsidRDefault="00AD7806" w:rsidP="009D68AA">
            <w:pPr>
              <w:pStyle w:val="Bezodstpw"/>
              <w:numPr>
                <w:ilvl w:val="0"/>
                <w:numId w:val="9"/>
              </w:numPr>
              <w:spacing w:after="240"/>
              <w:ind w:left="317"/>
              <w:jc w:val="both"/>
              <w:rPr>
                <w:rFonts w:cstheme="minorHAnsi"/>
              </w:rPr>
            </w:pPr>
            <w:r w:rsidRPr="00286E90">
              <w:rPr>
                <w:rFonts w:cstheme="minorHAnsi"/>
              </w:rPr>
              <w:t xml:space="preserve">Wnikliwego zapoznawania się z informacjami podanymi przez psychologa, fizjoterapeutę, pielęgniarkę, ratownika medycznego w celu rzetelnego i zgodnego z rzeczywistością oraz stanem mieszkańca wypełniania Arkusza Aktywności Mieszkańca </w:t>
            </w:r>
            <w:r w:rsidRPr="00286E90">
              <w:rPr>
                <w:rFonts w:cstheme="minorHAnsi"/>
              </w:rPr>
              <w:lastRenderedPageBreak/>
              <w:t xml:space="preserve">(załącznik nr 4 do procedury dotyczącej zasad pracy Zespołu </w:t>
            </w:r>
            <w:proofErr w:type="spellStart"/>
            <w:r w:rsidRPr="00286E90">
              <w:rPr>
                <w:rFonts w:cstheme="minorHAnsi"/>
              </w:rPr>
              <w:t>Terapeutyczno</w:t>
            </w:r>
            <w:proofErr w:type="spellEnd"/>
            <w:r w:rsidRPr="00286E90">
              <w:rPr>
                <w:rFonts w:cstheme="minorHAnsi"/>
              </w:rPr>
              <w:t xml:space="preserve"> – Opiekuńczego wprowadzonej Zarządzeniem Wewnętrznym Dyrektora DPS „Przystań” nr DPS.021.1.5.2022), szczególnie w kontekście możliwości samodzielnego gospodarowania środkami finansowymi i koniecznością objęcia procedurą zakupów (indywidualny zeszyt zakupów).</w:t>
            </w:r>
          </w:p>
          <w:p w14:paraId="0E38CAA1" w14:textId="77777777" w:rsidR="00AD7806" w:rsidRPr="00286E90" w:rsidRDefault="00AD7806" w:rsidP="009D68AA">
            <w:pPr>
              <w:pStyle w:val="Bezodstpw"/>
              <w:numPr>
                <w:ilvl w:val="0"/>
                <w:numId w:val="9"/>
              </w:numPr>
              <w:spacing w:after="240"/>
              <w:ind w:left="317"/>
              <w:jc w:val="both"/>
              <w:rPr>
                <w:rFonts w:cstheme="minorHAnsi"/>
              </w:rPr>
            </w:pPr>
            <w:r w:rsidRPr="00286E90">
              <w:rPr>
                <w:rFonts w:cstheme="minorHAnsi"/>
              </w:rPr>
              <w:t>Sporządzania zgodnie z procedurą Ewaluacji Indywidualnych Planów Wsparcia, a podpisy członków ZTO biorących udział w spotkaniu składać bezpośrednio po jego zakończeniu.</w:t>
            </w:r>
          </w:p>
          <w:p w14:paraId="33C24999" w14:textId="77777777" w:rsidR="00AD7806" w:rsidRPr="00286E90" w:rsidRDefault="00AD7806" w:rsidP="00AD7806">
            <w:pPr>
              <w:pStyle w:val="Bezodstpw"/>
              <w:spacing w:after="240"/>
              <w:jc w:val="both"/>
              <w:rPr>
                <w:rFonts w:cstheme="minorHAnsi"/>
              </w:rPr>
            </w:pPr>
            <w:r w:rsidRPr="00286E90">
              <w:rPr>
                <w:rFonts w:cstheme="minorHAnsi"/>
              </w:rPr>
              <w:t xml:space="preserve">Wydano polecenie służbowe (bezterminowe i do bieżącego stosowania) Pracownikom Działu </w:t>
            </w:r>
            <w:proofErr w:type="spellStart"/>
            <w:r w:rsidRPr="00286E90">
              <w:rPr>
                <w:rFonts w:cstheme="minorHAnsi"/>
              </w:rPr>
              <w:t>Pielęgnacyjno</w:t>
            </w:r>
            <w:proofErr w:type="spellEnd"/>
            <w:r w:rsidRPr="00286E90">
              <w:rPr>
                <w:rFonts w:cstheme="minorHAnsi"/>
              </w:rPr>
              <w:t xml:space="preserve"> – Opiekuńczego w zakresie:</w:t>
            </w:r>
          </w:p>
          <w:p w14:paraId="0C5D215F" w14:textId="77777777" w:rsidR="00AD7806" w:rsidRPr="00286E90" w:rsidRDefault="00AD7806" w:rsidP="00AD7806">
            <w:pPr>
              <w:pStyle w:val="Bezodstpw"/>
              <w:numPr>
                <w:ilvl w:val="0"/>
                <w:numId w:val="12"/>
              </w:numPr>
              <w:spacing w:after="240"/>
              <w:ind w:left="324"/>
              <w:jc w:val="both"/>
              <w:rPr>
                <w:rFonts w:cstheme="minorHAnsi"/>
              </w:rPr>
            </w:pPr>
            <w:r w:rsidRPr="00286E90">
              <w:rPr>
                <w:rFonts w:cstheme="minorHAnsi"/>
              </w:rPr>
              <w:t>Terminowego i rzetelnego wypełniania załączników do procedury Świadczenia usług opiekuńczych, udzielania pomocy w podstawowych czynnościach życiowych oraz pielęgnacji i utrzymywania czystości na oddziałach wprowadzonej Zarządzeniem Wewnętrznym Dyrektora DPS „Przystań” nr DPS.021.1.11.2022.</w:t>
            </w:r>
          </w:p>
          <w:p w14:paraId="7175C3FB" w14:textId="69BFABC2" w:rsidR="00354554" w:rsidRPr="00AD7806" w:rsidRDefault="00AD7806" w:rsidP="00AD7806">
            <w:pPr>
              <w:pStyle w:val="Bezodstpw"/>
              <w:numPr>
                <w:ilvl w:val="0"/>
                <w:numId w:val="12"/>
              </w:numPr>
              <w:spacing w:after="240"/>
              <w:ind w:left="324"/>
              <w:jc w:val="both"/>
              <w:rPr>
                <w:rFonts w:cstheme="minorHAnsi"/>
                <w:sz w:val="24"/>
                <w:szCs w:val="24"/>
              </w:rPr>
            </w:pPr>
            <w:r w:rsidRPr="00286E90">
              <w:rPr>
                <w:rFonts w:cstheme="minorHAnsi"/>
              </w:rPr>
              <w:t>Właściwego przechowywania żywności w kuchniach oddziałowych.</w:t>
            </w:r>
          </w:p>
        </w:tc>
      </w:tr>
      <w:tr w:rsidR="00A2615D" w:rsidRPr="001B2D8E" w14:paraId="3A77F7EF" w14:textId="77777777" w:rsidTr="0000411C">
        <w:tc>
          <w:tcPr>
            <w:tcW w:w="512" w:type="dxa"/>
            <w:vAlign w:val="center"/>
          </w:tcPr>
          <w:p w14:paraId="23770158" w14:textId="276F5DF3" w:rsidR="00A2615D" w:rsidRPr="001D25E0" w:rsidRDefault="00A2615D" w:rsidP="001D25E0">
            <w:pPr>
              <w:jc w:val="center"/>
              <w:rPr>
                <w:rFonts w:ascii="Calibri" w:hAnsi="Calibri" w:cs="Calibri"/>
                <w:sz w:val="22"/>
                <w:szCs w:val="22"/>
              </w:rPr>
            </w:pPr>
            <w:r>
              <w:rPr>
                <w:rFonts w:ascii="Calibri" w:hAnsi="Calibri" w:cs="Calibri"/>
                <w:sz w:val="22"/>
                <w:szCs w:val="22"/>
              </w:rPr>
              <w:lastRenderedPageBreak/>
              <w:t>2</w:t>
            </w:r>
          </w:p>
        </w:tc>
        <w:tc>
          <w:tcPr>
            <w:tcW w:w="1311" w:type="dxa"/>
            <w:vAlign w:val="center"/>
          </w:tcPr>
          <w:p w14:paraId="277B5B58" w14:textId="19A12D08" w:rsidR="00A2615D" w:rsidRDefault="00A2615D" w:rsidP="001D25E0">
            <w:pPr>
              <w:jc w:val="center"/>
              <w:rPr>
                <w:rFonts w:ascii="Calibri" w:hAnsi="Calibri" w:cs="Calibri"/>
                <w:sz w:val="22"/>
                <w:szCs w:val="22"/>
              </w:rPr>
            </w:pPr>
            <w:r>
              <w:rPr>
                <w:rFonts w:ascii="Calibri" w:hAnsi="Calibri" w:cs="Calibri"/>
                <w:sz w:val="22"/>
                <w:szCs w:val="22"/>
              </w:rPr>
              <w:t>28.06.2023</w:t>
            </w:r>
          </w:p>
        </w:tc>
        <w:tc>
          <w:tcPr>
            <w:tcW w:w="1433" w:type="dxa"/>
            <w:vAlign w:val="center"/>
          </w:tcPr>
          <w:p w14:paraId="426C18A8" w14:textId="0BD1A960" w:rsidR="00A2615D" w:rsidRDefault="00A2615D" w:rsidP="001D25E0">
            <w:pPr>
              <w:jc w:val="center"/>
              <w:rPr>
                <w:rFonts w:ascii="Calibri" w:hAnsi="Calibri" w:cs="Calibri"/>
                <w:sz w:val="22"/>
                <w:szCs w:val="22"/>
              </w:rPr>
            </w:pPr>
            <w:r w:rsidRPr="00A2615D">
              <w:rPr>
                <w:rFonts w:asciiTheme="minorHAnsi" w:hAnsiTheme="minorHAnsi" w:cstheme="minorHAnsi"/>
                <w:sz w:val="22"/>
                <w:szCs w:val="22"/>
              </w:rPr>
              <w:t>Wydział Audytu i Kontroli Urzędu Miasta Katowic</w:t>
            </w:r>
            <w:r w:rsidRPr="001A3629">
              <w:rPr>
                <w:rFonts w:cs="Calibri"/>
              </w:rPr>
              <w:t>e</w:t>
            </w:r>
          </w:p>
        </w:tc>
        <w:tc>
          <w:tcPr>
            <w:tcW w:w="1275" w:type="dxa"/>
            <w:vAlign w:val="center"/>
          </w:tcPr>
          <w:p w14:paraId="75796BD8" w14:textId="377C3724" w:rsidR="00A2615D" w:rsidRDefault="00114139" w:rsidP="001D25E0">
            <w:pPr>
              <w:jc w:val="center"/>
              <w:rPr>
                <w:rFonts w:ascii="Calibri" w:hAnsi="Calibri" w:cs="Calibri"/>
                <w:sz w:val="22"/>
                <w:szCs w:val="22"/>
              </w:rPr>
            </w:pPr>
            <w:r>
              <w:rPr>
                <w:rFonts w:ascii="Calibri" w:hAnsi="Calibri" w:cs="Calibri"/>
                <w:sz w:val="22"/>
                <w:szCs w:val="22"/>
              </w:rPr>
              <w:t>OZ-II. 077. 1257.2021</w:t>
            </w:r>
          </w:p>
          <w:p w14:paraId="17B99DBB" w14:textId="46E4DE22" w:rsidR="00114139" w:rsidRDefault="00114139" w:rsidP="001D25E0">
            <w:pPr>
              <w:jc w:val="center"/>
              <w:rPr>
                <w:rFonts w:ascii="Calibri" w:hAnsi="Calibri" w:cs="Calibri"/>
                <w:sz w:val="22"/>
                <w:szCs w:val="22"/>
              </w:rPr>
            </w:pPr>
            <w:r>
              <w:rPr>
                <w:rFonts w:ascii="Calibri" w:hAnsi="Calibri" w:cs="Calibri"/>
                <w:sz w:val="22"/>
                <w:szCs w:val="22"/>
              </w:rPr>
              <w:t>OZ-II.077. 175.2023</w:t>
            </w:r>
          </w:p>
          <w:p w14:paraId="47FACF21" w14:textId="5BE49323" w:rsidR="00114139" w:rsidRDefault="00114139" w:rsidP="001D25E0">
            <w:pPr>
              <w:jc w:val="center"/>
              <w:rPr>
                <w:rFonts w:ascii="Calibri" w:hAnsi="Calibri" w:cs="Calibri"/>
                <w:sz w:val="22"/>
                <w:szCs w:val="22"/>
              </w:rPr>
            </w:pPr>
            <w:r>
              <w:rPr>
                <w:rFonts w:ascii="Calibri" w:hAnsi="Calibri" w:cs="Calibri"/>
                <w:sz w:val="22"/>
                <w:szCs w:val="22"/>
              </w:rPr>
              <w:t>OZ-II.077. 725.2022</w:t>
            </w:r>
          </w:p>
        </w:tc>
        <w:tc>
          <w:tcPr>
            <w:tcW w:w="1843" w:type="dxa"/>
            <w:vAlign w:val="center"/>
          </w:tcPr>
          <w:p w14:paraId="7BE9069E" w14:textId="25A429A2" w:rsidR="00A2615D" w:rsidRPr="00A2615D" w:rsidRDefault="00A2615D" w:rsidP="001D25E0">
            <w:pPr>
              <w:jc w:val="center"/>
              <w:rPr>
                <w:rFonts w:asciiTheme="minorHAnsi" w:hAnsiTheme="minorHAnsi" w:cstheme="minorHAnsi"/>
                <w:sz w:val="22"/>
                <w:szCs w:val="22"/>
              </w:rPr>
            </w:pPr>
            <w:r w:rsidRPr="00A2615D">
              <w:rPr>
                <w:rFonts w:asciiTheme="minorHAnsi" w:hAnsiTheme="minorHAnsi" w:cstheme="minorHAnsi"/>
                <w:sz w:val="22"/>
                <w:szCs w:val="22"/>
              </w:rPr>
              <w:t>Realizacja planu dochodów i wydatków, sprawy organizacyjno-kadrowe, Z</w:t>
            </w:r>
            <w:r w:rsidR="0000411C">
              <w:rPr>
                <w:rFonts w:asciiTheme="minorHAnsi" w:hAnsiTheme="minorHAnsi" w:cstheme="minorHAnsi"/>
                <w:sz w:val="22"/>
                <w:szCs w:val="22"/>
              </w:rPr>
              <w:t xml:space="preserve">akładowy </w:t>
            </w:r>
            <w:r w:rsidRPr="00A2615D">
              <w:rPr>
                <w:rFonts w:asciiTheme="minorHAnsi" w:hAnsiTheme="minorHAnsi" w:cstheme="minorHAnsi"/>
                <w:sz w:val="22"/>
                <w:szCs w:val="22"/>
              </w:rPr>
              <w:t>F</w:t>
            </w:r>
            <w:r w:rsidR="0000411C">
              <w:rPr>
                <w:rFonts w:asciiTheme="minorHAnsi" w:hAnsiTheme="minorHAnsi" w:cstheme="minorHAnsi"/>
                <w:sz w:val="22"/>
                <w:szCs w:val="22"/>
              </w:rPr>
              <w:t xml:space="preserve">undusz </w:t>
            </w:r>
            <w:r w:rsidRPr="00A2615D">
              <w:rPr>
                <w:rFonts w:asciiTheme="minorHAnsi" w:hAnsiTheme="minorHAnsi" w:cstheme="minorHAnsi"/>
                <w:sz w:val="22"/>
                <w:szCs w:val="22"/>
              </w:rPr>
              <w:lastRenderedPageBreak/>
              <w:t>Ś</w:t>
            </w:r>
            <w:r w:rsidR="0000411C">
              <w:rPr>
                <w:rFonts w:asciiTheme="minorHAnsi" w:hAnsiTheme="minorHAnsi" w:cstheme="minorHAnsi"/>
                <w:sz w:val="22"/>
                <w:szCs w:val="22"/>
              </w:rPr>
              <w:t xml:space="preserve">wiadczeń </w:t>
            </w:r>
            <w:r w:rsidRPr="00A2615D">
              <w:rPr>
                <w:rFonts w:asciiTheme="minorHAnsi" w:hAnsiTheme="minorHAnsi" w:cstheme="minorHAnsi"/>
                <w:sz w:val="22"/>
                <w:szCs w:val="22"/>
              </w:rPr>
              <w:t>S</w:t>
            </w:r>
            <w:r w:rsidR="0000411C">
              <w:rPr>
                <w:rFonts w:asciiTheme="minorHAnsi" w:hAnsiTheme="minorHAnsi" w:cstheme="minorHAnsi"/>
                <w:sz w:val="22"/>
                <w:szCs w:val="22"/>
              </w:rPr>
              <w:t>ocjalnych</w:t>
            </w:r>
          </w:p>
        </w:tc>
        <w:tc>
          <w:tcPr>
            <w:tcW w:w="1276" w:type="dxa"/>
            <w:vAlign w:val="center"/>
          </w:tcPr>
          <w:p w14:paraId="35AFCF3D" w14:textId="0825FD3F" w:rsidR="00A2615D" w:rsidRPr="00A2615D" w:rsidRDefault="00A2615D" w:rsidP="001D25E0">
            <w:pPr>
              <w:jc w:val="center"/>
              <w:rPr>
                <w:rFonts w:asciiTheme="minorHAnsi" w:hAnsiTheme="minorHAnsi" w:cstheme="minorHAnsi"/>
                <w:sz w:val="22"/>
                <w:szCs w:val="22"/>
              </w:rPr>
            </w:pPr>
            <w:r w:rsidRPr="00A2615D">
              <w:rPr>
                <w:rFonts w:asciiTheme="minorHAnsi" w:hAnsiTheme="minorHAnsi" w:cstheme="minorHAnsi"/>
                <w:sz w:val="22"/>
                <w:szCs w:val="22"/>
              </w:rPr>
              <w:lastRenderedPageBreak/>
              <w:t>28.0</w:t>
            </w:r>
            <w:r w:rsidRPr="00A2615D">
              <w:rPr>
                <w:rFonts w:asciiTheme="minorHAnsi" w:hAnsiTheme="minorHAnsi" w:cstheme="minorHAnsi"/>
                <w:sz w:val="22"/>
                <w:szCs w:val="22"/>
              </w:rPr>
              <w:t>6.2023</w:t>
            </w:r>
          </w:p>
        </w:tc>
        <w:tc>
          <w:tcPr>
            <w:tcW w:w="1276" w:type="dxa"/>
            <w:vAlign w:val="center"/>
          </w:tcPr>
          <w:p w14:paraId="34AE2A1B" w14:textId="3470FC48" w:rsidR="00A2615D" w:rsidRPr="00A2615D" w:rsidRDefault="00A2615D" w:rsidP="001D25E0">
            <w:pPr>
              <w:jc w:val="center"/>
              <w:rPr>
                <w:rFonts w:asciiTheme="minorHAnsi" w:hAnsiTheme="minorHAnsi" w:cstheme="minorHAnsi"/>
                <w:sz w:val="22"/>
                <w:szCs w:val="22"/>
              </w:rPr>
            </w:pPr>
            <w:r w:rsidRPr="00A2615D">
              <w:rPr>
                <w:rFonts w:asciiTheme="minorHAnsi" w:hAnsiTheme="minorHAnsi" w:cstheme="minorHAnsi"/>
                <w:sz w:val="22"/>
                <w:szCs w:val="22"/>
              </w:rPr>
              <w:t>31.08.2023</w:t>
            </w:r>
          </w:p>
        </w:tc>
        <w:tc>
          <w:tcPr>
            <w:tcW w:w="6350" w:type="dxa"/>
            <w:vAlign w:val="center"/>
          </w:tcPr>
          <w:p w14:paraId="36CC83E8" w14:textId="77777777" w:rsidR="00A2615D" w:rsidRPr="00A2615D" w:rsidRDefault="00A2615D" w:rsidP="00A2615D">
            <w:pPr>
              <w:pStyle w:val="Akapitzlist"/>
              <w:ind w:left="32"/>
              <w:contextualSpacing w:val="0"/>
              <w:jc w:val="both"/>
              <w:rPr>
                <w:rFonts w:asciiTheme="minorHAnsi" w:hAnsiTheme="minorHAnsi" w:cstheme="minorHAnsi"/>
                <w:sz w:val="22"/>
                <w:szCs w:val="22"/>
                <w:u w:val="single"/>
              </w:rPr>
            </w:pPr>
            <w:r w:rsidRPr="00A2615D">
              <w:rPr>
                <w:rFonts w:asciiTheme="minorHAnsi" w:hAnsiTheme="minorHAnsi" w:cstheme="minorHAnsi"/>
                <w:sz w:val="22"/>
                <w:szCs w:val="22"/>
                <w:u w:val="single"/>
              </w:rPr>
              <w:t>W wyniku przeprowadzonej kontroli wystosowano zalecenia pokontrolne:</w:t>
            </w:r>
          </w:p>
          <w:p w14:paraId="5EED1EA4" w14:textId="77777777" w:rsidR="00A2615D" w:rsidRPr="00A2615D" w:rsidRDefault="00A2615D" w:rsidP="00A2615D">
            <w:pPr>
              <w:pStyle w:val="Akapitzlist"/>
              <w:ind w:left="426"/>
              <w:contextualSpacing w:val="0"/>
              <w:jc w:val="both"/>
              <w:rPr>
                <w:rFonts w:asciiTheme="minorHAnsi" w:hAnsiTheme="minorHAnsi" w:cstheme="minorHAnsi"/>
                <w:sz w:val="22"/>
                <w:szCs w:val="22"/>
              </w:rPr>
            </w:pPr>
          </w:p>
          <w:p w14:paraId="49BD5EBB" w14:textId="77777777" w:rsidR="00A2615D" w:rsidRPr="00A2615D" w:rsidRDefault="00A2615D" w:rsidP="00A2615D">
            <w:pPr>
              <w:pStyle w:val="Akapitzlist"/>
              <w:widowControl/>
              <w:numPr>
                <w:ilvl w:val="0"/>
                <w:numId w:val="16"/>
              </w:numPr>
              <w:suppressAutoHyphens w:val="0"/>
              <w:ind w:left="316" w:hanging="283"/>
              <w:contextualSpacing w:val="0"/>
              <w:jc w:val="both"/>
              <w:rPr>
                <w:rFonts w:asciiTheme="minorHAnsi" w:hAnsiTheme="minorHAnsi" w:cstheme="minorHAnsi"/>
                <w:sz w:val="22"/>
                <w:szCs w:val="22"/>
              </w:rPr>
            </w:pPr>
            <w:r w:rsidRPr="00A2615D">
              <w:rPr>
                <w:rFonts w:asciiTheme="minorHAnsi" w:eastAsia="Lucida Sans Unicode" w:hAnsiTheme="minorHAnsi" w:cstheme="minorHAnsi"/>
                <w:color w:val="000000"/>
                <w:sz w:val="22"/>
                <w:szCs w:val="22"/>
              </w:rPr>
              <w:t>Zobowiązanie do przestrzegania zapisów ujętych w części protokołu wydatków, w tym m .in.:</w:t>
            </w:r>
          </w:p>
          <w:p w14:paraId="08ECD11B" w14:textId="77777777" w:rsid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Fonts w:asciiTheme="minorHAnsi" w:eastAsia="TimesNewRomanPSMT" w:hAnsiTheme="minorHAnsi" w:cstheme="minorHAnsi"/>
                <w:color w:val="000000"/>
                <w:sz w:val="22"/>
                <w:szCs w:val="22"/>
                <w:lang w:eastAsia="ar-SA" w:bidi="ar-SA"/>
              </w:rPr>
              <w:t xml:space="preserve">naliczanie i potrącanie należnego wynagrodzenia płatnika z tytułu terminowego regulowania podatku PIT </w:t>
            </w:r>
            <w:r w:rsidRPr="00A2615D">
              <w:rPr>
                <w:rFonts w:asciiTheme="minorHAnsi" w:eastAsia="Arial" w:hAnsiTheme="minorHAnsi" w:cstheme="minorHAnsi"/>
                <w:color w:val="000000"/>
                <w:sz w:val="22"/>
                <w:szCs w:val="22"/>
                <w:lang w:eastAsia="ar-SA" w:bidi="ar-SA"/>
              </w:rPr>
              <w:t xml:space="preserve">zgodnie z Rozporządzeniem Ministra Finansów z dnia 28 czerwca 2022 </w:t>
            </w:r>
            <w:r w:rsidRPr="00A2615D">
              <w:rPr>
                <w:rFonts w:asciiTheme="minorHAnsi" w:eastAsia="Arial" w:hAnsiTheme="minorHAnsi" w:cstheme="minorHAnsi"/>
                <w:color w:val="000000"/>
                <w:sz w:val="22"/>
                <w:szCs w:val="22"/>
                <w:lang w:eastAsia="ar-SA" w:bidi="ar-SA"/>
              </w:rPr>
              <w:lastRenderedPageBreak/>
              <w:t xml:space="preserve">r. w </w:t>
            </w:r>
            <w:r w:rsidRPr="00A2615D">
              <w:rPr>
                <w:rStyle w:val="Uwydatnienie"/>
                <w:rFonts w:asciiTheme="minorHAnsi" w:eastAsia="Arial" w:hAnsiTheme="minorHAnsi" w:cstheme="minorHAnsi"/>
                <w:i w:val="0"/>
                <w:iCs w:val="0"/>
                <w:color w:val="000000"/>
                <w:sz w:val="22"/>
                <w:szCs w:val="22"/>
                <w:lang w:eastAsia="ar-SA" w:bidi="ar-SA"/>
              </w:rPr>
              <w:t>sprawie</w:t>
            </w:r>
            <w:r w:rsidRPr="00A2615D">
              <w:rPr>
                <w:rFonts w:asciiTheme="minorHAnsi" w:eastAsia="Arial" w:hAnsiTheme="minorHAnsi" w:cstheme="minorHAnsi"/>
                <w:color w:val="000000"/>
                <w:sz w:val="22"/>
                <w:szCs w:val="22"/>
                <w:lang w:eastAsia="ar-SA" w:bidi="ar-SA"/>
              </w:rPr>
              <w:t xml:space="preserve"> wynagrodzenia płatnika i inkasenta z tytułu terminowego wpłacania podatków </w:t>
            </w:r>
            <w:r w:rsidRPr="00A2615D">
              <w:rPr>
                <w:rStyle w:val="Uwydatnienie"/>
                <w:rFonts w:asciiTheme="minorHAnsi" w:eastAsia="Arial" w:hAnsiTheme="minorHAnsi" w:cstheme="minorHAnsi"/>
                <w:i w:val="0"/>
                <w:iCs w:val="0"/>
                <w:color w:val="000000"/>
                <w:sz w:val="22"/>
                <w:szCs w:val="22"/>
                <w:lang w:eastAsia="ar-SA" w:bidi="ar-SA"/>
              </w:rPr>
              <w:t>na rzecz budżetu państwa (Dz. U. z 2022 poz. 1377),</w:t>
            </w:r>
            <w:r w:rsidRPr="00A2615D">
              <w:rPr>
                <w:rFonts w:asciiTheme="minorHAnsi" w:eastAsia="Arial" w:hAnsiTheme="minorHAnsi" w:cstheme="minorHAnsi"/>
                <w:color w:val="000000"/>
                <w:sz w:val="22"/>
                <w:szCs w:val="22"/>
                <w:lang w:eastAsia="ar-SA" w:bidi="ar-SA"/>
              </w:rPr>
              <w:t xml:space="preserve"> na podstawie art. 28 § 3 ustawy z dnia 29 sierpnia 1997r. Ordynacja podatkowa (Dz. U. 2022, poz. 2651z </w:t>
            </w:r>
            <w:proofErr w:type="spellStart"/>
            <w:r w:rsidRPr="00A2615D">
              <w:rPr>
                <w:rFonts w:asciiTheme="minorHAnsi" w:eastAsia="Arial" w:hAnsiTheme="minorHAnsi" w:cstheme="minorHAnsi"/>
                <w:color w:val="000000"/>
                <w:sz w:val="22"/>
                <w:szCs w:val="22"/>
                <w:lang w:eastAsia="ar-SA" w:bidi="ar-SA"/>
              </w:rPr>
              <w:t>późn</w:t>
            </w:r>
            <w:proofErr w:type="spellEnd"/>
            <w:r w:rsidRPr="00A2615D">
              <w:rPr>
                <w:rFonts w:asciiTheme="minorHAnsi" w:eastAsia="Arial" w:hAnsiTheme="minorHAnsi" w:cstheme="minorHAnsi"/>
                <w:color w:val="000000"/>
                <w:sz w:val="22"/>
                <w:szCs w:val="22"/>
                <w:lang w:eastAsia="ar-SA" w:bidi="ar-SA"/>
              </w:rPr>
              <w:t>. zm.),</w:t>
            </w:r>
          </w:p>
          <w:p w14:paraId="5D811F1F" w14:textId="77777777" w:rsid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Fonts w:asciiTheme="minorHAnsi" w:eastAsia="Arial" w:hAnsiTheme="minorHAnsi" w:cstheme="minorHAnsi"/>
                <w:color w:val="000000"/>
                <w:sz w:val="22"/>
                <w:szCs w:val="22"/>
                <w:lang w:eastAsia="ar-SA" w:bidi="ar-SA"/>
              </w:rPr>
              <w:t>p</w:t>
            </w:r>
            <w:r w:rsidRPr="00A2615D">
              <w:rPr>
                <w:rStyle w:val="StrongEmphasis"/>
                <w:rFonts w:asciiTheme="minorHAnsi" w:eastAsia="Lucida Sans Unicode" w:hAnsiTheme="minorHAnsi" w:cstheme="minorHAnsi"/>
                <w:b w:val="0"/>
                <w:bCs w:val="0"/>
                <w:color w:val="000000"/>
                <w:sz w:val="22"/>
                <w:szCs w:val="22"/>
                <w:lang w:eastAsia="ar-SA"/>
              </w:rPr>
              <w:t>rzyznawanie dodatków specjalnych zgodnie</w:t>
            </w:r>
            <w:r w:rsidRPr="00A2615D">
              <w:rPr>
                <w:rFonts w:asciiTheme="minorHAnsi" w:eastAsia="Times New Roman" w:hAnsiTheme="minorHAnsi" w:cstheme="minorHAnsi"/>
                <w:color w:val="000000"/>
                <w:sz w:val="22"/>
                <w:szCs w:val="22"/>
                <w:shd w:val="clear" w:color="auto" w:fill="FFFFFF"/>
                <w:lang w:bidi="ar-SA"/>
              </w:rPr>
              <w:t xml:space="preserve"> z </w:t>
            </w:r>
            <w:r w:rsidRPr="00A2615D">
              <w:rPr>
                <w:rFonts w:asciiTheme="minorHAnsi" w:eastAsia="Lucida Sans Unicode" w:hAnsiTheme="minorHAnsi" w:cstheme="minorHAnsi"/>
                <w:color w:val="000000"/>
                <w:sz w:val="22"/>
                <w:szCs w:val="22"/>
                <w:lang w:bidi="ar-SA"/>
              </w:rPr>
              <w:t>art. 36 ust. 5 Ustawy z dnia 21 listopada 2008r. o pracownikach samorządowych (Dz. U. z 2022r. poz. 530) oraz terminowe dokonywanie wypłaty pracownikom świadczeń należnych ze stosunku pracy,</w:t>
            </w:r>
          </w:p>
          <w:p w14:paraId="311E4BE7" w14:textId="77777777" w:rsid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Fonts w:asciiTheme="minorHAnsi" w:eastAsia="Lucida Sans Unicode" w:hAnsiTheme="minorHAnsi" w:cstheme="minorHAnsi"/>
                <w:color w:val="000000"/>
                <w:sz w:val="22"/>
                <w:szCs w:val="22"/>
                <w:lang w:bidi="ar-SA"/>
              </w:rPr>
              <w:t>p</w:t>
            </w:r>
            <w:r w:rsidRPr="00A2615D">
              <w:rPr>
                <w:rFonts w:asciiTheme="minorHAnsi" w:hAnsiTheme="minorHAnsi" w:cstheme="minorHAnsi"/>
                <w:sz w:val="22"/>
                <w:szCs w:val="22"/>
              </w:rPr>
              <w:t>rawidłowe, tj. zgodne ze stanem faktycznym dokonywanie rozliczeń środków (dotacji) przyznawanych na dofinansowanie realizacji zadań prowadzonych przez Jednostkę,</w:t>
            </w:r>
          </w:p>
          <w:p w14:paraId="092F8B6F" w14:textId="77777777" w:rsid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Fonts w:asciiTheme="minorHAnsi" w:hAnsiTheme="minorHAnsi" w:cstheme="minorHAnsi"/>
                <w:sz w:val="22"/>
                <w:szCs w:val="22"/>
              </w:rPr>
              <w:t xml:space="preserve">klasyfikowanie wydatków budżetowych do poszczególnych paragrafów klasyfikacji budżetowej zgodnie z </w:t>
            </w:r>
            <w:r w:rsidRPr="00A2615D">
              <w:rPr>
                <w:rFonts w:asciiTheme="minorHAnsi" w:hAnsiTheme="minorHAnsi" w:cstheme="minorHAnsi"/>
                <w:color w:val="000000"/>
                <w:sz w:val="22"/>
                <w:szCs w:val="22"/>
              </w:rPr>
              <w:t xml:space="preserve">Rozporządzeniem Ministra Finansów z dnia 2 marca 2010r. w sprawie szczegółowej klasyfikacji dochodów, wydatków, przychodów i rozchodów oraz środków pochodzących ze źródeł zagranicznych (Dz. U. z 2022 r. poz. 513 z </w:t>
            </w:r>
            <w:proofErr w:type="spellStart"/>
            <w:r w:rsidRPr="00A2615D">
              <w:rPr>
                <w:rFonts w:asciiTheme="minorHAnsi" w:hAnsiTheme="minorHAnsi" w:cstheme="minorHAnsi"/>
                <w:color w:val="000000"/>
                <w:sz w:val="22"/>
                <w:szCs w:val="22"/>
              </w:rPr>
              <w:t>późn</w:t>
            </w:r>
            <w:proofErr w:type="spellEnd"/>
            <w:r w:rsidRPr="00A2615D">
              <w:rPr>
                <w:rFonts w:asciiTheme="minorHAnsi" w:hAnsiTheme="minorHAnsi" w:cstheme="minorHAnsi"/>
                <w:color w:val="000000"/>
                <w:sz w:val="22"/>
                <w:szCs w:val="22"/>
              </w:rPr>
              <w:t>. zm.) oraz</w:t>
            </w:r>
            <w:r w:rsidRPr="00A2615D">
              <w:rPr>
                <w:rFonts w:asciiTheme="minorHAnsi" w:hAnsiTheme="minorHAnsi" w:cstheme="minorHAnsi"/>
                <w:sz w:val="22"/>
                <w:szCs w:val="22"/>
              </w:rPr>
              <w:t xml:space="preserve"> rzeczywistym opisem i przebiegiem operacji gospodarczych,</w:t>
            </w:r>
          </w:p>
          <w:p w14:paraId="30CDAAB1" w14:textId="77777777" w:rsid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Fonts w:asciiTheme="minorHAnsi" w:hAnsiTheme="minorHAnsi" w:cstheme="minorHAnsi"/>
                <w:sz w:val="22"/>
                <w:szCs w:val="22"/>
              </w:rPr>
              <w:t xml:space="preserve">rzetelne oraz zgodne z obowiązującą w Jednostce </w:t>
            </w:r>
            <w:r w:rsidRPr="00A2615D">
              <w:rPr>
                <w:rFonts w:asciiTheme="minorHAnsi" w:eastAsia="Times New Roman" w:hAnsiTheme="minorHAnsi" w:cstheme="minorHAnsi"/>
                <w:color w:val="000000"/>
                <w:sz w:val="22"/>
                <w:szCs w:val="22"/>
                <w:shd w:val="clear" w:color="auto" w:fill="FFFFFF"/>
                <w:lang w:eastAsia="ar-SA" w:bidi="ar-SA"/>
              </w:rPr>
              <w:t xml:space="preserve">Instrukcją obiegu i kontroli dokumentów dokonywanie </w:t>
            </w:r>
            <w:r w:rsidRPr="00A2615D">
              <w:rPr>
                <w:rFonts w:asciiTheme="minorHAnsi" w:hAnsiTheme="minorHAnsi" w:cstheme="minorHAnsi"/>
                <w:sz w:val="22"/>
                <w:szCs w:val="22"/>
              </w:rPr>
              <w:t xml:space="preserve">opisów merytorycznych faktur </w:t>
            </w:r>
            <w:r w:rsidRPr="00A2615D">
              <w:rPr>
                <w:rFonts w:asciiTheme="minorHAnsi" w:eastAsia="Times New Roman" w:hAnsiTheme="minorHAnsi" w:cstheme="minorHAnsi"/>
                <w:color w:val="000000"/>
                <w:sz w:val="22"/>
                <w:szCs w:val="22"/>
                <w:shd w:val="clear" w:color="auto" w:fill="FFFFFF"/>
                <w:lang/>
              </w:rPr>
              <w:t>oraz akceptacji dokumentacji płacowej (list płac),</w:t>
            </w:r>
          </w:p>
          <w:p w14:paraId="13192521" w14:textId="77777777" w:rsidR="00A2615D" w:rsidRP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shd w:val="clear" w:color="auto" w:fill="FFFFFF"/>
                <w:lang/>
              </w:rPr>
              <w:t>prawidłowe naliczanie odpisu na ZFŚS</w:t>
            </w:r>
            <w:r w:rsidRPr="00A2615D">
              <w:rPr>
                <w:rStyle w:val="StrongEmphasis"/>
                <w:rFonts w:asciiTheme="minorHAnsi" w:eastAsia="Times New Roman" w:hAnsiTheme="minorHAnsi" w:cstheme="minorHAnsi"/>
                <w:b w:val="0"/>
                <w:bCs w:val="0"/>
                <w:color w:val="000000"/>
                <w:sz w:val="22"/>
                <w:szCs w:val="22"/>
                <w:shd w:val="clear" w:color="auto" w:fill="FFFFFF"/>
                <w:lang/>
              </w:rPr>
              <w:t xml:space="preserve"> zgodnie z § 1 Rozporządzenia Ministra Pracy i Polityki Społecznej z dnia 9 marca 2009r. w sprawie sposobu ustalania przeciętnej liczby zatrudnionych w celu naliczania odpisu na zakładowy fundusz świadczeń socjalnych  (Dz.U. 2009 nr 43 poz. 349),</w:t>
            </w:r>
          </w:p>
          <w:p w14:paraId="6A90F898" w14:textId="475E98CF" w:rsidR="00A2615D" w:rsidRPr="00A2615D" w:rsidRDefault="00A2615D" w:rsidP="00A2615D">
            <w:pPr>
              <w:pStyle w:val="Standard"/>
              <w:widowControl/>
              <w:numPr>
                <w:ilvl w:val="0"/>
                <w:numId w:val="14"/>
              </w:numPr>
              <w:snapToGrid w:val="0"/>
              <w:ind w:left="599" w:hanging="283"/>
              <w:jc w:val="both"/>
              <w:rPr>
                <w:rFonts w:asciiTheme="minorHAnsi" w:hAnsiTheme="minorHAnsi" w:cstheme="minorHAnsi"/>
                <w:sz w:val="22"/>
                <w:szCs w:val="22"/>
              </w:rPr>
            </w:pPr>
            <w:r w:rsidRPr="00A2615D">
              <w:rPr>
                <w:rStyle w:val="StrongEmphasis"/>
                <w:rFonts w:asciiTheme="minorHAnsi" w:eastAsia="Times New Roman" w:hAnsiTheme="minorHAnsi" w:cstheme="minorHAnsi"/>
                <w:b w:val="0"/>
                <w:bCs w:val="0"/>
                <w:color w:val="000000"/>
                <w:sz w:val="22"/>
                <w:szCs w:val="22"/>
                <w:shd w:val="clear" w:color="auto" w:fill="FFFFFF"/>
                <w:lang/>
              </w:rPr>
              <w:t>p</w:t>
            </w:r>
            <w:proofErr w:type="spellStart"/>
            <w:r w:rsidRPr="00A2615D">
              <w:rPr>
                <w:rFonts w:asciiTheme="minorHAnsi" w:eastAsia="Times New Roman" w:hAnsiTheme="minorHAnsi" w:cstheme="minorHAnsi"/>
                <w:color w:val="000000"/>
                <w:sz w:val="22"/>
                <w:szCs w:val="22"/>
                <w:lang w:bidi="ar-SA"/>
              </w:rPr>
              <w:t>rowadzenie</w:t>
            </w:r>
            <w:proofErr w:type="spellEnd"/>
            <w:r w:rsidRPr="00A2615D">
              <w:rPr>
                <w:rFonts w:asciiTheme="minorHAnsi" w:eastAsia="Times New Roman" w:hAnsiTheme="minorHAnsi" w:cstheme="minorHAnsi"/>
                <w:color w:val="000000"/>
                <w:sz w:val="22"/>
                <w:szCs w:val="22"/>
                <w:lang w:bidi="ar-SA"/>
              </w:rPr>
              <w:t xml:space="preserve"> ciągłej okresowo ewidencji obrotu gotówkowego oraz stosowanie rozliczania wydatków gotówkowych realizowanych w ramach wypłaconej zaliczki stałej z zastosowaniem druku rozliczenia zaliczki w celu rzetelnego </w:t>
            </w:r>
            <w:r w:rsidRPr="00A2615D">
              <w:rPr>
                <w:rFonts w:asciiTheme="minorHAnsi" w:eastAsia="Times New Roman" w:hAnsiTheme="minorHAnsi" w:cstheme="minorHAnsi"/>
                <w:color w:val="000000"/>
                <w:sz w:val="22"/>
                <w:szCs w:val="22"/>
                <w:lang w:bidi="ar-SA"/>
              </w:rPr>
              <w:lastRenderedPageBreak/>
              <w:t xml:space="preserve">dokumentowania wydatków gotówkowych oraz przejrzystości prowadzenia ksiąg rachunkowych. Ponadto, powiązanie prowadzonej w Jednostce ewidencji przydziału </w:t>
            </w:r>
            <w:r w:rsidRPr="00A2615D">
              <w:rPr>
                <w:rFonts w:asciiTheme="minorHAnsi" w:eastAsia="Times New Roman" w:hAnsiTheme="minorHAnsi" w:cstheme="minorHAnsi"/>
                <w:color w:val="000000"/>
                <w:sz w:val="22"/>
                <w:szCs w:val="22"/>
                <w:lang w:eastAsia="ar-SA"/>
              </w:rPr>
              <w:t>środków medycznych z dokumentami księgowymi potwierdzającymi ich zakup.</w:t>
            </w:r>
          </w:p>
          <w:p w14:paraId="569DC5A5" w14:textId="77777777" w:rsidR="00A2615D" w:rsidRPr="00A2615D" w:rsidRDefault="00A2615D" w:rsidP="00A2615D">
            <w:pPr>
              <w:pStyle w:val="Standard"/>
              <w:tabs>
                <w:tab w:val="left" w:pos="1146"/>
              </w:tabs>
              <w:ind w:left="1134"/>
              <w:jc w:val="both"/>
              <w:rPr>
                <w:rFonts w:asciiTheme="minorHAnsi" w:hAnsiTheme="minorHAnsi" w:cstheme="minorHAnsi"/>
                <w:sz w:val="22"/>
                <w:szCs w:val="22"/>
              </w:rPr>
            </w:pPr>
          </w:p>
          <w:p w14:paraId="7DB43064" w14:textId="77777777" w:rsidR="00A2615D" w:rsidRPr="00A2615D" w:rsidRDefault="00A2615D" w:rsidP="00A2615D">
            <w:pPr>
              <w:pStyle w:val="Standard"/>
              <w:numPr>
                <w:ilvl w:val="0"/>
                <w:numId w:val="16"/>
              </w:numPr>
              <w:ind w:left="316" w:hanging="284"/>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lang w:eastAsia="ar-SA" w:bidi="ar-SA"/>
              </w:rPr>
              <w:t>Stworzenie w jednostce mechanizmów kontrolnych ograniczających występowanie ryzyka w obszarach, w których stwierdzono w trakcie kontroli nieprawidłowości szczegółowo opisane w protokole pokontrolnym, mając na uwadze Komunikat Nr 23 Ministra Finansów z dnia 16 grudnia 2009r. w sprawie standardów kontroli zarządczej dla sektora finansów publicznych (Dz. Urz. MF Nr 15 poz. 84), w tym w szczególności:</w:t>
            </w:r>
          </w:p>
          <w:p w14:paraId="04B16A49" w14:textId="77777777" w:rsidR="00A2615D" w:rsidRPr="00A2615D" w:rsidRDefault="00A2615D" w:rsidP="00A2615D">
            <w:pPr>
              <w:pStyle w:val="Standard"/>
              <w:numPr>
                <w:ilvl w:val="0"/>
                <w:numId w:val="15"/>
              </w:numPr>
              <w:ind w:left="599" w:hanging="283"/>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lang/>
              </w:rPr>
              <w:t>dostosowanie obowiązujących w jednostce uregulowań wewnętrznych do aktualnych przepisów prawa, zgodnie z ustaleniami zawartymi w protokole z przeprowadzonej kontroli,</w:t>
            </w:r>
          </w:p>
          <w:p w14:paraId="25473309" w14:textId="77777777" w:rsidR="00A2615D" w:rsidRPr="00A2615D" w:rsidRDefault="00A2615D" w:rsidP="00A2615D">
            <w:pPr>
              <w:pStyle w:val="Standard"/>
              <w:numPr>
                <w:ilvl w:val="0"/>
                <w:numId w:val="15"/>
              </w:numPr>
              <w:ind w:left="599" w:hanging="283"/>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lang/>
              </w:rPr>
              <w:t>zwiększenie nadzoru i kontroli nad obszarem kadrowym, w tym nad rzetelnym prowadzeniem dokumentacji kadrowo płacowej w zakresie rozliczania czasu pracy,</w:t>
            </w:r>
          </w:p>
          <w:p w14:paraId="377DA2CF" w14:textId="77777777" w:rsidR="00A2615D" w:rsidRPr="00A2615D" w:rsidRDefault="00A2615D" w:rsidP="00A2615D">
            <w:pPr>
              <w:pStyle w:val="Standard"/>
              <w:numPr>
                <w:ilvl w:val="0"/>
                <w:numId w:val="15"/>
              </w:numPr>
              <w:ind w:left="599" w:hanging="283"/>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lang/>
              </w:rPr>
              <w:t>sporządzanie aneksów do zawartych umów w przypadku dokonywania zmian ich zapisów.</w:t>
            </w:r>
          </w:p>
          <w:p w14:paraId="69DB9E10" w14:textId="77777777" w:rsidR="00A2615D" w:rsidRPr="00A2615D" w:rsidRDefault="00A2615D" w:rsidP="00A2615D">
            <w:pPr>
              <w:pStyle w:val="Standard"/>
              <w:ind w:left="1134"/>
              <w:jc w:val="both"/>
              <w:rPr>
                <w:rFonts w:asciiTheme="minorHAnsi" w:hAnsiTheme="minorHAnsi" w:cstheme="minorHAnsi"/>
                <w:sz w:val="22"/>
                <w:szCs w:val="22"/>
              </w:rPr>
            </w:pPr>
          </w:p>
          <w:p w14:paraId="294BB4DD" w14:textId="77777777" w:rsidR="00A2615D" w:rsidRPr="00A2615D" w:rsidRDefault="00A2615D" w:rsidP="00A2615D">
            <w:pPr>
              <w:pStyle w:val="Standard"/>
              <w:ind w:left="32"/>
              <w:jc w:val="both"/>
              <w:rPr>
                <w:rFonts w:asciiTheme="minorHAnsi" w:eastAsia="Times New Roman" w:hAnsiTheme="minorHAnsi" w:cstheme="minorHAnsi"/>
                <w:color w:val="000000"/>
                <w:sz w:val="22"/>
                <w:szCs w:val="22"/>
                <w:u w:val="single"/>
                <w:lang/>
              </w:rPr>
            </w:pPr>
            <w:r w:rsidRPr="00A2615D">
              <w:rPr>
                <w:rFonts w:asciiTheme="minorHAnsi" w:eastAsia="Times New Roman" w:hAnsiTheme="minorHAnsi" w:cstheme="minorHAnsi"/>
                <w:color w:val="000000"/>
                <w:sz w:val="22"/>
                <w:szCs w:val="22"/>
                <w:u w:val="single"/>
                <w:lang/>
              </w:rPr>
              <w:t>Zalecenia pokontrolne wykonano:</w:t>
            </w:r>
          </w:p>
          <w:p w14:paraId="58664F16" w14:textId="77777777" w:rsidR="00A2615D" w:rsidRPr="00A2615D" w:rsidRDefault="00A2615D" w:rsidP="00A2615D">
            <w:pPr>
              <w:pStyle w:val="Standard"/>
              <w:jc w:val="both"/>
              <w:rPr>
                <w:rFonts w:asciiTheme="minorHAnsi" w:eastAsia="Times New Roman" w:hAnsiTheme="minorHAnsi" w:cstheme="minorHAnsi"/>
                <w:color w:val="000000"/>
                <w:sz w:val="22"/>
                <w:szCs w:val="22"/>
                <w:u w:val="single"/>
                <w:lang/>
              </w:rPr>
            </w:pPr>
          </w:p>
          <w:p w14:paraId="67F4DFCC" w14:textId="77777777" w:rsidR="00A2615D" w:rsidRPr="00A2615D" w:rsidRDefault="00A2615D" w:rsidP="00A2615D">
            <w:pPr>
              <w:pStyle w:val="Standard"/>
              <w:widowControl/>
              <w:numPr>
                <w:ilvl w:val="0"/>
                <w:numId w:val="17"/>
              </w:numPr>
              <w:snapToGrid w:val="0"/>
              <w:ind w:left="316" w:hanging="284"/>
              <w:jc w:val="both"/>
              <w:rPr>
                <w:rFonts w:asciiTheme="minorHAnsi" w:eastAsia="Lucida Sans Unicode" w:hAnsiTheme="minorHAnsi" w:cstheme="minorHAnsi"/>
                <w:color w:val="000000"/>
                <w:sz w:val="22"/>
                <w:szCs w:val="22"/>
              </w:rPr>
            </w:pPr>
            <w:r w:rsidRPr="00A2615D">
              <w:rPr>
                <w:rFonts w:asciiTheme="minorHAnsi" w:eastAsia="Lucida Sans Unicode" w:hAnsiTheme="minorHAnsi" w:cstheme="minorHAnsi"/>
                <w:color w:val="000000"/>
                <w:sz w:val="22"/>
                <w:szCs w:val="22"/>
              </w:rPr>
              <w:t>Wydano polecenia służbowe w zakresie zobowiązania do:</w:t>
            </w:r>
          </w:p>
          <w:p w14:paraId="383A8906" w14:textId="6E893D1A"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Fonts w:asciiTheme="minorHAnsi" w:eastAsia="Lucida Sans Unicode" w:hAnsiTheme="minorHAnsi" w:cstheme="minorHAnsi"/>
                <w:color w:val="000000"/>
                <w:sz w:val="22"/>
                <w:szCs w:val="22"/>
              </w:rPr>
              <w:t xml:space="preserve">prawidłowego </w:t>
            </w:r>
            <w:r w:rsidRPr="00A2615D">
              <w:rPr>
                <w:rFonts w:asciiTheme="minorHAnsi" w:eastAsia="TimesNewRomanPSMT" w:hAnsiTheme="minorHAnsi" w:cstheme="minorHAnsi"/>
                <w:color w:val="000000"/>
                <w:sz w:val="22"/>
                <w:szCs w:val="22"/>
                <w:lang w:eastAsia="ar-SA" w:bidi="ar-SA"/>
              </w:rPr>
              <w:t xml:space="preserve">naliczania i potrącania należnego wynagrodzenia płatnika z tytułu terminowego regulowania podatku PIT </w:t>
            </w:r>
            <w:r w:rsidRPr="00A2615D">
              <w:rPr>
                <w:rFonts w:asciiTheme="minorHAnsi" w:eastAsia="Arial" w:hAnsiTheme="minorHAnsi" w:cstheme="minorHAnsi"/>
                <w:color w:val="000000"/>
                <w:sz w:val="22"/>
                <w:szCs w:val="22"/>
                <w:lang w:eastAsia="ar-SA" w:bidi="ar-SA"/>
              </w:rPr>
              <w:t xml:space="preserve">zgodnie z Rozporządzeniem Ministra Finansów z dnia 28 czerwca 2022 r. w </w:t>
            </w:r>
            <w:r w:rsidRPr="00A2615D">
              <w:rPr>
                <w:rStyle w:val="Uwydatnienie"/>
                <w:rFonts w:asciiTheme="minorHAnsi" w:eastAsia="Arial" w:hAnsiTheme="minorHAnsi" w:cstheme="minorHAnsi"/>
                <w:i w:val="0"/>
                <w:iCs w:val="0"/>
                <w:color w:val="000000"/>
                <w:sz w:val="22"/>
                <w:szCs w:val="22"/>
                <w:lang w:eastAsia="ar-SA" w:bidi="ar-SA"/>
              </w:rPr>
              <w:t>sprawie</w:t>
            </w:r>
            <w:r w:rsidRPr="00A2615D">
              <w:rPr>
                <w:rFonts w:asciiTheme="minorHAnsi" w:eastAsia="Arial" w:hAnsiTheme="minorHAnsi" w:cstheme="minorHAnsi"/>
                <w:color w:val="000000"/>
                <w:sz w:val="22"/>
                <w:szCs w:val="22"/>
                <w:lang w:eastAsia="ar-SA" w:bidi="ar-SA"/>
              </w:rPr>
              <w:t xml:space="preserve"> wynagrodzenia płatnika i inkasenta</w:t>
            </w:r>
            <w:r>
              <w:rPr>
                <w:rFonts w:asciiTheme="minorHAnsi" w:eastAsia="Arial" w:hAnsiTheme="minorHAnsi" w:cstheme="minorHAnsi"/>
                <w:color w:val="000000"/>
                <w:sz w:val="22"/>
                <w:szCs w:val="22"/>
                <w:lang w:eastAsia="ar-SA" w:bidi="ar-SA"/>
              </w:rPr>
              <w:t xml:space="preserve"> </w:t>
            </w:r>
            <w:r w:rsidRPr="00A2615D">
              <w:rPr>
                <w:rFonts w:asciiTheme="minorHAnsi" w:eastAsia="Arial" w:hAnsiTheme="minorHAnsi" w:cstheme="minorHAnsi"/>
                <w:color w:val="000000"/>
                <w:sz w:val="22"/>
                <w:szCs w:val="22"/>
                <w:lang w:eastAsia="ar-SA" w:bidi="ar-SA"/>
              </w:rPr>
              <w:t xml:space="preserve">z tytułu terminowego wpłacania podatków </w:t>
            </w:r>
            <w:r w:rsidRPr="00A2615D">
              <w:rPr>
                <w:rStyle w:val="Uwydatnienie"/>
                <w:rFonts w:asciiTheme="minorHAnsi" w:eastAsia="Arial" w:hAnsiTheme="minorHAnsi" w:cstheme="minorHAnsi"/>
                <w:i w:val="0"/>
                <w:iCs w:val="0"/>
                <w:color w:val="000000"/>
                <w:sz w:val="22"/>
                <w:szCs w:val="22"/>
                <w:lang w:eastAsia="ar-SA" w:bidi="ar-SA"/>
              </w:rPr>
              <w:t>na rzecz budżetu państwa</w:t>
            </w:r>
            <w:r>
              <w:rPr>
                <w:rStyle w:val="Uwydatnienie"/>
                <w:rFonts w:asciiTheme="minorHAnsi" w:eastAsia="Arial" w:hAnsiTheme="minorHAnsi" w:cstheme="minorHAnsi"/>
                <w:i w:val="0"/>
                <w:iCs w:val="0"/>
                <w:color w:val="000000"/>
                <w:sz w:val="22"/>
                <w:szCs w:val="22"/>
                <w:lang w:eastAsia="ar-SA" w:bidi="ar-SA"/>
              </w:rPr>
              <w:t xml:space="preserve"> </w:t>
            </w:r>
            <w:r w:rsidRPr="00A2615D">
              <w:rPr>
                <w:rStyle w:val="Uwydatnienie"/>
                <w:rFonts w:asciiTheme="minorHAnsi" w:eastAsia="Arial" w:hAnsiTheme="minorHAnsi" w:cstheme="minorHAnsi"/>
                <w:i w:val="0"/>
                <w:iCs w:val="0"/>
                <w:color w:val="000000"/>
                <w:sz w:val="22"/>
                <w:szCs w:val="22"/>
                <w:lang w:eastAsia="ar-SA" w:bidi="ar-SA"/>
              </w:rPr>
              <w:t>(Dz. U. z 2022 poz. 1377),</w:t>
            </w:r>
            <w:r w:rsidRPr="00A2615D">
              <w:rPr>
                <w:rFonts w:asciiTheme="minorHAnsi" w:eastAsia="Arial" w:hAnsiTheme="minorHAnsi" w:cstheme="minorHAnsi"/>
                <w:color w:val="000000"/>
                <w:sz w:val="22"/>
                <w:szCs w:val="22"/>
                <w:lang w:eastAsia="ar-SA" w:bidi="ar-SA"/>
              </w:rPr>
              <w:t xml:space="preserve"> na podstawie art. </w:t>
            </w:r>
            <w:r w:rsidRPr="00A2615D">
              <w:rPr>
                <w:rFonts w:asciiTheme="minorHAnsi" w:eastAsia="Arial" w:hAnsiTheme="minorHAnsi" w:cstheme="minorHAnsi"/>
                <w:color w:val="000000"/>
                <w:sz w:val="22"/>
                <w:szCs w:val="22"/>
                <w:lang w:eastAsia="ar-SA" w:bidi="ar-SA"/>
              </w:rPr>
              <w:lastRenderedPageBreak/>
              <w:t xml:space="preserve">28 § 3 ustawy z dnia 29 sierpnia 1997r. Ordynacja podatkowa (Dz. U. 2022, poz. 2651z </w:t>
            </w:r>
            <w:proofErr w:type="spellStart"/>
            <w:r w:rsidRPr="00A2615D">
              <w:rPr>
                <w:rFonts w:asciiTheme="minorHAnsi" w:eastAsia="Arial" w:hAnsiTheme="minorHAnsi" w:cstheme="minorHAnsi"/>
                <w:color w:val="000000"/>
                <w:sz w:val="22"/>
                <w:szCs w:val="22"/>
                <w:lang w:eastAsia="ar-SA" w:bidi="ar-SA"/>
              </w:rPr>
              <w:t>późn</w:t>
            </w:r>
            <w:proofErr w:type="spellEnd"/>
            <w:r w:rsidRPr="00A2615D">
              <w:rPr>
                <w:rFonts w:asciiTheme="minorHAnsi" w:eastAsia="Arial" w:hAnsiTheme="minorHAnsi" w:cstheme="minorHAnsi"/>
                <w:color w:val="000000"/>
                <w:sz w:val="22"/>
                <w:szCs w:val="22"/>
                <w:lang w:eastAsia="ar-SA" w:bidi="ar-SA"/>
              </w:rPr>
              <w:t>. zm.),</w:t>
            </w:r>
          </w:p>
          <w:p w14:paraId="38A784F2" w14:textId="24DD8F04"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Fonts w:asciiTheme="minorHAnsi" w:eastAsia="Lucida Sans Unicode" w:hAnsiTheme="minorHAnsi" w:cstheme="minorHAnsi"/>
                <w:color w:val="000000"/>
                <w:sz w:val="22"/>
                <w:szCs w:val="22"/>
                <w:lang w:bidi="ar-SA"/>
              </w:rPr>
              <w:t>p</w:t>
            </w:r>
            <w:r w:rsidRPr="00A2615D">
              <w:rPr>
                <w:rFonts w:asciiTheme="minorHAnsi" w:hAnsiTheme="minorHAnsi" w:cstheme="minorHAnsi"/>
                <w:sz w:val="22"/>
                <w:szCs w:val="22"/>
              </w:rPr>
              <w:t>rawidłowego dokonywania rozliczeń środków (dotacji) przyznawanych</w:t>
            </w:r>
            <w:r>
              <w:rPr>
                <w:rFonts w:asciiTheme="minorHAnsi" w:hAnsiTheme="minorHAnsi" w:cstheme="minorHAnsi"/>
                <w:sz w:val="22"/>
                <w:szCs w:val="22"/>
              </w:rPr>
              <w:t xml:space="preserve"> </w:t>
            </w:r>
            <w:r w:rsidRPr="00A2615D">
              <w:rPr>
                <w:rFonts w:asciiTheme="minorHAnsi" w:hAnsiTheme="minorHAnsi" w:cstheme="minorHAnsi"/>
                <w:sz w:val="22"/>
                <w:szCs w:val="22"/>
              </w:rPr>
              <w:t>na dofinansowanie realizacji zadań prowadzonych przez Jednostkę</w:t>
            </w:r>
          </w:p>
          <w:p w14:paraId="0DA4029F" w14:textId="77777777"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Fonts w:asciiTheme="minorHAnsi" w:hAnsiTheme="minorHAnsi" w:cstheme="minorHAnsi"/>
                <w:sz w:val="22"/>
                <w:szCs w:val="22"/>
              </w:rPr>
              <w:t xml:space="preserve">właściwego klasyfikowania wydatków budżetowych do poszczególnych paragrafów klasyfikacji budżetowej zgodnie z </w:t>
            </w:r>
            <w:r w:rsidRPr="00A2615D">
              <w:rPr>
                <w:rFonts w:asciiTheme="minorHAnsi" w:hAnsiTheme="minorHAnsi" w:cstheme="minorHAnsi"/>
                <w:color w:val="000000"/>
                <w:sz w:val="22"/>
                <w:szCs w:val="22"/>
              </w:rPr>
              <w:t>Rozporządzeniem Ministra Finansów z dnia 2 marca 2010r. w sprawie szczegółowej klasyfikacji dochodów, wydatków, przychodów i rozchodów oraz środków pochodzących ze źródeł zagranicznych</w:t>
            </w:r>
            <w:r w:rsidRPr="00A2615D">
              <w:rPr>
                <w:rFonts w:asciiTheme="minorHAnsi" w:hAnsiTheme="minorHAnsi" w:cstheme="minorHAnsi"/>
                <w:color w:val="000000"/>
                <w:sz w:val="22"/>
                <w:szCs w:val="22"/>
              </w:rPr>
              <w:br/>
              <w:t xml:space="preserve">(Dz. U. z 2022 r. poz. 513 z </w:t>
            </w:r>
            <w:proofErr w:type="spellStart"/>
            <w:r w:rsidRPr="00A2615D">
              <w:rPr>
                <w:rFonts w:asciiTheme="minorHAnsi" w:hAnsiTheme="minorHAnsi" w:cstheme="minorHAnsi"/>
                <w:color w:val="000000"/>
                <w:sz w:val="22"/>
                <w:szCs w:val="22"/>
              </w:rPr>
              <w:t>późn</w:t>
            </w:r>
            <w:proofErr w:type="spellEnd"/>
            <w:r w:rsidRPr="00A2615D">
              <w:rPr>
                <w:rFonts w:asciiTheme="minorHAnsi" w:hAnsiTheme="minorHAnsi" w:cstheme="minorHAnsi"/>
                <w:color w:val="000000"/>
                <w:sz w:val="22"/>
                <w:szCs w:val="22"/>
              </w:rPr>
              <w:t>. zm.) oraz</w:t>
            </w:r>
            <w:r w:rsidRPr="00A2615D">
              <w:rPr>
                <w:rFonts w:asciiTheme="minorHAnsi" w:hAnsiTheme="minorHAnsi" w:cstheme="minorHAnsi"/>
                <w:sz w:val="22"/>
                <w:szCs w:val="22"/>
              </w:rPr>
              <w:t xml:space="preserve"> rzeczywistym opisem i przebiegiem operacji gospodarczych</w:t>
            </w:r>
          </w:p>
          <w:p w14:paraId="680544E8" w14:textId="77777777"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Fonts w:asciiTheme="minorHAnsi" w:hAnsiTheme="minorHAnsi" w:cstheme="minorHAnsi"/>
                <w:sz w:val="22"/>
                <w:szCs w:val="22"/>
              </w:rPr>
              <w:t xml:space="preserve">rzetelnego oraz zgodnego z obowiązującą w Jednostce </w:t>
            </w:r>
            <w:r w:rsidRPr="00A2615D">
              <w:rPr>
                <w:rFonts w:asciiTheme="minorHAnsi" w:eastAsia="Times New Roman" w:hAnsiTheme="minorHAnsi" w:cstheme="minorHAnsi"/>
                <w:color w:val="000000"/>
                <w:sz w:val="22"/>
                <w:szCs w:val="22"/>
                <w:shd w:val="clear" w:color="auto" w:fill="FFFFFF"/>
                <w:lang w:eastAsia="ar-SA" w:bidi="ar-SA"/>
              </w:rPr>
              <w:t xml:space="preserve">Instrukcją obiegu i kontroli dokumentów dokonywania </w:t>
            </w:r>
            <w:r w:rsidRPr="00A2615D">
              <w:rPr>
                <w:rFonts w:asciiTheme="minorHAnsi" w:hAnsiTheme="minorHAnsi" w:cstheme="minorHAnsi"/>
                <w:sz w:val="22"/>
                <w:szCs w:val="22"/>
              </w:rPr>
              <w:t xml:space="preserve">opisów merytorycznych faktur </w:t>
            </w:r>
            <w:r w:rsidRPr="00A2615D">
              <w:rPr>
                <w:rFonts w:asciiTheme="minorHAnsi" w:eastAsia="Times New Roman" w:hAnsiTheme="minorHAnsi" w:cstheme="minorHAnsi"/>
                <w:color w:val="000000"/>
                <w:sz w:val="22"/>
                <w:szCs w:val="22"/>
                <w:shd w:val="clear" w:color="auto" w:fill="FFFFFF"/>
                <w:lang/>
              </w:rPr>
              <w:t>oraz akceptacji dokumentacji płacowej (list płac)</w:t>
            </w:r>
          </w:p>
          <w:p w14:paraId="2D316C7F" w14:textId="77777777" w:rsidR="00A2615D" w:rsidRPr="00A2615D" w:rsidRDefault="00A2615D" w:rsidP="00A2615D">
            <w:pPr>
              <w:pStyle w:val="Standard"/>
              <w:widowControl/>
              <w:numPr>
                <w:ilvl w:val="0"/>
                <w:numId w:val="18"/>
              </w:numPr>
              <w:snapToGrid w:val="0"/>
              <w:ind w:left="599" w:hanging="283"/>
              <w:jc w:val="both"/>
              <w:rPr>
                <w:rStyle w:val="StrongEmphasis"/>
                <w:rFonts w:asciiTheme="minorHAnsi" w:eastAsia="Lucida Sans Unicode" w:hAnsiTheme="minorHAnsi" w:cstheme="minorHAnsi"/>
                <w:b w:val="0"/>
                <w:bCs w:val="0"/>
                <w:color w:val="000000"/>
                <w:sz w:val="22"/>
                <w:szCs w:val="22"/>
              </w:rPr>
            </w:pPr>
            <w:r w:rsidRPr="00A2615D">
              <w:rPr>
                <w:rFonts w:asciiTheme="minorHAnsi" w:eastAsia="Times New Roman" w:hAnsiTheme="minorHAnsi" w:cstheme="minorHAnsi"/>
                <w:color w:val="000000"/>
                <w:sz w:val="22"/>
                <w:szCs w:val="22"/>
                <w:shd w:val="clear" w:color="auto" w:fill="FFFFFF"/>
                <w:lang/>
              </w:rPr>
              <w:t>prawidłowe</w:t>
            </w:r>
            <w:r w:rsidRPr="00A2615D">
              <w:rPr>
                <w:rFonts w:asciiTheme="minorHAnsi" w:eastAsia="Times New Roman" w:hAnsiTheme="minorHAnsi" w:cstheme="minorHAnsi"/>
                <w:color w:val="000000"/>
                <w:sz w:val="22"/>
                <w:szCs w:val="22"/>
                <w:shd w:val="clear" w:color="auto" w:fill="FFFFFF"/>
                <w:lang/>
              </w:rPr>
              <w:t>go</w:t>
            </w:r>
            <w:r w:rsidRPr="00A2615D">
              <w:rPr>
                <w:rFonts w:asciiTheme="minorHAnsi" w:eastAsia="Times New Roman" w:hAnsiTheme="minorHAnsi" w:cstheme="minorHAnsi"/>
                <w:color w:val="000000"/>
                <w:sz w:val="22"/>
                <w:szCs w:val="22"/>
                <w:shd w:val="clear" w:color="auto" w:fill="FFFFFF"/>
                <w:lang/>
              </w:rPr>
              <w:t xml:space="preserve"> naliczani</w:t>
            </w:r>
            <w:r w:rsidRPr="00A2615D">
              <w:rPr>
                <w:rFonts w:asciiTheme="minorHAnsi" w:eastAsia="Times New Roman" w:hAnsiTheme="minorHAnsi" w:cstheme="minorHAnsi"/>
                <w:color w:val="000000"/>
                <w:sz w:val="22"/>
                <w:szCs w:val="22"/>
                <w:shd w:val="clear" w:color="auto" w:fill="FFFFFF"/>
                <w:lang/>
              </w:rPr>
              <w:t>a</w:t>
            </w:r>
            <w:r w:rsidRPr="00A2615D">
              <w:rPr>
                <w:rFonts w:asciiTheme="minorHAnsi" w:eastAsia="Times New Roman" w:hAnsiTheme="minorHAnsi" w:cstheme="minorHAnsi"/>
                <w:color w:val="000000"/>
                <w:sz w:val="22"/>
                <w:szCs w:val="22"/>
                <w:shd w:val="clear" w:color="auto" w:fill="FFFFFF"/>
                <w:lang/>
              </w:rPr>
              <w:t xml:space="preserve"> odpisu na ZFŚS</w:t>
            </w:r>
            <w:r w:rsidRPr="00A2615D">
              <w:rPr>
                <w:rStyle w:val="StrongEmphasis"/>
                <w:rFonts w:asciiTheme="minorHAnsi" w:eastAsia="Times New Roman" w:hAnsiTheme="minorHAnsi" w:cstheme="minorHAnsi"/>
                <w:b w:val="0"/>
                <w:bCs w:val="0"/>
                <w:color w:val="000000"/>
                <w:sz w:val="22"/>
                <w:szCs w:val="22"/>
                <w:shd w:val="clear" w:color="auto" w:fill="FFFFFF"/>
                <w:lang/>
              </w:rPr>
              <w:t xml:space="preserve"> zgodnie z § 1 Rozporządzenia Ministra Pracy</w:t>
            </w:r>
            <w:r w:rsidRPr="00A2615D">
              <w:rPr>
                <w:rStyle w:val="StrongEmphasis"/>
                <w:rFonts w:asciiTheme="minorHAnsi" w:eastAsia="Times New Roman" w:hAnsiTheme="minorHAnsi" w:cstheme="minorHAnsi"/>
                <w:b w:val="0"/>
                <w:bCs w:val="0"/>
                <w:color w:val="000000"/>
                <w:sz w:val="22"/>
                <w:szCs w:val="22"/>
                <w:shd w:val="clear" w:color="auto" w:fill="FFFFFF"/>
                <w:lang/>
              </w:rPr>
              <w:t xml:space="preserve"> </w:t>
            </w:r>
            <w:r w:rsidRPr="00A2615D">
              <w:rPr>
                <w:rStyle w:val="StrongEmphasis"/>
                <w:rFonts w:asciiTheme="minorHAnsi" w:eastAsia="Times New Roman" w:hAnsiTheme="minorHAnsi" w:cstheme="minorHAnsi"/>
                <w:b w:val="0"/>
                <w:bCs w:val="0"/>
                <w:color w:val="000000"/>
                <w:sz w:val="22"/>
                <w:szCs w:val="22"/>
                <w:shd w:val="clear" w:color="auto" w:fill="FFFFFF"/>
                <w:lang/>
              </w:rPr>
              <w:t>i Polityki Społecznej z dnia 9 marca 2009r. w sprawie sposobu ustalania przeciętnej liczby zatrudnionych w celu naliczania odpisu na zakładowy fundusz świadczeń socjalnych  (Dz.U. 2009 nr 43 poz. 349),</w:t>
            </w:r>
          </w:p>
          <w:p w14:paraId="5C1C1369" w14:textId="37B8C160" w:rsidR="00A2615D" w:rsidRPr="00A2615D" w:rsidRDefault="00A2615D" w:rsidP="00A2615D">
            <w:pPr>
              <w:pStyle w:val="Standard"/>
              <w:widowControl/>
              <w:numPr>
                <w:ilvl w:val="0"/>
                <w:numId w:val="18"/>
              </w:numPr>
              <w:snapToGrid w:val="0"/>
              <w:ind w:left="599" w:hanging="283"/>
              <w:jc w:val="both"/>
              <w:rPr>
                <w:rStyle w:val="StrongEmphasis"/>
                <w:rFonts w:asciiTheme="minorHAnsi" w:eastAsia="Lucida Sans Unicode" w:hAnsiTheme="minorHAnsi" w:cstheme="minorHAnsi"/>
                <w:b w:val="0"/>
                <w:bCs w:val="0"/>
                <w:color w:val="000000"/>
                <w:sz w:val="22"/>
                <w:szCs w:val="22"/>
              </w:rPr>
            </w:pPr>
            <w:r w:rsidRPr="00A2615D">
              <w:rPr>
                <w:rStyle w:val="StrongEmphasis"/>
                <w:rFonts w:asciiTheme="minorHAnsi" w:eastAsia="Times New Roman" w:hAnsiTheme="minorHAnsi" w:cstheme="minorHAnsi"/>
                <w:b w:val="0"/>
                <w:bCs w:val="0"/>
                <w:color w:val="000000"/>
                <w:sz w:val="22"/>
                <w:szCs w:val="22"/>
                <w:shd w:val="clear" w:color="auto" w:fill="FFFFFF"/>
                <w:lang/>
              </w:rPr>
              <w:t>terminowego dokonywania wypłaty pracownikom świadczeń należnych</w:t>
            </w:r>
            <w:r>
              <w:rPr>
                <w:rStyle w:val="StrongEmphasis"/>
                <w:rFonts w:asciiTheme="minorHAnsi" w:eastAsia="Times New Roman" w:hAnsiTheme="minorHAnsi" w:cstheme="minorHAnsi"/>
                <w:b w:val="0"/>
                <w:bCs w:val="0"/>
                <w:color w:val="000000"/>
                <w:sz w:val="22"/>
                <w:szCs w:val="22"/>
                <w:shd w:val="clear" w:color="auto" w:fill="FFFFFF"/>
                <w:lang/>
              </w:rPr>
              <w:t xml:space="preserve"> </w:t>
            </w:r>
            <w:r w:rsidRPr="00A2615D">
              <w:rPr>
                <w:rStyle w:val="StrongEmphasis"/>
                <w:rFonts w:asciiTheme="minorHAnsi" w:eastAsia="Times New Roman" w:hAnsiTheme="minorHAnsi" w:cstheme="minorHAnsi"/>
                <w:b w:val="0"/>
                <w:bCs w:val="0"/>
                <w:color w:val="000000"/>
                <w:sz w:val="22"/>
                <w:szCs w:val="22"/>
                <w:shd w:val="clear" w:color="auto" w:fill="FFFFFF"/>
                <w:lang/>
              </w:rPr>
              <w:t>ze stosunku pracy</w:t>
            </w:r>
          </w:p>
          <w:p w14:paraId="3C2183BA" w14:textId="77777777" w:rsidR="00A2615D" w:rsidRPr="00A2615D" w:rsidRDefault="00A2615D" w:rsidP="00A2615D">
            <w:pPr>
              <w:pStyle w:val="Standard"/>
              <w:widowControl/>
              <w:numPr>
                <w:ilvl w:val="0"/>
                <w:numId w:val="18"/>
              </w:numPr>
              <w:snapToGrid w:val="0"/>
              <w:ind w:left="599" w:hanging="283"/>
              <w:jc w:val="both"/>
              <w:rPr>
                <w:rStyle w:val="StrongEmphasis"/>
                <w:rFonts w:asciiTheme="minorHAnsi" w:eastAsia="Lucida Sans Unicode" w:hAnsiTheme="minorHAnsi" w:cstheme="minorHAnsi"/>
                <w:b w:val="0"/>
                <w:bCs w:val="0"/>
                <w:color w:val="000000"/>
                <w:sz w:val="22"/>
                <w:szCs w:val="22"/>
              </w:rPr>
            </w:pPr>
            <w:r w:rsidRPr="00A2615D">
              <w:rPr>
                <w:rFonts w:asciiTheme="minorHAnsi" w:eastAsia="Arial" w:hAnsiTheme="minorHAnsi" w:cstheme="minorHAnsi"/>
                <w:color w:val="000000"/>
                <w:sz w:val="22"/>
                <w:szCs w:val="22"/>
                <w:lang w:eastAsia="ar-SA" w:bidi="ar-SA"/>
              </w:rPr>
              <w:t>p</w:t>
            </w:r>
            <w:r w:rsidRPr="00A2615D">
              <w:rPr>
                <w:rStyle w:val="StrongEmphasis"/>
                <w:rFonts w:asciiTheme="minorHAnsi" w:eastAsia="Lucida Sans Unicode" w:hAnsiTheme="minorHAnsi" w:cstheme="minorHAnsi"/>
                <w:b w:val="0"/>
                <w:bCs w:val="0"/>
                <w:color w:val="000000"/>
                <w:sz w:val="22"/>
                <w:szCs w:val="22"/>
                <w:lang w:eastAsia="ar-SA"/>
              </w:rPr>
              <w:t>rzyznawania dodatków specjalnych zgodnie</w:t>
            </w:r>
            <w:r w:rsidRPr="00A2615D">
              <w:rPr>
                <w:rFonts w:asciiTheme="minorHAnsi" w:eastAsia="Times New Roman" w:hAnsiTheme="minorHAnsi" w:cstheme="minorHAnsi"/>
                <w:color w:val="000000"/>
                <w:sz w:val="22"/>
                <w:szCs w:val="22"/>
                <w:shd w:val="clear" w:color="auto" w:fill="FFFFFF"/>
                <w:lang w:bidi="ar-SA"/>
              </w:rPr>
              <w:t xml:space="preserve"> z </w:t>
            </w:r>
            <w:r w:rsidRPr="00A2615D">
              <w:rPr>
                <w:rFonts w:asciiTheme="minorHAnsi" w:eastAsia="Lucida Sans Unicode" w:hAnsiTheme="minorHAnsi" w:cstheme="minorHAnsi"/>
                <w:color w:val="000000"/>
                <w:sz w:val="22"/>
                <w:szCs w:val="22"/>
                <w:lang w:bidi="ar-SA"/>
              </w:rPr>
              <w:t>art. 36 ust. 5 Ustawy z dnia 21 listopada 2008r. o pracownikach samorządowych (Dz. U. z 2022r. poz. 530)</w:t>
            </w:r>
          </w:p>
          <w:p w14:paraId="6CC75594" w14:textId="77777777"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Style w:val="StrongEmphasis"/>
                <w:rFonts w:asciiTheme="minorHAnsi" w:eastAsia="Times New Roman" w:hAnsiTheme="minorHAnsi" w:cstheme="minorHAnsi"/>
                <w:b w:val="0"/>
                <w:bCs w:val="0"/>
                <w:color w:val="000000"/>
                <w:sz w:val="22"/>
                <w:szCs w:val="22"/>
                <w:shd w:val="clear" w:color="auto" w:fill="FFFFFF"/>
                <w:lang/>
              </w:rPr>
              <w:t>p</w:t>
            </w:r>
            <w:r w:rsidRPr="00A2615D">
              <w:rPr>
                <w:rFonts w:asciiTheme="minorHAnsi" w:eastAsia="Times New Roman" w:hAnsiTheme="minorHAnsi" w:cstheme="minorHAnsi"/>
                <w:color w:val="000000"/>
                <w:sz w:val="22"/>
                <w:szCs w:val="22"/>
                <w:lang w:bidi="ar-SA"/>
              </w:rPr>
              <w:t>rowadzenia ciągłej okresowo ewidencji obrotu gotówkowego celem zapewnienia chronologii dat oraz ciągłości numeracji dokumentów kasowych przy uwzględnieniu uwarunkowań technicznych stosowanego oprogramowania,</w:t>
            </w:r>
          </w:p>
          <w:p w14:paraId="362AF4E5" w14:textId="77777777"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Style w:val="StrongEmphasis"/>
                <w:rFonts w:asciiTheme="minorHAnsi" w:eastAsia="Times New Roman" w:hAnsiTheme="minorHAnsi" w:cstheme="minorHAnsi"/>
                <w:b w:val="0"/>
                <w:bCs w:val="0"/>
                <w:color w:val="000000"/>
                <w:sz w:val="22"/>
                <w:szCs w:val="22"/>
                <w:shd w:val="clear" w:color="auto" w:fill="FFFFFF"/>
                <w:lang/>
              </w:rPr>
              <w:t xml:space="preserve">stosowania wprowadzonego </w:t>
            </w:r>
            <w:r w:rsidRPr="00A2615D">
              <w:rPr>
                <w:rFonts w:asciiTheme="minorHAnsi" w:eastAsia="Times New Roman" w:hAnsiTheme="minorHAnsi" w:cstheme="minorHAnsi"/>
                <w:color w:val="000000"/>
                <w:sz w:val="22"/>
                <w:szCs w:val="22"/>
                <w:lang w:bidi="ar-SA"/>
              </w:rPr>
              <w:t xml:space="preserve">druku „Rozliczenia zaliczki” dla rozliczania wydatków gotówkowych realizowanych w ramach </w:t>
            </w:r>
            <w:r w:rsidRPr="00A2615D">
              <w:rPr>
                <w:rFonts w:asciiTheme="minorHAnsi" w:eastAsia="Times New Roman" w:hAnsiTheme="minorHAnsi" w:cstheme="minorHAnsi"/>
                <w:color w:val="000000"/>
                <w:sz w:val="22"/>
                <w:szCs w:val="22"/>
                <w:lang w:bidi="ar-SA"/>
              </w:rPr>
              <w:lastRenderedPageBreak/>
              <w:t>wypłaconej zaliczki stałej w celu rzetelnego dokumentowania wydatków gotówkowych oraz przejrzystości prowadzenia ksiąg rachunkowych.</w:t>
            </w:r>
          </w:p>
          <w:p w14:paraId="2901BED9" w14:textId="77777777" w:rsidR="00A2615D" w:rsidRPr="00A2615D" w:rsidRDefault="00A2615D" w:rsidP="00A2615D">
            <w:pPr>
              <w:pStyle w:val="Standard"/>
              <w:widowControl/>
              <w:numPr>
                <w:ilvl w:val="0"/>
                <w:numId w:val="18"/>
              </w:numPr>
              <w:snapToGrid w:val="0"/>
              <w:ind w:left="599" w:hanging="283"/>
              <w:jc w:val="both"/>
              <w:rPr>
                <w:rFonts w:asciiTheme="minorHAnsi" w:eastAsia="Lucida Sans Unicode" w:hAnsiTheme="minorHAnsi" w:cstheme="minorHAnsi"/>
                <w:color w:val="000000"/>
                <w:sz w:val="22"/>
                <w:szCs w:val="22"/>
              </w:rPr>
            </w:pPr>
            <w:r w:rsidRPr="00A2615D">
              <w:rPr>
                <w:rFonts w:asciiTheme="minorHAnsi" w:eastAsia="Times New Roman" w:hAnsiTheme="minorHAnsi" w:cstheme="minorHAnsi"/>
                <w:color w:val="000000"/>
                <w:sz w:val="22"/>
                <w:szCs w:val="22"/>
                <w:lang w:bidi="ar-SA"/>
              </w:rPr>
              <w:t xml:space="preserve">stosowania wprowadzonej ewidencji przydziału </w:t>
            </w:r>
            <w:r w:rsidRPr="00A2615D">
              <w:rPr>
                <w:rFonts w:asciiTheme="minorHAnsi" w:eastAsia="Times New Roman" w:hAnsiTheme="minorHAnsi" w:cstheme="minorHAnsi"/>
                <w:color w:val="000000"/>
                <w:sz w:val="22"/>
                <w:szCs w:val="22"/>
                <w:lang w:eastAsia="ar-SA"/>
              </w:rPr>
              <w:t>środków medycznych umożliwiającej jednoznaczne powiązanie zakupu tych środków z dokumentami księgowymi potwierdzającymi ich zakup.</w:t>
            </w:r>
          </w:p>
          <w:p w14:paraId="43035383" w14:textId="77777777" w:rsidR="00A2615D" w:rsidRPr="00A2615D" w:rsidRDefault="00A2615D" w:rsidP="00A2615D">
            <w:pPr>
              <w:pStyle w:val="Standard"/>
              <w:widowControl/>
              <w:snapToGrid w:val="0"/>
              <w:ind w:left="1134"/>
              <w:jc w:val="both"/>
              <w:rPr>
                <w:rFonts w:asciiTheme="minorHAnsi" w:eastAsia="Lucida Sans Unicode" w:hAnsiTheme="minorHAnsi" w:cstheme="minorHAnsi"/>
                <w:color w:val="000000"/>
                <w:sz w:val="22"/>
                <w:szCs w:val="22"/>
              </w:rPr>
            </w:pPr>
          </w:p>
          <w:p w14:paraId="51FEB962" w14:textId="77777777" w:rsidR="00A2615D" w:rsidRDefault="00A2615D" w:rsidP="00A2615D">
            <w:pPr>
              <w:pStyle w:val="Standard"/>
              <w:numPr>
                <w:ilvl w:val="0"/>
                <w:numId w:val="17"/>
              </w:numPr>
              <w:ind w:left="316" w:hanging="316"/>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lang/>
              </w:rPr>
              <w:t>Dostosowano obowiązujące w jednostce uregulowania wewnętrzne do aktualnych przepisów prawa, zgodnie z ustaleniami zawartymi w protokole z przeprowadzonej kontroli, tj. Regulamin pracy.</w:t>
            </w:r>
          </w:p>
          <w:p w14:paraId="5E321960" w14:textId="77777777" w:rsidR="00A2615D" w:rsidRDefault="00A2615D" w:rsidP="00A2615D">
            <w:pPr>
              <w:pStyle w:val="Standard"/>
              <w:numPr>
                <w:ilvl w:val="0"/>
                <w:numId w:val="17"/>
              </w:numPr>
              <w:ind w:left="316" w:hanging="316"/>
              <w:jc w:val="both"/>
              <w:rPr>
                <w:rFonts w:asciiTheme="minorHAnsi" w:hAnsiTheme="minorHAnsi" w:cstheme="minorHAnsi"/>
                <w:sz w:val="22"/>
                <w:szCs w:val="22"/>
              </w:rPr>
            </w:pPr>
            <w:r w:rsidRPr="00A2615D">
              <w:rPr>
                <w:rFonts w:asciiTheme="minorHAnsi" w:eastAsia="Times New Roman" w:hAnsiTheme="minorHAnsi" w:cstheme="minorHAnsi"/>
                <w:color w:val="000000"/>
                <w:sz w:val="22"/>
                <w:szCs w:val="22"/>
                <w:lang/>
              </w:rPr>
              <w:t>Zwiększono nadzór i kontrolę nad obszarem kadrowym, w tym nad rzetelnym prowadzeniem dokumentacji kadrowo płacowej w zakresie rozliczania czasu pracy, poprzez wprowadzenie systemu RCP</w:t>
            </w:r>
            <w:r w:rsidRPr="00A2615D">
              <w:rPr>
                <w:rFonts w:asciiTheme="minorHAnsi" w:hAnsiTheme="minorHAnsi" w:cstheme="minorHAnsi"/>
                <w:sz w:val="22"/>
                <w:szCs w:val="22"/>
              </w:rPr>
              <w:t>.</w:t>
            </w:r>
          </w:p>
          <w:p w14:paraId="18922A93" w14:textId="5B5D8090" w:rsidR="00A2615D" w:rsidRPr="00A2615D" w:rsidRDefault="00A2615D" w:rsidP="00A2615D">
            <w:pPr>
              <w:pStyle w:val="Standard"/>
              <w:numPr>
                <w:ilvl w:val="0"/>
                <w:numId w:val="17"/>
              </w:numPr>
              <w:ind w:left="316" w:hanging="316"/>
              <w:jc w:val="both"/>
              <w:rPr>
                <w:rFonts w:asciiTheme="minorHAnsi" w:hAnsiTheme="minorHAnsi" w:cstheme="minorHAnsi"/>
                <w:sz w:val="22"/>
                <w:szCs w:val="22"/>
              </w:rPr>
            </w:pPr>
            <w:r w:rsidRPr="00A2615D">
              <w:rPr>
                <w:rFonts w:asciiTheme="minorHAnsi" w:hAnsiTheme="minorHAnsi" w:cstheme="minorHAnsi"/>
                <w:sz w:val="22"/>
                <w:szCs w:val="22"/>
              </w:rPr>
              <w:t xml:space="preserve">Uwzględniono sposób sporządzania aneksów </w:t>
            </w:r>
            <w:r w:rsidRPr="00A2615D">
              <w:rPr>
                <w:rFonts w:asciiTheme="minorHAnsi" w:eastAsia="Times New Roman" w:hAnsiTheme="minorHAnsi" w:cstheme="minorHAnsi"/>
                <w:color w:val="000000"/>
                <w:sz w:val="22"/>
                <w:szCs w:val="22"/>
                <w:lang/>
              </w:rPr>
              <w:t>do zawartych umów, w przypadku dokonywania zmian ich zapisów, w Regulaminie udzielania zamówień publicznych</w:t>
            </w:r>
            <w:r>
              <w:rPr>
                <w:rFonts w:asciiTheme="minorHAnsi" w:eastAsia="Times New Roman" w:hAnsiTheme="minorHAnsi" w:cstheme="minorHAnsi"/>
                <w:color w:val="000000"/>
                <w:sz w:val="22"/>
                <w:szCs w:val="22"/>
                <w:lang/>
              </w:rPr>
              <w:t xml:space="preserve"> </w:t>
            </w:r>
            <w:r w:rsidRPr="00A2615D">
              <w:rPr>
                <w:rFonts w:asciiTheme="minorHAnsi" w:eastAsia="Times New Roman" w:hAnsiTheme="minorHAnsi" w:cstheme="minorHAnsi"/>
                <w:color w:val="000000"/>
                <w:sz w:val="22"/>
                <w:szCs w:val="22"/>
                <w:lang/>
              </w:rPr>
              <w:t>w Domu Pomocy Społecznej „Przystań” w Katowicach.</w:t>
            </w:r>
          </w:p>
        </w:tc>
      </w:tr>
      <w:tr w:rsidR="00A2615D" w:rsidRPr="001B2D8E" w14:paraId="67275610" w14:textId="77777777" w:rsidTr="0000411C">
        <w:tc>
          <w:tcPr>
            <w:tcW w:w="512" w:type="dxa"/>
            <w:vAlign w:val="center"/>
          </w:tcPr>
          <w:p w14:paraId="030A1F06" w14:textId="024EAF6F" w:rsidR="00A2615D" w:rsidRDefault="0000411C" w:rsidP="001D25E0">
            <w:pPr>
              <w:jc w:val="center"/>
              <w:rPr>
                <w:rFonts w:ascii="Calibri" w:hAnsi="Calibri" w:cs="Calibri"/>
                <w:sz w:val="22"/>
                <w:szCs w:val="22"/>
              </w:rPr>
            </w:pPr>
            <w:r>
              <w:rPr>
                <w:rFonts w:ascii="Calibri" w:hAnsi="Calibri" w:cs="Calibri"/>
                <w:sz w:val="22"/>
                <w:szCs w:val="22"/>
              </w:rPr>
              <w:lastRenderedPageBreak/>
              <w:t>3</w:t>
            </w:r>
          </w:p>
        </w:tc>
        <w:tc>
          <w:tcPr>
            <w:tcW w:w="1311" w:type="dxa"/>
            <w:vAlign w:val="center"/>
          </w:tcPr>
          <w:p w14:paraId="3654E652" w14:textId="39A8C71C" w:rsidR="00A2615D" w:rsidRPr="0000411C" w:rsidRDefault="0000411C" w:rsidP="001D25E0">
            <w:pPr>
              <w:jc w:val="center"/>
              <w:rPr>
                <w:rFonts w:ascii="Calibri" w:hAnsi="Calibri" w:cs="Calibri"/>
                <w:sz w:val="22"/>
                <w:szCs w:val="22"/>
              </w:rPr>
            </w:pPr>
            <w:r w:rsidRPr="0000411C">
              <w:rPr>
                <w:rFonts w:asciiTheme="minorHAnsi" w:hAnsiTheme="minorHAnsi" w:cstheme="minorHAnsi"/>
                <w:sz w:val="22"/>
                <w:szCs w:val="22"/>
              </w:rPr>
              <w:t>22.09.2023</w:t>
            </w:r>
          </w:p>
        </w:tc>
        <w:tc>
          <w:tcPr>
            <w:tcW w:w="1433" w:type="dxa"/>
            <w:vAlign w:val="center"/>
          </w:tcPr>
          <w:p w14:paraId="7214BA05" w14:textId="6111B6F0" w:rsidR="00A2615D" w:rsidRPr="0000411C" w:rsidRDefault="0000411C" w:rsidP="001D25E0">
            <w:pPr>
              <w:jc w:val="center"/>
              <w:rPr>
                <w:rFonts w:asciiTheme="minorHAnsi" w:hAnsiTheme="minorHAnsi" w:cstheme="minorHAnsi"/>
                <w:sz w:val="22"/>
                <w:szCs w:val="22"/>
              </w:rPr>
            </w:pPr>
            <w:r w:rsidRPr="0000411C">
              <w:rPr>
                <w:rFonts w:ascii="Calibri" w:hAnsi="Calibri" w:cs="Calibri"/>
                <w:sz w:val="22"/>
                <w:szCs w:val="22"/>
              </w:rPr>
              <w:t>Państwowy Powiatowy Inspektorat Sanitarny w Katowicach</w:t>
            </w:r>
          </w:p>
        </w:tc>
        <w:tc>
          <w:tcPr>
            <w:tcW w:w="1275" w:type="dxa"/>
            <w:vAlign w:val="center"/>
          </w:tcPr>
          <w:p w14:paraId="203147AE" w14:textId="045500B0" w:rsidR="00A2615D" w:rsidRPr="0000411C" w:rsidRDefault="00114139" w:rsidP="001D25E0">
            <w:pPr>
              <w:jc w:val="center"/>
              <w:rPr>
                <w:rFonts w:ascii="Calibri" w:hAnsi="Calibri" w:cs="Calibri"/>
                <w:sz w:val="22"/>
                <w:szCs w:val="22"/>
              </w:rPr>
            </w:pPr>
            <w:r>
              <w:rPr>
                <w:rFonts w:ascii="Calibri" w:hAnsi="Calibri" w:cs="Calibri"/>
                <w:sz w:val="22"/>
                <w:szCs w:val="22"/>
              </w:rPr>
              <w:t>38,40</w:t>
            </w:r>
          </w:p>
        </w:tc>
        <w:tc>
          <w:tcPr>
            <w:tcW w:w="1843" w:type="dxa"/>
            <w:vAlign w:val="center"/>
          </w:tcPr>
          <w:p w14:paraId="1D97AD6A" w14:textId="67F669A2" w:rsidR="00A2615D" w:rsidRPr="0000411C" w:rsidRDefault="0000411C" w:rsidP="001D25E0">
            <w:pPr>
              <w:jc w:val="center"/>
              <w:rPr>
                <w:rFonts w:asciiTheme="minorHAnsi" w:hAnsiTheme="minorHAnsi" w:cstheme="minorHAnsi"/>
                <w:sz w:val="22"/>
                <w:szCs w:val="22"/>
              </w:rPr>
            </w:pPr>
            <w:r w:rsidRPr="0000411C">
              <w:rPr>
                <w:rFonts w:ascii="Calibri" w:hAnsi="Calibri" w:cs="Calibri"/>
                <w:sz w:val="22"/>
                <w:szCs w:val="22"/>
              </w:rPr>
              <w:t xml:space="preserve">Kontrola stanu sanitarnego obiektu zaopatrzenia w środki czystości i dezynfekcyjne </w:t>
            </w:r>
          </w:p>
        </w:tc>
        <w:tc>
          <w:tcPr>
            <w:tcW w:w="1276" w:type="dxa"/>
            <w:vAlign w:val="center"/>
          </w:tcPr>
          <w:p w14:paraId="5EE46EC2" w14:textId="3FF874E2" w:rsidR="00A2615D" w:rsidRPr="0000411C" w:rsidRDefault="0000411C" w:rsidP="001D25E0">
            <w:pPr>
              <w:jc w:val="center"/>
              <w:rPr>
                <w:rFonts w:asciiTheme="minorHAnsi" w:hAnsiTheme="minorHAnsi" w:cstheme="minorHAnsi"/>
                <w:sz w:val="22"/>
                <w:szCs w:val="22"/>
              </w:rPr>
            </w:pPr>
            <w:r w:rsidRPr="0000411C">
              <w:rPr>
                <w:rFonts w:asciiTheme="minorHAnsi" w:hAnsiTheme="minorHAnsi" w:cstheme="minorHAnsi"/>
                <w:sz w:val="22"/>
                <w:szCs w:val="22"/>
              </w:rPr>
              <w:t>22.09.2023</w:t>
            </w:r>
          </w:p>
        </w:tc>
        <w:tc>
          <w:tcPr>
            <w:tcW w:w="1276" w:type="dxa"/>
            <w:vAlign w:val="center"/>
          </w:tcPr>
          <w:p w14:paraId="7C79EB9A" w14:textId="75286F0F" w:rsidR="00A2615D" w:rsidRPr="0000411C" w:rsidRDefault="0000411C" w:rsidP="001D25E0">
            <w:pPr>
              <w:jc w:val="center"/>
              <w:rPr>
                <w:rFonts w:asciiTheme="minorHAnsi" w:hAnsiTheme="minorHAnsi" w:cstheme="minorHAnsi"/>
                <w:sz w:val="22"/>
                <w:szCs w:val="22"/>
              </w:rPr>
            </w:pPr>
            <w:r w:rsidRPr="0000411C">
              <w:rPr>
                <w:rFonts w:asciiTheme="minorHAnsi" w:hAnsiTheme="minorHAnsi" w:cstheme="minorHAnsi"/>
                <w:sz w:val="22"/>
                <w:szCs w:val="22"/>
              </w:rPr>
              <w:t>22.09.2023</w:t>
            </w:r>
          </w:p>
        </w:tc>
        <w:tc>
          <w:tcPr>
            <w:tcW w:w="6350" w:type="dxa"/>
            <w:vAlign w:val="center"/>
          </w:tcPr>
          <w:p w14:paraId="41C62C02" w14:textId="77777777" w:rsidR="0000411C" w:rsidRPr="0000411C" w:rsidRDefault="0000411C" w:rsidP="0000411C">
            <w:pPr>
              <w:pStyle w:val="Standard"/>
              <w:ind w:left="32"/>
              <w:jc w:val="both"/>
              <w:rPr>
                <w:rFonts w:ascii="Calibri" w:hAnsi="Calibri" w:cs="Calibri"/>
                <w:sz w:val="22"/>
                <w:szCs w:val="22"/>
              </w:rPr>
            </w:pPr>
            <w:r w:rsidRPr="0000411C">
              <w:rPr>
                <w:rFonts w:ascii="Calibri" w:hAnsi="Calibri" w:cs="Calibri"/>
                <w:sz w:val="22"/>
                <w:szCs w:val="22"/>
              </w:rPr>
              <w:t>Nie wydano zaleceń pokontrolnych.</w:t>
            </w:r>
          </w:p>
          <w:p w14:paraId="6C507F0F" w14:textId="77777777" w:rsidR="00A2615D" w:rsidRPr="00A2615D" w:rsidRDefault="00A2615D" w:rsidP="00A2615D">
            <w:pPr>
              <w:pStyle w:val="Akapitzlist"/>
              <w:ind w:left="32"/>
              <w:contextualSpacing w:val="0"/>
              <w:jc w:val="both"/>
              <w:rPr>
                <w:rFonts w:asciiTheme="minorHAnsi" w:hAnsiTheme="minorHAnsi" w:cstheme="minorHAnsi"/>
                <w:sz w:val="22"/>
                <w:szCs w:val="22"/>
                <w:u w:val="single"/>
              </w:rPr>
            </w:pPr>
          </w:p>
        </w:tc>
      </w:tr>
      <w:tr w:rsidR="0000411C" w:rsidRPr="001B2D8E" w14:paraId="1280773F" w14:textId="77777777" w:rsidTr="0000411C">
        <w:tc>
          <w:tcPr>
            <w:tcW w:w="512" w:type="dxa"/>
            <w:vAlign w:val="center"/>
          </w:tcPr>
          <w:p w14:paraId="2330CB4B" w14:textId="1FACDC84" w:rsidR="0000411C" w:rsidRDefault="0000411C" w:rsidP="001D25E0">
            <w:pPr>
              <w:jc w:val="center"/>
              <w:rPr>
                <w:rFonts w:ascii="Calibri" w:hAnsi="Calibri" w:cs="Calibri"/>
                <w:sz w:val="22"/>
                <w:szCs w:val="22"/>
              </w:rPr>
            </w:pPr>
            <w:r>
              <w:rPr>
                <w:rFonts w:ascii="Calibri" w:hAnsi="Calibri" w:cs="Calibri"/>
                <w:sz w:val="22"/>
                <w:szCs w:val="22"/>
              </w:rPr>
              <w:t>4</w:t>
            </w:r>
          </w:p>
        </w:tc>
        <w:tc>
          <w:tcPr>
            <w:tcW w:w="1311" w:type="dxa"/>
            <w:vAlign w:val="center"/>
          </w:tcPr>
          <w:p w14:paraId="21F3B2DF" w14:textId="4819012B" w:rsidR="0000411C" w:rsidRPr="0000411C" w:rsidRDefault="0000411C" w:rsidP="001D25E0">
            <w:pPr>
              <w:jc w:val="center"/>
              <w:rPr>
                <w:rFonts w:asciiTheme="minorHAnsi" w:hAnsiTheme="minorHAnsi" w:cstheme="minorHAnsi"/>
                <w:sz w:val="22"/>
                <w:szCs w:val="22"/>
              </w:rPr>
            </w:pPr>
            <w:r>
              <w:rPr>
                <w:rFonts w:asciiTheme="minorHAnsi" w:hAnsiTheme="minorHAnsi" w:cstheme="minorHAnsi"/>
                <w:sz w:val="22"/>
                <w:szCs w:val="22"/>
              </w:rPr>
              <w:t>10.11.2023</w:t>
            </w:r>
          </w:p>
        </w:tc>
        <w:tc>
          <w:tcPr>
            <w:tcW w:w="1433" w:type="dxa"/>
            <w:vAlign w:val="center"/>
          </w:tcPr>
          <w:p w14:paraId="1D21D873" w14:textId="501F1F8A" w:rsidR="0000411C" w:rsidRPr="0000411C" w:rsidRDefault="0000411C" w:rsidP="001D25E0">
            <w:pPr>
              <w:jc w:val="center"/>
              <w:rPr>
                <w:rFonts w:ascii="Calibri" w:hAnsi="Calibri" w:cs="Calibri"/>
                <w:sz w:val="22"/>
                <w:szCs w:val="22"/>
              </w:rPr>
            </w:pPr>
            <w:r w:rsidRPr="0000411C">
              <w:rPr>
                <w:rFonts w:ascii="Calibri" w:hAnsi="Calibri" w:cs="Calibri"/>
                <w:sz w:val="22"/>
                <w:szCs w:val="22"/>
              </w:rPr>
              <w:t xml:space="preserve">Zakład </w:t>
            </w:r>
            <w:r>
              <w:rPr>
                <w:rFonts w:ascii="Calibri" w:hAnsi="Calibri" w:cs="Calibri"/>
                <w:sz w:val="22"/>
                <w:szCs w:val="22"/>
              </w:rPr>
              <w:t>U</w:t>
            </w:r>
            <w:r w:rsidRPr="0000411C">
              <w:rPr>
                <w:rFonts w:ascii="Calibri" w:hAnsi="Calibri" w:cs="Calibri"/>
                <w:sz w:val="22"/>
                <w:szCs w:val="22"/>
              </w:rPr>
              <w:t>bezpieczeń</w:t>
            </w:r>
            <w:r w:rsidRPr="0000411C">
              <w:rPr>
                <w:rFonts w:ascii="Calibri" w:hAnsi="Calibri" w:cs="Calibri"/>
                <w:sz w:val="22"/>
                <w:szCs w:val="22"/>
              </w:rPr>
              <w:t xml:space="preserve"> </w:t>
            </w:r>
            <w:r w:rsidRPr="0000411C">
              <w:rPr>
                <w:rFonts w:ascii="Calibri" w:hAnsi="Calibri" w:cs="Calibri"/>
                <w:sz w:val="22"/>
                <w:szCs w:val="22"/>
              </w:rPr>
              <w:t>Społecznych</w:t>
            </w:r>
          </w:p>
        </w:tc>
        <w:tc>
          <w:tcPr>
            <w:tcW w:w="1275" w:type="dxa"/>
            <w:vAlign w:val="center"/>
          </w:tcPr>
          <w:p w14:paraId="36797989" w14:textId="070CF0F5" w:rsidR="0000411C" w:rsidRPr="0000411C" w:rsidRDefault="00114139" w:rsidP="001D25E0">
            <w:pPr>
              <w:jc w:val="center"/>
              <w:rPr>
                <w:rFonts w:ascii="Calibri" w:hAnsi="Calibri" w:cs="Calibri"/>
                <w:sz w:val="22"/>
                <w:szCs w:val="22"/>
              </w:rPr>
            </w:pPr>
            <w:r>
              <w:rPr>
                <w:rFonts w:ascii="Calibri" w:hAnsi="Calibri" w:cs="Calibri"/>
                <w:sz w:val="22"/>
                <w:szCs w:val="22"/>
              </w:rPr>
              <w:t>0620231000461</w:t>
            </w:r>
          </w:p>
        </w:tc>
        <w:tc>
          <w:tcPr>
            <w:tcW w:w="1843" w:type="dxa"/>
            <w:vAlign w:val="center"/>
          </w:tcPr>
          <w:p w14:paraId="6D385ABA" w14:textId="574F26B5" w:rsidR="0000411C" w:rsidRPr="0000411C" w:rsidRDefault="0000411C" w:rsidP="001D25E0">
            <w:pPr>
              <w:jc w:val="center"/>
              <w:rPr>
                <w:rFonts w:ascii="Calibri" w:hAnsi="Calibri" w:cs="Calibri"/>
                <w:sz w:val="22"/>
                <w:szCs w:val="22"/>
              </w:rPr>
            </w:pPr>
            <w:r w:rsidRPr="0000411C">
              <w:rPr>
                <w:rFonts w:ascii="Calibri" w:hAnsi="Calibri" w:cs="Calibri"/>
                <w:sz w:val="22"/>
                <w:szCs w:val="22"/>
              </w:rPr>
              <w:t xml:space="preserve">Kontrola płatnika składek </w:t>
            </w:r>
          </w:p>
        </w:tc>
        <w:tc>
          <w:tcPr>
            <w:tcW w:w="1276" w:type="dxa"/>
            <w:vAlign w:val="center"/>
          </w:tcPr>
          <w:p w14:paraId="25FD893C" w14:textId="1A490604" w:rsidR="0000411C" w:rsidRPr="0000411C" w:rsidRDefault="0000411C" w:rsidP="001D25E0">
            <w:pPr>
              <w:jc w:val="center"/>
              <w:rPr>
                <w:rFonts w:asciiTheme="minorHAnsi" w:hAnsiTheme="minorHAnsi" w:cstheme="minorHAnsi"/>
                <w:sz w:val="22"/>
                <w:szCs w:val="22"/>
              </w:rPr>
            </w:pPr>
            <w:r w:rsidRPr="0000411C">
              <w:rPr>
                <w:rFonts w:asciiTheme="minorHAnsi" w:hAnsiTheme="minorHAnsi" w:cstheme="minorHAnsi"/>
                <w:sz w:val="22"/>
                <w:szCs w:val="22"/>
              </w:rPr>
              <w:t>10.11.2023</w:t>
            </w:r>
          </w:p>
        </w:tc>
        <w:tc>
          <w:tcPr>
            <w:tcW w:w="1276" w:type="dxa"/>
            <w:vAlign w:val="center"/>
          </w:tcPr>
          <w:p w14:paraId="0A86796C" w14:textId="6FC820C3" w:rsidR="0000411C" w:rsidRPr="0000411C" w:rsidRDefault="0000411C" w:rsidP="001D25E0">
            <w:pPr>
              <w:jc w:val="center"/>
              <w:rPr>
                <w:rFonts w:asciiTheme="minorHAnsi" w:hAnsiTheme="minorHAnsi" w:cstheme="minorHAnsi"/>
                <w:sz w:val="22"/>
                <w:szCs w:val="22"/>
              </w:rPr>
            </w:pPr>
            <w:r w:rsidRPr="0000411C">
              <w:rPr>
                <w:rFonts w:asciiTheme="minorHAnsi" w:hAnsiTheme="minorHAnsi" w:cstheme="minorHAnsi"/>
                <w:sz w:val="22"/>
                <w:szCs w:val="22"/>
              </w:rPr>
              <w:t>18.12.2023</w:t>
            </w:r>
          </w:p>
        </w:tc>
        <w:tc>
          <w:tcPr>
            <w:tcW w:w="6350" w:type="dxa"/>
            <w:vAlign w:val="center"/>
          </w:tcPr>
          <w:p w14:paraId="63ECE7AB" w14:textId="63D45D58" w:rsidR="0000411C" w:rsidRPr="0000411C" w:rsidRDefault="0000411C" w:rsidP="0000411C">
            <w:pPr>
              <w:pStyle w:val="Standard"/>
              <w:ind w:left="32"/>
              <w:jc w:val="both"/>
              <w:rPr>
                <w:rFonts w:ascii="Calibri" w:hAnsi="Calibri" w:cs="Calibri"/>
                <w:sz w:val="22"/>
                <w:szCs w:val="22"/>
              </w:rPr>
            </w:pPr>
            <w:r w:rsidRPr="0000411C">
              <w:rPr>
                <w:rFonts w:ascii="Calibri" w:hAnsi="Calibri" w:cs="Calibri"/>
                <w:sz w:val="22"/>
                <w:szCs w:val="22"/>
              </w:rPr>
              <w:t>Nie wydano zaleceń pokontrolnych.</w:t>
            </w:r>
          </w:p>
        </w:tc>
      </w:tr>
    </w:tbl>
    <w:p w14:paraId="3370F181" w14:textId="77777777" w:rsidR="0037126D" w:rsidRDefault="0037126D" w:rsidP="0037126D">
      <w:pPr>
        <w:jc w:val="center"/>
        <w:rPr>
          <w:rFonts w:ascii="Calibri" w:hAnsi="Calibri" w:cs="Calibri"/>
        </w:rPr>
      </w:pPr>
    </w:p>
    <w:p w14:paraId="0EEDA634" w14:textId="77777777" w:rsidR="00C9192B" w:rsidRDefault="00C9192B" w:rsidP="0037126D">
      <w:pPr>
        <w:jc w:val="center"/>
        <w:rPr>
          <w:rFonts w:ascii="Calibri" w:hAnsi="Calibri" w:cs="Calibri"/>
        </w:rPr>
      </w:pPr>
    </w:p>
    <w:p w14:paraId="4E0DBF2E" w14:textId="77777777" w:rsidR="009E60F8" w:rsidRPr="001D25E0" w:rsidRDefault="009E60F8" w:rsidP="001D25E0">
      <w:pPr>
        <w:jc w:val="right"/>
        <w:rPr>
          <w:rFonts w:ascii="Calibri" w:hAnsi="Calibri" w:cs="Calibri"/>
          <w:i/>
          <w:sz w:val="22"/>
          <w:szCs w:val="22"/>
        </w:rPr>
      </w:pPr>
      <w:r w:rsidRPr="001D25E0">
        <w:rPr>
          <w:rFonts w:ascii="Calibri" w:hAnsi="Calibri" w:cs="Calibri"/>
          <w:sz w:val="22"/>
          <w:szCs w:val="22"/>
        </w:rPr>
        <w:t>Podpisała</w:t>
      </w:r>
      <w:r w:rsidR="001D25E0" w:rsidRPr="001D25E0">
        <w:rPr>
          <w:rFonts w:ascii="Calibri" w:hAnsi="Calibri" w:cs="Calibri"/>
          <w:sz w:val="22"/>
          <w:szCs w:val="22"/>
        </w:rPr>
        <w:t xml:space="preserve">: </w:t>
      </w:r>
      <w:r w:rsidRPr="001D25E0">
        <w:rPr>
          <w:rFonts w:ascii="Calibri" w:hAnsi="Calibri" w:cs="Calibri"/>
          <w:i/>
          <w:sz w:val="22"/>
          <w:szCs w:val="22"/>
        </w:rPr>
        <w:t>Anna Piotrowska</w:t>
      </w:r>
      <w:r w:rsidR="001D25E0" w:rsidRPr="001D25E0">
        <w:rPr>
          <w:rFonts w:ascii="Calibri" w:hAnsi="Calibri" w:cs="Calibri"/>
          <w:i/>
          <w:sz w:val="22"/>
          <w:szCs w:val="22"/>
        </w:rPr>
        <w:t xml:space="preserve"> – </w:t>
      </w:r>
      <w:r w:rsidRPr="001D25E0">
        <w:rPr>
          <w:rFonts w:ascii="Calibri" w:hAnsi="Calibri" w:cs="Calibri"/>
          <w:i/>
          <w:sz w:val="22"/>
          <w:szCs w:val="22"/>
        </w:rPr>
        <w:t>Dyrektor</w:t>
      </w:r>
      <w:r w:rsidR="001D25E0" w:rsidRPr="001D25E0">
        <w:rPr>
          <w:rFonts w:ascii="Calibri" w:hAnsi="Calibri" w:cs="Calibri"/>
          <w:i/>
          <w:sz w:val="22"/>
          <w:szCs w:val="22"/>
        </w:rPr>
        <w:t xml:space="preserve"> </w:t>
      </w:r>
      <w:r w:rsidRPr="001D25E0">
        <w:rPr>
          <w:rFonts w:ascii="Calibri" w:hAnsi="Calibri" w:cs="Calibri"/>
          <w:i/>
          <w:sz w:val="22"/>
          <w:szCs w:val="22"/>
        </w:rPr>
        <w:t>Domu Pomocy Społecznej „Przystań”</w:t>
      </w:r>
      <w:r w:rsidR="001D25E0" w:rsidRPr="001D25E0">
        <w:rPr>
          <w:rFonts w:ascii="Calibri" w:hAnsi="Calibri" w:cs="Calibri"/>
          <w:i/>
          <w:sz w:val="22"/>
          <w:szCs w:val="22"/>
        </w:rPr>
        <w:t xml:space="preserve"> w Katowicach</w:t>
      </w:r>
    </w:p>
    <w:sectPr w:rsidR="009E60F8" w:rsidRPr="001D25E0" w:rsidSect="001D25E0">
      <w:headerReference w:type="default" r:id="rId7"/>
      <w:footerReference w:type="default" r:id="rId8"/>
      <w:pgSz w:w="16838" w:h="11906" w:orient="landscape" w:code="9"/>
      <w:pgMar w:top="1561" w:right="1417" w:bottom="1417" w:left="1417" w:header="0"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4FCB5" w14:textId="77777777" w:rsidR="001D25E0" w:rsidRDefault="001D25E0" w:rsidP="00992F49">
      <w:r>
        <w:separator/>
      </w:r>
    </w:p>
  </w:endnote>
  <w:endnote w:type="continuationSeparator" w:id="0">
    <w:p w14:paraId="1DF7FFAD" w14:textId="77777777" w:rsidR="001D25E0" w:rsidRDefault="001D25E0" w:rsidP="0099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ymbol, 'Arial Unicode M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00"/>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E856" w14:textId="77777777" w:rsidR="001D25E0" w:rsidRDefault="001D25E0" w:rsidP="00992F49">
    <w:pPr>
      <w:pStyle w:val="Stopka"/>
      <w:ind w:left="-142" w:firstLine="142"/>
    </w:pPr>
    <w:r>
      <w:rPr>
        <w:noProof/>
        <w:lang w:eastAsia="pl-PL"/>
      </w:rPr>
      <w:drawing>
        <wp:anchor distT="0" distB="0" distL="114300" distR="114300" simplePos="0" relativeHeight="251659264" behindDoc="0" locked="1" layoutInCell="1" allowOverlap="1" wp14:anchorId="2CACB1F9" wp14:editId="78345A85">
          <wp:simplePos x="0" y="0"/>
          <wp:positionH relativeFrom="page">
            <wp:posOffset>374650</wp:posOffset>
          </wp:positionH>
          <wp:positionV relativeFrom="page">
            <wp:posOffset>9455785</wp:posOffset>
          </wp:positionV>
          <wp:extent cx="6645275" cy="1230630"/>
          <wp:effectExtent l="0" t="0" r="3175" b="762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dol.JPG"/>
                  <pic:cNvPicPr/>
                </pic:nvPicPr>
                <pic:blipFill>
                  <a:blip r:embed="rId1">
                    <a:extLst>
                      <a:ext uri="{28A0092B-C50C-407E-A947-70E740481C1C}">
                        <a14:useLocalDpi xmlns:a14="http://schemas.microsoft.com/office/drawing/2010/main" val="0"/>
                      </a:ext>
                    </a:extLst>
                  </a:blip>
                  <a:stretch>
                    <a:fillRect/>
                  </a:stretch>
                </pic:blipFill>
                <pic:spPr>
                  <a:xfrm>
                    <a:off x="0" y="0"/>
                    <a:ext cx="6645275" cy="123063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1A96" w14:textId="77777777" w:rsidR="001D25E0" w:rsidRDefault="001D25E0" w:rsidP="00992F49">
      <w:r>
        <w:separator/>
      </w:r>
    </w:p>
  </w:footnote>
  <w:footnote w:type="continuationSeparator" w:id="0">
    <w:p w14:paraId="391E85C0" w14:textId="77777777" w:rsidR="001D25E0" w:rsidRDefault="001D25E0" w:rsidP="00992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E5797" w14:textId="77777777" w:rsidR="001D25E0" w:rsidRPr="00B21277" w:rsidRDefault="001D25E0" w:rsidP="00B21277">
    <w:pPr>
      <w:pStyle w:val="Nagwek"/>
      <w:jc w:val="right"/>
    </w:pPr>
    <w:r>
      <w:rPr>
        <w:noProof/>
        <w:lang w:eastAsia="pl-PL"/>
      </w:rPr>
      <w:drawing>
        <wp:anchor distT="0" distB="0" distL="0" distR="0" simplePos="0" relativeHeight="251660288" behindDoc="0" locked="1" layoutInCell="1" allowOverlap="0" wp14:anchorId="30D90A0D" wp14:editId="116361D4">
          <wp:simplePos x="0" y="0"/>
          <wp:positionH relativeFrom="page">
            <wp:posOffset>1590675</wp:posOffset>
          </wp:positionH>
          <wp:positionV relativeFrom="page">
            <wp:posOffset>161925</wp:posOffset>
          </wp:positionV>
          <wp:extent cx="7486650" cy="801370"/>
          <wp:effectExtent l="19050" t="0" r="0" b="0"/>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gora1.png"/>
                  <pic:cNvPicPr/>
                </pic:nvPicPr>
                <pic:blipFill>
                  <a:blip r:embed="rId1">
                    <a:extLst>
                      <a:ext uri="{28A0092B-C50C-407E-A947-70E740481C1C}">
                        <a14:useLocalDpi xmlns:a14="http://schemas.microsoft.com/office/drawing/2010/main" val="0"/>
                      </a:ext>
                    </a:extLst>
                  </a:blip>
                  <a:stretch>
                    <a:fillRect/>
                  </a:stretch>
                </pic:blipFill>
                <pic:spPr>
                  <a:xfrm>
                    <a:off x="0" y="0"/>
                    <a:ext cx="7486650" cy="8013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0"/>
        </w:tabs>
        <w:ind w:left="1429" w:hanging="360"/>
      </w:pPr>
    </w:lvl>
  </w:abstractNum>
  <w:abstractNum w:abstractNumId="1" w15:restartNumberingAfterBreak="0">
    <w:nsid w:val="03A446E5"/>
    <w:multiLevelType w:val="hybridMultilevel"/>
    <w:tmpl w:val="9C8ACC3A"/>
    <w:lvl w:ilvl="0" w:tplc="FC74A57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C5C2251"/>
    <w:multiLevelType w:val="hybridMultilevel"/>
    <w:tmpl w:val="E1C613F6"/>
    <w:lvl w:ilvl="0" w:tplc="AB5C6EFA">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1D6E498E"/>
    <w:multiLevelType w:val="hybridMultilevel"/>
    <w:tmpl w:val="4050C84C"/>
    <w:lvl w:ilvl="0" w:tplc="78B05AF2">
      <w:start w:val="1"/>
      <w:numFmt w:val="decimal"/>
      <w:lvlText w:val="%1."/>
      <w:lvlJc w:val="left"/>
      <w:pPr>
        <w:ind w:left="720" w:hanging="360"/>
      </w:pPr>
      <w:rPr>
        <w:rFonts w:asciiTheme="minorHAnsi" w:eastAsiaTheme="minorHAns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5C7F6A"/>
    <w:multiLevelType w:val="hybridMultilevel"/>
    <w:tmpl w:val="AC12C0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95943A9"/>
    <w:multiLevelType w:val="hybridMultilevel"/>
    <w:tmpl w:val="F4AE391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3D1218DD"/>
    <w:multiLevelType w:val="hybridMultilevel"/>
    <w:tmpl w:val="C95C825C"/>
    <w:lvl w:ilvl="0" w:tplc="78B05AF2">
      <w:start w:val="1"/>
      <w:numFmt w:val="decimal"/>
      <w:lvlText w:val="%1."/>
      <w:lvlJc w:val="left"/>
      <w:pPr>
        <w:ind w:left="1288" w:hanging="360"/>
      </w:pPr>
      <w:rPr>
        <w:rFonts w:asciiTheme="minorHAnsi" w:eastAsiaTheme="minorHAnsi" w:hAnsiTheme="minorHAnsi" w:cstheme="minorHAnsi"/>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 w15:restartNumberingAfterBreak="0">
    <w:nsid w:val="3EEA5B94"/>
    <w:multiLevelType w:val="hybridMultilevel"/>
    <w:tmpl w:val="65608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505D02"/>
    <w:multiLevelType w:val="hybridMultilevel"/>
    <w:tmpl w:val="CDAE17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02848E6"/>
    <w:multiLevelType w:val="hybridMultilevel"/>
    <w:tmpl w:val="C2548386"/>
    <w:lvl w:ilvl="0" w:tplc="0982FBF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547F47D3"/>
    <w:multiLevelType w:val="hybridMultilevel"/>
    <w:tmpl w:val="7578E3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6803552"/>
    <w:multiLevelType w:val="multilevel"/>
    <w:tmpl w:val="A4E0D7B0"/>
    <w:lvl w:ilvl="0">
      <w:numFmt w:val="bullet"/>
      <w:lvlText w:val="•"/>
      <w:lvlJc w:val="left"/>
      <w:pPr>
        <w:ind w:left="720" w:hanging="360"/>
      </w:pPr>
      <w:rPr>
        <w:rFonts w:ascii="OpenSymbol, 'Arial Unicode MS'" w:eastAsia="OpenSymbol, 'Arial Unicode MS'" w:hAnsi="OpenSymbol, 'Arial Unicode MS'" w:cs="OpenSymbol, 'Arial Unicode MS'"/>
        <w:color w:val="000000"/>
      </w:rPr>
    </w:lvl>
    <w:lvl w:ilvl="1">
      <w:numFmt w:val="bullet"/>
      <w:lvlText w:val="◦"/>
      <w:lvlJc w:val="left"/>
      <w:pPr>
        <w:ind w:left="1080" w:hanging="360"/>
      </w:pPr>
      <w:rPr>
        <w:rFonts w:ascii="OpenSymbol, 'Arial Unicode MS'" w:eastAsia="OpenSymbol, 'Arial Unicode MS'" w:hAnsi="OpenSymbol, 'Arial Unicode MS'" w:cs="OpenSymbol, 'Arial Unicode MS'"/>
        <w:color w:val="000000"/>
      </w:rPr>
    </w:lvl>
    <w:lvl w:ilvl="2">
      <w:numFmt w:val="bullet"/>
      <w:lvlText w:val="▪"/>
      <w:lvlJc w:val="left"/>
      <w:pPr>
        <w:ind w:left="1440" w:hanging="360"/>
      </w:pPr>
      <w:rPr>
        <w:rFonts w:ascii="OpenSymbol, 'Arial Unicode MS'" w:eastAsia="OpenSymbol, 'Arial Unicode MS'" w:hAnsi="OpenSymbol, 'Arial Unicode MS'" w:cs="OpenSymbol, 'Arial Unicode MS'"/>
        <w:color w:val="000000"/>
      </w:rPr>
    </w:lvl>
    <w:lvl w:ilvl="3">
      <w:numFmt w:val="bullet"/>
      <w:lvlText w:val="•"/>
      <w:lvlJc w:val="left"/>
      <w:pPr>
        <w:ind w:left="1800" w:hanging="360"/>
      </w:pPr>
      <w:rPr>
        <w:rFonts w:ascii="OpenSymbol, 'Arial Unicode MS'" w:eastAsia="OpenSymbol, 'Arial Unicode MS'" w:hAnsi="OpenSymbol, 'Arial Unicode MS'" w:cs="OpenSymbol, 'Arial Unicode MS'"/>
        <w:color w:val="000000"/>
      </w:rPr>
    </w:lvl>
    <w:lvl w:ilvl="4">
      <w:numFmt w:val="bullet"/>
      <w:lvlText w:val="◦"/>
      <w:lvlJc w:val="left"/>
      <w:pPr>
        <w:ind w:left="2160" w:hanging="360"/>
      </w:pPr>
      <w:rPr>
        <w:rFonts w:ascii="OpenSymbol, 'Arial Unicode MS'" w:eastAsia="OpenSymbol, 'Arial Unicode MS'" w:hAnsi="OpenSymbol, 'Arial Unicode MS'" w:cs="OpenSymbol, 'Arial Unicode MS'"/>
        <w:color w:val="000000"/>
      </w:rPr>
    </w:lvl>
    <w:lvl w:ilvl="5">
      <w:numFmt w:val="bullet"/>
      <w:lvlText w:val="▪"/>
      <w:lvlJc w:val="left"/>
      <w:pPr>
        <w:ind w:left="2520" w:hanging="360"/>
      </w:pPr>
      <w:rPr>
        <w:rFonts w:ascii="OpenSymbol, 'Arial Unicode MS'" w:eastAsia="OpenSymbol, 'Arial Unicode MS'" w:hAnsi="OpenSymbol, 'Arial Unicode MS'" w:cs="OpenSymbol, 'Arial Unicode MS'"/>
        <w:color w:val="000000"/>
      </w:rPr>
    </w:lvl>
    <w:lvl w:ilvl="6">
      <w:numFmt w:val="bullet"/>
      <w:lvlText w:val="•"/>
      <w:lvlJc w:val="left"/>
      <w:pPr>
        <w:ind w:left="2880" w:hanging="360"/>
      </w:pPr>
      <w:rPr>
        <w:rFonts w:ascii="OpenSymbol, 'Arial Unicode MS'" w:eastAsia="OpenSymbol, 'Arial Unicode MS'" w:hAnsi="OpenSymbol, 'Arial Unicode MS'" w:cs="OpenSymbol, 'Arial Unicode MS'"/>
        <w:color w:val="000000"/>
      </w:rPr>
    </w:lvl>
    <w:lvl w:ilvl="7">
      <w:numFmt w:val="bullet"/>
      <w:lvlText w:val="◦"/>
      <w:lvlJc w:val="left"/>
      <w:pPr>
        <w:ind w:left="3240" w:hanging="360"/>
      </w:pPr>
      <w:rPr>
        <w:rFonts w:ascii="OpenSymbol, 'Arial Unicode MS'" w:eastAsia="OpenSymbol, 'Arial Unicode MS'" w:hAnsi="OpenSymbol, 'Arial Unicode MS'" w:cs="OpenSymbol, 'Arial Unicode MS'"/>
        <w:color w:val="000000"/>
      </w:rPr>
    </w:lvl>
    <w:lvl w:ilvl="8">
      <w:numFmt w:val="bullet"/>
      <w:lvlText w:val="▪"/>
      <w:lvlJc w:val="left"/>
      <w:pPr>
        <w:ind w:left="3600" w:hanging="360"/>
      </w:pPr>
      <w:rPr>
        <w:rFonts w:ascii="OpenSymbol, 'Arial Unicode MS'" w:eastAsia="OpenSymbol, 'Arial Unicode MS'" w:hAnsi="OpenSymbol, 'Arial Unicode MS'" w:cs="OpenSymbol, 'Arial Unicode MS'"/>
        <w:color w:val="000000"/>
      </w:rPr>
    </w:lvl>
  </w:abstractNum>
  <w:abstractNum w:abstractNumId="12" w15:restartNumberingAfterBreak="0">
    <w:nsid w:val="663B3831"/>
    <w:multiLevelType w:val="hybridMultilevel"/>
    <w:tmpl w:val="4C42E9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A325C4B"/>
    <w:multiLevelType w:val="hybridMultilevel"/>
    <w:tmpl w:val="7C10076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CB36E01"/>
    <w:multiLevelType w:val="hybridMultilevel"/>
    <w:tmpl w:val="CF020B84"/>
    <w:lvl w:ilvl="0" w:tplc="0415000F">
      <w:start w:val="1"/>
      <w:numFmt w:val="decimal"/>
      <w:lvlText w:val="%1."/>
      <w:lvlJc w:val="left"/>
      <w:pPr>
        <w:ind w:left="677" w:hanging="360"/>
      </w:pPr>
    </w:lvl>
    <w:lvl w:ilvl="1" w:tplc="04150019" w:tentative="1">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15" w15:restartNumberingAfterBreak="0">
    <w:nsid w:val="6F2068CC"/>
    <w:multiLevelType w:val="hybridMultilevel"/>
    <w:tmpl w:val="FB9C3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2B265D9"/>
    <w:multiLevelType w:val="multilevel"/>
    <w:tmpl w:val="FBAC8CFE"/>
    <w:lvl w:ilvl="0">
      <w:numFmt w:val="bullet"/>
      <w:lvlText w:val="•"/>
      <w:lvlJc w:val="left"/>
      <w:pPr>
        <w:ind w:left="720" w:hanging="360"/>
      </w:pPr>
      <w:rPr>
        <w:rFonts w:ascii="OpenSymbol, 'Arial Unicode MS'" w:eastAsia="OpenSymbol, 'Arial Unicode MS'" w:hAnsi="OpenSymbol, 'Arial Unicode MS'" w:cs="OpenSymbol, 'Arial Unicode MS'"/>
        <w:color w:val="000000"/>
      </w:rPr>
    </w:lvl>
    <w:lvl w:ilvl="1">
      <w:numFmt w:val="bullet"/>
      <w:lvlText w:val="◦"/>
      <w:lvlJc w:val="left"/>
      <w:pPr>
        <w:ind w:left="1080" w:hanging="360"/>
      </w:pPr>
      <w:rPr>
        <w:rFonts w:ascii="OpenSymbol, 'Arial Unicode MS'" w:eastAsia="OpenSymbol, 'Arial Unicode MS'" w:hAnsi="OpenSymbol, 'Arial Unicode MS'" w:cs="OpenSymbol, 'Arial Unicode MS'"/>
        <w:color w:val="000000"/>
      </w:rPr>
    </w:lvl>
    <w:lvl w:ilvl="2">
      <w:numFmt w:val="bullet"/>
      <w:lvlText w:val="▪"/>
      <w:lvlJc w:val="left"/>
      <w:pPr>
        <w:ind w:left="1440" w:hanging="360"/>
      </w:pPr>
      <w:rPr>
        <w:rFonts w:ascii="OpenSymbol, 'Arial Unicode MS'" w:eastAsia="OpenSymbol, 'Arial Unicode MS'" w:hAnsi="OpenSymbol, 'Arial Unicode MS'" w:cs="OpenSymbol, 'Arial Unicode MS'"/>
        <w:color w:val="000000"/>
      </w:rPr>
    </w:lvl>
    <w:lvl w:ilvl="3">
      <w:numFmt w:val="bullet"/>
      <w:lvlText w:val="•"/>
      <w:lvlJc w:val="left"/>
      <w:pPr>
        <w:ind w:left="1800" w:hanging="360"/>
      </w:pPr>
      <w:rPr>
        <w:rFonts w:ascii="OpenSymbol, 'Arial Unicode MS'" w:eastAsia="OpenSymbol, 'Arial Unicode MS'" w:hAnsi="OpenSymbol, 'Arial Unicode MS'" w:cs="OpenSymbol, 'Arial Unicode MS'"/>
        <w:color w:val="000000"/>
      </w:rPr>
    </w:lvl>
    <w:lvl w:ilvl="4">
      <w:numFmt w:val="bullet"/>
      <w:lvlText w:val="◦"/>
      <w:lvlJc w:val="left"/>
      <w:pPr>
        <w:ind w:left="2160" w:hanging="360"/>
      </w:pPr>
      <w:rPr>
        <w:rFonts w:ascii="OpenSymbol, 'Arial Unicode MS'" w:eastAsia="OpenSymbol, 'Arial Unicode MS'" w:hAnsi="OpenSymbol, 'Arial Unicode MS'" w:cs="OpenSymbol, 'Arial Unicode MS'"/>
        <w:color w:val="000000"/>
      </w:rPr>
    </w:lvl>
    <w:lvl w:ilvl="5">
      <w:numFmt w:val="bullet"/>
      <w:lvlText w:val="▪"/>
      <w:lvlJc w:val="left"/>
      <w:pPr>
        <w:ind w:left="2520" w:hanging="360"/>
      </w:pPr>
      <w:rPr>
        <w:rFonts w:ascii="OpenSymbol, 'Arial Unicode MS'" w:eastAsia="OpenSymbol, 'Arial Unicode MS'" w:hAnsi="OpenSymbol, 'Arial Unicode MS'" w:cs="OpenSymbol, 'Arial Unicode MS'"/>
        <w:color w:val="000000"/>
      </w:rPr>
    </w:lvl>
    <w:lvl w:ilvl="6">
      <w:numFmt w:val="bullet"/>
      <w:lvlText w:val="•"/>
      <w:lvlJc w:val="left"/>
      <w:pPr>
        <w:ind w:left="2880" w:hanging="360"/>
      </w:pPr>
      <w:rPr>
        <w:rFonts w:ascii="OpenSymbol, 'Arial Unicode MS'" w:eastAsia="OpenSymbol, 'Arial Unicode MS'" w:hAnsi="OpenSymbol, 'Arial Unicode MS'" w:cs="OpenSymbol, 'Arial Unicode MS'"/>
        <w:color w:val="000000"/>
      </w:rPr>
    </w:lvl>
    <w:lvl w:ilvl="7">
      <w:numFmt w:val="bullet"/>
      <w:lvlText w:val="◦"/>
      <w:lvlJc w:val="left"/>
      <w:pPr>
        <w:ind w:left="3240" w:hanging="360"/>
      </w:pPr>
      <w:rPr>
        <w:rFonts w:ascii="OpenSymbol, 'Arial Unicode MS'" w:eastAsia="OpenSymbol, 'Arial Unicode MS'" w:hAnsi="OpenSymbol, 'Arial Unicode MS'" w:cs="OpenSymbol, 'Arial Unicode MS'"/>
        <w:color w:val="000000"/>
      </w:rPr>
    </w:lvl>
    <w:lvl w:ilvl="8">
      <w:numFmt w:val="bullet"/>
      <w:lvlText w:val="▪"/>
      <w:lvlJc w:val="left"/>
      <w:pPr>
        <w:ind w:left="3600" w:hanging="360"/>
      </w:pPr>
      <w:rPr>
        <w:rFonts w:ascii="OpenSymbol, 'Arial Unicode MS'" w:eastAsia="OpenSymbol, 'Arial Unicode MS'" w:hAnsi="OpenSymbol, 'Arial Unicode MS'" w:cs="OpenSymbol, 'Arial Unicode MS'"/>
        <w:color w:val="000000"/>
      </w:rPr>
    </w:lvl>
  </w:abstractNum>
  <w:abstractNum w:abstractNumId="17" w15:restartNumberingAfterBreak="0">
    <w:nsid w:val="7D84061F"/>
    <w:multiLevelType w:val="hybridMultilevel"/>
    <w:tmpl w:val="5A8C1652"/>
    <w:lvl w:ilvl="0" w:tplc="66727FF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457534427">
    <w:abstractNumId w:val="0"/>
  </w:num>
  <w:num w:numId="2" w16cid:durableId="128016853">
    <w:abstractNumId w:val="12"/>
  </w:num>
  <w:num w:numId="3" w16cid:durableId="393697299">
    <w:abstractNumId w:val="15"/>
  </w:num>
  <w:num w:numId="4" w16cid:durableId="1974753068">
    <w:abstractNumId w:val="14"/>
  </w:num>
  <w:num w:numId="5" w16cid:durableId="2133480118">
    <w:abstractNumId w:val="4"/>
  </w:num>
  <w:num w:numId="6" w16cid:durableId="637759672">
    <w:abstractNumId w:val="7"/>
  </w:num>
  <w:num w:numId="7" w16cid:durableId="1573543509">
    <w:abstractNumId w:val="6"/>
  </w:num>
  <w:num w:numId="8" w16cid:durableId="760688529">
    <w:abstractNumId w:val="9"/>
  </w:num>
  <w:num w:numId="9" w16cid:durableId="148324348">
    <w:abstractNumId w:val="2"/>
  </w:num>
  <w:num w:numId="10" w16cid:durableId="1495100919">
    <w:abstractNumId w:val="13"/>
  </w:num>
  <w:num w:numId="11" w16cid:durableId="2103338070">
    <w:abstractNumId w:val="3"/>
  </w:num>
  <w:num w:numId="12" w16cid:durableId="394550093">
    <w:abstractNumId w:val="8"/>
  </w:num>
  <w:num w:numId="13" w16cid:durableId="99865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12758992">
    <w:abstractNumId w:val="11"/>
  </w:num>
  <w:num w:numId="15" w16cid:durableId="1331131097">
    <w:abstractNumId w:val="16"/>
  </w:num>
  <w:num w:numId="16" w16cid:durableId="244997496">
    <w:abstractNumId w:val="17"/>
  </w:num>
  <w:num w:numId="17" w16cid:durableId="2096130157">
    <w:abstractNumId w:val="10"/>
  </w:num>
  <w:num w:numId="18" w16cid:durableId="2019383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F49"/>
    <w:rsid w:val="0000411C"/>
    <w:rsid w:val="00016C84"/>
    <w:rsid w:val="000208B1"/>
    <w:rsid w:val="000556B0"/>
    <w:rsid w:val="00057391"/>
    <w:rsid w:val="00091F8B"/>
    <w:rsid w:val="000E58C5"/>
    <w:rsid w:val="0011157B"/>
    <w:rsid w:val="00114139"/>
    <w:rsid w:val="00160F74"/>
    <w:rsid w:val="00166A89"/>
    <w:rsid w:val="001A3A5E"/>
    <w:rsid w:val="001D25E0"/>
    <w:rsid w:val="002173F2"/>
    <w:rsid w:val="00220F09"/>
    <w:rsid w:val="00286E90"/>
    <w:rsid w:val="002A3BDD"/>
    <w:rsid w:val="002C2BA4"/>
    <w:rsid w:val="002C485D"/>
    <w:rsid w:val="002C73E2"/>
    <w:rsid w:val="00354554"/>
    <w:rsid w:val="0037126D"/>
    <w:rsid w:val="003724B9"/>
    <w:rsid w:val="003748DB"/>
    <w:rsid w:val="003B42F3"/>
    <w:rsid w:val="003C2409"/>
    <w:rsid w:val="003D7C3D"/>
    <w:rsid w:val="004005A2"/>
    <w:rsid w:val="00407384"/>
    <w:rsid w:val="004318A2"/>
    <w:rsid w:val="00464776"/>
    <w:rsid w:val="00465E37"/>
    <w:rsid w:val="004945F8"/>
    <w:rsid w:val="005141CA"/>
    <w:rsid w:val="005646B6"/>
    <w:rsid w:val="005C001E"/>
    <w:rsid w:val="0065734A"/>
    <w:rsid w:val="006B7A4A"/>
    <w:rsid w:val="006E33EA"/>
    <w:rsid w:val="00782FDC"/>
    <w:rsid w:val="007967DF"/>
    <w:rsid w:val="007C2C31"/>
    <w:rsid w:val="007D63A8"/>
    <w:rsid w:val="00815106"/>
    <w:rsid w:val="00840689"/>
    <w:rsid w:val="00942773"/>
    <w:rsid w:val="00943EE7"/>
    <w:rsid w:val="00962D4F"/>
    <w:rsid w:val="00992F49"/>
    <w:rsid w:val="009D2000"/>
    <w:rsid w:val="009D68AA"/>
    <w:rsid w:val="009E60F8"/>
    <w:rsid w:val="00A2615D"/>
    <w:rsid w:val="00AD7806"/>
    <w:rsid w:val="00B21277"/>
    <w:rsid w:val="00B56F42"/>
    <w:rsid w:val="00B85158"/>
    <w:rsid w:val="00C56B1B"/>
    <w:rsid w:val="00C9192B"/>
    <w:rsid w:val="00CF261C"/>
    <w:rsid w:val="00DC7D0F"/>
    <w:rsid w:val="00E337EC"/>
    <w:rsid w:val="00E73486"/>
    <w:rsid w:val="00EE493B"/>
    <w:rsid w:val="00EF7006"/>
    <w:rsid w:val="00FA7512"/>
    <w:rsid w:val="00FB1A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72E7DAF"/>
  <w15:docId w15:val="{151469BB-D0FE-4176-9E00-D195129E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3BDD"/>
    <w:pPr>
      <w:widowControl w:val="0"/>
      <w:suppressAutoHyphens/>
      <w:spacing w:after="0" w:line="240" w:lineRule="auto"/>
    </w:pPr>
    <w:rPr>
      <w:rFonts w:ascii="Arial" w:eastAsia="SimSun" w:hAnsi="Arial"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92F49"/>
    <w:pPr>
      <w:widowControl/>
      <w:tabs>
        <w:tab w:val="center" w:pos="4536"/>
        <w:tab w:val="right" w:pos="9072"/>
      </w:tabs>
      <w:suppressAutoHyphens w:val="0"/>
    </w:pPr>
    <w:rPr>
      <w:rFonts w:asciiTheme="minorHAnsi" w:eastAsiaTheme="minorHAnsi" w:hAnsiTheme="minorHAnsi" w:cstheme="minorBidi"/>
      <w:kern w:val="0"/>
      <w:sz w:val="22"/>
      <w:szCs w:val="22"/>
      <w:lang w:eastAsia="en-US" w:bidi="ar-SA"/>
    </w:rPr>
  </w:style>
  <w:style w:type="character" w:customStyle="1" w:styleId="NagwekZnak">
    <w:name w:val="Nagłówek Znak"/>
    <w:basedOn w:val="Domylnaczcionkaakapitu"/>
    <w:link w:val="Nagwek"/>
    <w:uiPriority w:val="99"/>
    <w:rsid w:val="00992F49"/>
  </w:style>
  <w:style w:type="paragraph" w:styleId="Stopka">
    <w:name w:val="footer"/>
    <w:basedOn w:val="Normalny"/>
    <w:link w:val="StopkaZnak"/>
    <w:uiPriority w:val="99"/>
    <w:unhideWhenUsed/>
    <w:rsid w:val="00992F49"/>
    <w:pPr>
      <w:widowControl/>
      <w:tabs>
        <w:tab w:val="center" w:pos="4536"/>
        <w:tab w:val="right" w:pos="9072"/>
      </w:tabs>
      <w:suppressAutoHyphens w:val="0"/>
    </w:pPr>
    <w:rPr>
      <w:rFonts w:asciiTheme="minorHAnsi" w:eastAsiaTheme="minorHAnsi" w:hAnsiTheme="minorHAnsi" w:cstheme="minorBidi"/>
      <w:kern w:val="0"/>
      <w:sz w:val="22"/>
      <w:szCs w:val="22"/>
      <w:lang w:eastAsia="en-US" w:bidi="ar-SA"/>
    </w:rPr>
  </w:style>
  <w:style w:type="character" w:customStyle="1" w:styleId="StopkaZnak">
    <w:name w:val="Stopka Znak"/>
    <w:basedOn w:val="Domylnaczcionkaakapitu"/>
    <w:link w:val="Stopka"/>
    <w:uiPriority w:val="99"/>
    <w:rsid w:val="00992F49"/>
  </w:style>
  <w:style w:type="paragraph" w:styleId="Tekstdymka">
    <w:name w:val="Balloon Text"/>
    <w:basedOn w:val="Normalny"/>
    <w:link w:val="TekstdymkaZnak"/>
    <w:uiPriority w:val="99"/>
    <w:semiHidden/>
    <w:unhideWhenUsed/>
    <w:rsid w:val="00992F49"/>
    <w:rPr>
      <w:rFonts w:ascii="Tahoma" w:hAnsi="Tahoma" w:cs="Tahoma"/>
      <w:sz w:val="16"/>
      <w:szCs w:val="16"/>
    </w:rPr>
  </w:style>
  <w:style w:type="character" w:customStyle="1" w:styleId="TekstdymkaZnak">
    <w:name w:val="Tekst dymka Znak"/>
    <w:basedOn w:val="Domylnaczcionkaakapitu"/>
    <w:link w:val="Tekstdymka"/>
    <w:uiPriority w:val="99"/>
    <w:semiHidden/>
    <w:rsid w:val="00992F49"/>
    <w:rPr>
      <w:rFonts w:ascii="Tahoma" w:hAnsi="Tahoma" w:cs="Tahoma"/>
      <w:sz w:val="16"/>
      <w:szCs w:val="16"/>
    </w:rPr>
  </w:style>
  <w:style w:type="paragraph" w:styleId="Akapitzlist">
    <w:name w:val="List Paragraph"/>
    <w:basedOn w:val="Normalny"/>
    <w:uiPriority w:val="34"/>
    <w:qFormat/>
    <w:rsid w:val="00DC7D0F"/>
    <w:pPr>
      <w:ind w:left="720"/>
      <w:contextualSpacing/>
    </w:pPr>
    <w:rPr>
      <w:szCs w:val="21"/>
    </w:rPr>
  </w:style>
  <w:style w:type="paragraph" w:styleId="Bezodstpw">
    <w:name w:val="No Spacing"/>
    <w:uiPriority w:val="1"/>
    <w:qFormat/>
    <w:rsid w:val="00AD7806"/>
    <w:pPr>
      <w:spacing w:after="0" w:line="240" w:lineRule="auto"/>
    </w:pPr>
  </w:style>
  <w:style w:type="paragraph" w:customStyle="1" w:styleId="Default">
    <w:name w:val="Default"/>
    <w:rsid w:val="00AD7806"/>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A2615D"/>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Uwydatnienie">
    <w:name w:val="Emphasis"/>
    <w:rsid w:val="00A2615D"/>
    <w:rPr>
      <w:i/>
      <w:iCs/>
    </w:rPr>
  </w:style>
  <w:style w:type="character" w:customStyle="1" w:styleId="StrongEmphasis">
    <w:name w:val="Strong Emphasis"/>
    <w:rsid w:val="00A261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514961">
      <w:bodyDiv w:val="1"/>
      <w:marLeft w:val="0"/>
      <w:marRight w:val="0"/>
      <w:marTop w:val="0"/>
      <w:marBottom w:val="0"/>
      <w:divBdr>
        <w:top w:val="none" w:sz="0" w:space="0" w:color="auto"/>
        <w:left w:val="none" w:sz="0" w:space="0" w:color="auto"/>
        <w:bottom w:val="none" w:sz="0" w:space="0" w:color="auto"/>
        <w:right w:val="none" w:sz="0" w:space="0" w:color="auto"/>
      </w:divBdr>
    </w:div>
    <w:div w:id="68821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1963</Words>
  <Characters>11781</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Toshiba-J</dc:creator>
  <cp:lastModifiedBy>Anna  Piotrowska (STUDENT)</cp:lastModifiedBy>
  <cp:revision>2</cp:revision>
  <cp:lastPrinted>2019-05-16T10:19:00Z</cp:lastPrinted>
  <dcterms:created xsi:type="dcterms:W3CDTF">2024-02-13T13:42:00Z</dcterms:created>
  <dcterms:modified xsi:type="dcterms:W3CDTF">2024-02-13T13:42:00Z</dcterms:modified>
</cp:coreProperties>
</file>