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0F18B" w14:textId="3075FFAF" w:rsidR="00F67792" w:rsidRDefault="00F67792" w:rsidP="00F67792">
      <w:pPr>
        <w:spacing w:before="0" w:after="0"/>
        <w:jc w:val="right"/>
        <w:rPr>
          <w:rFonts w:asciiTheme="majorHAnsi" w:hAnsiTheme="majorHAnsi" w:cstheme="majorHAnsi"/>
          <w:sz w:val="24"/>
          <w:szCs w:val="24"/>
        </w:rPr>
      </w:pPr>
    </w:p>
    <w:p w14:paraId="770A987D" w14:textId="574B8475" w:rsidR="005D6761" w:rsidRPr="00AA5785" w:rsidRDefault="00AA32B7" w:rsidP="00AA5785">
      <w:pPr>
        <w:spacing w:before="0" w:after="0"/>
        <w:jc w:val="center"/>
        <w:rPr>
          <w:rFonts w:asciiTheme="majorHAnsi" w:hAnsiTheme="majorHAnsi" w:cstheme="majorHAnsi"/>
          <w:sz w:val="24"/>
          <w:szCs w:val="24"/>
        </w:rPr>
      </w:pPr>
      <w:r>
        <w:rPr>
          <w:rFonts w:asciiTheme="majorHAnsi" w:hAnsiTheme="majorHAnsi" w:cstheme="majorHAnsi"/>
          <w:sz w:val="24"/>
          <w:szCs w:val="24"/>
        </w:rPr>
        <w:t>Szczegółowy zakres przedmiotu zamówienia</w:t>
      </w:r>
    </w:p>
    <w:p w14:paraId="06566187" w14:textId="77777777" w:rsidR="009F21F3" w:rsidRDefault="005D6761" w:rsidP="00AA5785">
      <w:pPr>
        <w:pStyle w:val="Teksttreci30"/>
        <w:shd w:val="clear" w:color="auto" w:fill="auto"/>
        <w:spacing w:before="0" w:after="0" w:line="276" w:lineRule="auto"/>
        <w:ind w:right="60" w:firstLine="0"/>
        <w:jc w:val="center"/>
        <w:rPr>
          <w:rFonts w:asciiTheme="majorHAnsi" w:hAnsiTheme="majorHAnsi" w:cstheme="majorHAnsi"/>
          <w:b w:val="0"/>
          <w:bCs w:val="0"/>
        </w:rPr>
      </w:pPr>
      <w:r w:rsidRPr="00AA5785">
        <w:rPr>
          <w:rFonts w:asciiTheme="majorHAnsi" w:hAnsiTheme="majorHAnsi" w:cstheme="majorHAnsi"/>
          <w:b w:val="0"/>
          <w:bCs w:val="0"/>
        </w:rPr>
        <w:t>Dostawa i wdrożenie programu kadrowo-płacowego</w:t>
      </w:r>
    </w:p>
    <w:p w14:paraId="5CFF3F78" w14:textId="3BE975BB" w:rsidR="005D6761" w:rsidRPr="00AA5785" w:rsidRDefault="005D6761" w:rsidP="00AA5785">
      <w:pPr>
        <w:pStyle w:val="Teksttreci30"/>
        <w:shd w:val="clear" w:color="auto" w:fill="auto"/>
        <w:spacing w:before="0" w:after="0" w:line="276" w:lineRule="auto"/>
        <w:ind w:right="60" w:firstLine="0"/>
        <w:jc w:val="center"/>
        <w:rPr>
          <w:rFonts w:asciiTheme="majorHAnsi" w:hAnsiTheme="majorHAnsi" w:cstheme="majorHAnsi"/>
          <w:b w:val="0"/>
          <w:bCs w:val="0"/>
        </w:rPr>
      </w:pPr>
      <w:r w:rsidRPr="00AA5785">
        <w:rPr>
          <w:rFonts w:asciiTheme="majorHAnsi" w:hAnsiTheme="majorHAnsi" w:cstheme="majorHAnsi"/>
          <w:b w:val="0"/>
          <w:bCs w:val="0"/>
        </w:rPr>
        <w:t>wraz ze świadczeniem usług serwisu oraz migracją danych</w:t>
      </w:r>
    </w:p>
    <w:p w14:paraId="6AB7F293" w14:textId="77777777" w:rsidR="005D6761" w:rsidRPr="00AA5785" w:rsidRDefault="005D6761" w:rsidP="00AA5785">
      <w:pPr>
        <w:pStyle w:val="Teksttreci30"/>
        <w:shd w:val="clear" w:color="auto" w:fill="auto"/>
        <w:spacing w:before="0" w:after="0" w:line="276" w:lineRule="auto"/>
        <w:ind w:right="60" w:firstLine="0"/>
        <w:jc w:val="center"/>
        <w:rPr>
          <w:rFonts w:asciiTheme="majorHAnsi" w:hAnsiTheme="majorHAnsi" w:cstheme="majorHAnsi"/>
          <w:b w:val="0"/>
          <w:bCs w:val="0"/>
        </w:rPr>
      </w:pPr>
    </w:p>
    <w:p w14:paraId="4EE205C8" w14:textId="48BFD445" w:rsidR="005D6761" w:rsidRPr="00AA5785" w:rsidRDefault="005D6761" w:rsidP="00AA5785">
      <w:pPr>
        <w:pStyle w:val="Teksttreci30"/>
        <w:numPr>
          <w:ilvl w:val="0"/>
          <w:numId w:val="12"/>
        </w:numPr>
        <w:shd w:val="clear" w:color="auto" w:fill="auto"/>
        <w:spacing w:before="0" w:after="0" w:line="276" w:lineRule="auto"/>
        <w:ind w:left="426" w:right="60"/>
        <w:rPr>
          <w:rFonts w:asciiTheme="majorHAnsi" w:hAnsiTheme="majorHAnsi" w:cstheme="majorHAnsi"/>
          <w:b w:val="0"/>
          <w:bCs w:val="0"/>
        </w:rPr>
      </w:pPr>
      <w:r w:rsidRPr="00AA5785">
        <w:rPr>
          <w:rFonts w:asciiTheme="majorHAnsi" w:hAnsiTheme="majorHAnsi" w:cstheme="majorHAnsi"/>
          <w:b w:val="0"/>
          <w:bCs w:val="0"/>
        </w:rPr>
        <w:t>Informacje ogólne</w:t>
      </w:r>
    </w:p>
    <w:p w14:paraId="55565B29" w14:textId="77777777" w:rsidR="005D6761" w:rsidRPr="00AA5785" w:rsidRDefault="005D6761" w:rsidP="00AA5785">
      <w:pPr>
        <w:pStyle w:val="Teksttreci30"/>
        <w:shd w:val="clear" w:color="auto" w:fill="auto"/>
        <w:spacing w:before="0" w:after="0" w:line="276" w:lineRule="auto"/>
        <w:ind w:left="340" w:right="20" w:firstLine="0"/>
        <w:jc w:val="both"/>
        <w:rPr>
          <w:rFonts w:asciiTheme="majorHAnsi" w:hAnsiTheme="majorHAnsi" w:cstheme="majorHAnsi"/>
          <w:b w:val="0"/>
          <w:bCs w:val="0"/>
        </w:rPr>
      </w:pPr>
      <w:r w:rsidRPr="00AA5785">
        <w:rPr>
          <w:rFonts w:asciiTheme="majorHAnsi" w:hAnsiTheme="majorHAnsi" w:cstheme="majorHAnsi"/>
          <w:b w:val="0"/>
          <w:bCs w:val="0"/>
        </w:rPr>
        <w:t>Przedmiotem zamówienia jest dostawa i wdrożenie programu kadrowo-płacowego na 3 stanowiska pracownicze oraz 1 stanowisko administratora dla Domu Pomocy Społecznej  „Przystań” w Katowicach (zatrudniającego powyżej 80 pracowników) w szczególności:</w:t>
      </w:r>
    </w:p>
    <w:p w14:paraId="6CF40A22" w14:textId="77777777" w:rsidR="005D6761" w:rsidRPr="00AA5785" w:rsidRDefault="005D6761" w:rsidP="00AA5785">
      <w:pPr>
        <w:pStyle w:val="Teksttreci30"/>
        <w:numPr>
          <w:ilvl w:val="0"/>
          <w:numId w:val="13"/>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Zakup licencji na korzystanie z oprogramowania kadrowo - płacowego umożliwiającej dostęp do 3 stanowisk użytkowników oraz 1 stanowiska administratora wraz z świadczeniem usługi rocznego serwisu</w:t>
      </w:r>
    </w:p>
    <w:p w14:paraId="6935BD2D" w14:textId="77777777" w:rsidR="005D6761" w:rsidRPr="00AA5785" w:rsidRDefault="005D6761" w:rsidP="00AA5785">
      <w:pPr>
        <w:pStyle w:val="Teksttreci30"/>
        <w:numPr>
          <w:ilvl w:val="0"/>
          <w:numId w:val="13"/>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Usługa wdrożenia Oprogramowania w tym: konfiguracja Oprogramowania, migracja danych kadrowo-płacowych z programu dotychczas użytkowanego (ARISCO Sp. z o.o. Al. Kościuszki 134 90-451 Łódź), instruktaż dla pracowników.</w:t>
      </w:r>
    </w:p>
    <w:p w14:paraId="59B92EFB" w14:textId="77777777" w:rsidR="005D6761" w:rsidRPr="00AA5785" w:rsidRDefault="005D6761" w:rsidP="00AA5785">
      <w:pPr>
        <w:pStyle w:val="Teksttreci30"/>
        <w:shd w:val="clear" w:color="auto" w:fill="auto"/>
        <w:spacing w:before="0" w:after="0" w:line="276" w:lineRule="auto"/>
        <w:ind w:left="720" w:right="20" w:firstLine="0"/>
        <w:jc w:val="both"/>
        <w:rPr>
          <w:rFonts w:asciiTheme="majorHAnsi" w:hAnsiTheme="majorHAnsi" w:cstheme="majorHAnsi"/>
          <w:b w:val="0"/>
          <w:bCs w:val="0"/>
        </w:rPr>
      </w:pPr>
    </w:p>
    <w:p w14:paraId="4C312D39" w14:textId="54F75B59" w:rsidR="005D6761" w:rsidRPr="00AA5785" w:rsidRDefault="005D6761" w:rsidP="00AA5785">
      <w:pPr>
        <w:pStyle w:val="Teksttreci30"/>
        <w:numPr>
          <w:ilvl w:val="0"/>
          <w:numId w:val="12"/>
        </w:numPr>
        <w:shd w:val="clear" w:color="auto" w:fill="auto"/>
        <w:spacing w:before="0" w:after="0" w:line="276" w:lineRule="auto"/>
        <w:ind w:left="426" w:right="60"/>
        <w:rPr>
          <w:rFonts w:asciiTheme="majorHAnsi" w:hAnsiTheme="majorHAnsi" w:cstheme="majorHAnsi"/>
          <w:b w:val="0"/>
          <w:bCs w:val="0"/>
        </w:rPr>
      </w:pPr>
      <w:r w:rsidRPr="00AA5785">
        <w:rPr>
          <w:rFonts w:asciiTheme="majorHAnsi" w:hAnsiTheme="majorHAnsi" w:cstheme="majorHAnsi"/>
          <w:b w:val="0"/>
          <w:bCs w:val="0"/>
        </w:rPr>
        <w:t>Miejsce i termin złożenia ofert</w:t>
      </w:r>
    </w:p>
    <w:p w14:paraId="06744724" w14:textId="5419AFC5" w:rsidR="005D6761" w:rsidRDefault="005D6761" w:rsidP="00AA5785">
      <w:pPr>
        <w:pStyle w:val="Akapitzlist"/>
        <w:numPr>
          <w:ilvl w:val="0"/>
          <w:numId w:val="14"/>
        </w:numPr>
        <w:spacing w:before="0" w:after="0"/>
        <w:ind w:left="709"/>
        <w:jc w:val="both"/>
        <w:rPr>
          <w:rFonts w:asciiTheme="majorHAnsi" w:hAnsiTheme="majorHAnsi" w:cstheme="majorHAnsi"/>
          <w:sz w:val="24"/>
          <w:szCs w:val="24"/>
        </w:rPr>
      </w:pPr>
      <w:r w:rsidRPr="00AA32B7">
        <w:rPr>
          <w:rFonts w:asciiTheme="majorHAnsi" w:hAnsiTheme="majorHAnsi" w:cstheme="majorHAnsi"/>
          <w:sz w:val="24"/>
          <w:szCs w:val="24"/>
        </w:rPr>
        <w:t xml:space="preserve">Ofertę wraz z załącznikami należy złożyć w zamkniętej kopercie/ przesłać za pośrednictwem operatora pocztowego w rozumieniu ustawy z dnia 23 listopada 2012 r. - Prawo pocztowe (Dz. U z 2023 r. poz. 1640 ze zm.), osobiście, za pośrednictwem posłańca lub przy użyciu środków komunikacji elektronicznej w rozumieniu ustawy z dnia 18 lipca 2002 r. o świadczeniu usług drogą elektroniczną (Dz. U. z 2020 poz. 344 z późn. zm.), e-mailem: </w:t>
      </w:r>
      <w:r w:rsidRPr="00AA32B7">
        <w:rPr>
          <w:rStyle w:val="Teksttreci2"/>
          <w:rFonts w:asciiTheme="majorHAnsi" w:hAnsiTheme="majorHAnsi" w:cstheme="majorHAnsi"/>
        </w:rPr>
        <w:t>administracja@domprzystan.org.pl</w:t>
      </w:r>
      <w:r w:rsidRPr="00AA32B7">
        <w:rPr>
          <w:rFonts w:asciiTheme="majorHAnsi" w:hAnsiTheme="majorHAnsi" w:cstheme="majorHAnsi"/>
          <w:sz w:val="24"/>
          <w:szCs w:val="24"/>
          <w:lang w:val="en-US"/>
        </w:rPr>
        <w:t xml:space="preserve">, </w:t>
      </w:r>
      <w:r w:rsidRPr="00AA32B7">
        <w:rPr>
          <w:rFonts w:asciiTheme="majorHAnsi" w:hAnsiTheme="majorHAnsi" w:cstheme="majorHAnsi"/>
          <w:sz w:val="24"/>
          <w:szCs w:val="24"/>
        </w:rPr>
        <w:t xml:space="preserve">do siedziby Domu Pomocy Społecznej Przystań, ul. Adamskiego 22, 40-069 Katowice, pokój nr </w:t>
      </w:r>
      <w:r w:rsidR="00AA32B7">
        <w:rPr>
          <w:rFonts w:asciiTheme="majorHAnsi" w:hAnsiTheme="majorHAnsi" w:cstheme="majorHAnsi"/>
          <w:sz w:val="24"/>
          <w:szCs w:val="24"/>
        </w:rPr>
        <w:t>2</w:t>
      </w:r>
      <w:r w:rsidRPr="00AA32B7">
        <w:rPr>
          <w:rFonts w:asciiTheme="majorHAnsi" w:hAnsiTheme="majorHAnsi" w:cstheme="majorHAnsi"/>
          <w:sz w:val="24"/>
          <w:szCs w:val="24"/>
        </w:rPr>
        <w:t>, w terminie</w:t>
      </w:r>
      <w:r w:rsidRPr="00AA32B7">
        <w:rPr>
          <w:rStyle w:val="TeksttreciPogrubienie"/>
          <w:rFonts w:asciiTheme="majorHAnsi" w:hAnsiTheme="majorHAnsi" w:cstheme="majorHAnsi"/>
        </w:rPr>
        <w:t xml:space="preserve"> </w:t>
      </w:r>
      <w:r w:rsidRPr="00AA32B7">
        <w:rPr>
          <w:rFonts w:asciiTheme="majorHAnsi" w:hAnsiTheme="majorHAnsi" w:cstheme="majorHAnsi"/>
          <w:sz w:val="24"/>
          <w:szCs w:val="24"/>
        </w:rPr>
        <w:t>do dnia 2</w:t>
      </w:r>
      <w:r w:rsidR="00985785" w:rsidRPr="00AA32B7">
        <w:rPr>
          <w:rFonts w:asciiTheme="majorHAnsi" w:hAnsiTheme="majorHAnsi" w:cstheme="majorHAnsi"/>
          <w:sz w:val="24"/>
          <w:szCs w:val="24"/>
        </w:rPr>
        <w:t>7</w:t>
      </w:r>
      <w:r w:rsidRPr="00AA32B7">
        <w:rPr>
          <w:rFonts w:asciiTheme="majorHAnsi" w:hAnsiTheme="majorHAnsi" w:cstheme="majorHAnsi"/>
          <w:sz w:val="24"/>
          <w:szCs w:val="24"/>
        </w:rPr>
        <w:t>.</w:t>
      </w:r>
      <w:r w:rsidR="00985785" w:rsidRPr="00AA32B7">
        <w:rPr>
          <w:rFonts w:asciiTheme="majorHAnsi" w:hAnsiTheme="majorHAnsi" w:cstheme="majorHAnsi"/>
          <w:sz w:val="24"/>
          <w:szCs w:val="24"/>
        </w:rPr>
        <w:t>10</w:t>
      </w:r>
      <w:r w:rsidRPr="00AA32B7">
        <w:rPr>
          <w:rFonts w:asciiTheme="majorHAnsi" w:hAnsiTheme="majorHAnsi" w:cstheme="majorHAnsi"/>
          <w:sz w:val="24"/>
          <w:szCs w:val="24"/>
        </w:rPr>
        <w:t>.2025 roku godz. 14:00</w:t>
      </w:r>
    </w:p>
    <w:p w14:paraId="52A7D513" w14:textId="0BA613BF" w:rsidR="00AA32B7" w:rsidRPr="00AA32B7" w:rsidRDefault="00AA32B7" w:rsidP="00AA32B7">
      <w:pPr>
        <w:pStyle w:val="Akapitzlist"/>
        <w:spacing w:before="0" w:after="0"/>
        <w:ind w:left="709"/>
        <w:jc w:val="both"/>
        <w:rPr>
          <w:rFonts w:asciiTheme="majorHAnsi" w:hAnsiTheme="majorHAnsi" w:cstheme="majorHAnsi"/>
          <w:sz w:val="24"/>
          <w:szCs w:val="24"/>
        </w:rPr>
      </w:pPr>
      <w:r w:rsidRPr="00AA32B7">
        <w:rPr>
          <w:rFonts w:asciiTheme="majorHAnsi" w:hAnsiTheme="majorHAnsi" w:cstheme="majorHAnsi"/>
          <w:sz w:val="24"/>
          <w:szCs w:val="24"/>
        </w:rPr>
        <w:t>Oferta powinna być oznakowana w następujący sposób: „NIE OTWIERAĆ – oferta na dostawę i wdrożenie programu kadrowo-płacowego wraz ze świadczeniem usług serwisu oraz migracją danych</w:t>
      </w:r>
      <w:r w:rsidRPr="00AA32B7">
        <w:rPr>
          <w:rFonts w:asciiTheme="majorHAnsi" w:hAnsiTheme="majorHAnsi" w:cstheme="majorHAnsi"/>
          <w:color w:val="000000" w:themeColor="text1"/>
          <w:spacing w:val="8"/>
          <w:sz w:val="24"/>
          <w:szCs w:val="24"/>
        </w:rPr>
        <w:t xml:space="preserve"> </w:t>
      </w:r>
      <w:r w:rsidRPr="00AA32B7">
        <w:rPr>
          <w:rFonts w:asciiTheme="majorHAnsi" w:hAnsiTheme="majorHAnsi" w:cstheme="majorHAnsi"/>
          <w:color w:val="000000"/>
          <w:sz w:val="24"/>
          <w:szCs w:val="24"/>
        </w:rPr>
        <w:t>nr</w:t>
      </w:r>
      <w:r w:rsidRPr="00AA32B7">
        <w:rPr>
          <w:rFonts w:asciiTheme="majorHAnsi" w:hAnsiTheme="majorHAnsi" w:cstheme="majorHAnsi"/>
          <w:color w:val="FF0000"/>
          <w:sz w:val="24"/>
          <w:szCs w:val="24"/>
        </w:rPr>
        <w:t xml:space="preserve"> </w:t>
      </w:r>
      <w:r w:rsidRPr="00AA32B7">
        <w:rPr>
          <w:rFonts w:asciiTheme="majorHAnsi" w:hAnsiTheme="majorHAnsi" w:cstheme="majorHAnsi"/>
          <w:color w:val="000000"/>
          <w:sz w:val="24"/>
          <w:szCs w:val="24"/>
        </w:rPr>
        <w:t>DAG.261.1.13.2025”</w:t>
      </w:r>
    </w:p>
    <w:p w14:paraId="55161885" w14:textId="42BCA42B" w:rsidR="005D6761" w:rsidRPr="00AA5785" w:rsidRDefault="005D6761" w:rsidP="00AA5785">
      <w:pPr>
        <w:pStyle w:val="Akapitzlist"/>
        <w:numPr>
          <w:ilvl w:val="0"/>
          <w:numId w:val="14"/>
        </w:numPr>
        <w:spacing w:before="0" w:after="0"/>
        <w:ind w:left="709"/>
        <w:jc w:val="both"/>
        <w:rPr>
          <w:rFonts w:asciiTheme="majorHAnsi" w:hAnsiTheme="majorHAnsi" w:cstheme="majorHAnsi"/>
          <w:sz w:val="24"/>
          <w:szCs w:val="24"/>
        </w:rPr>
      </w:pPr>
      <w:r w:rsidRPr="00AA5785">
        <w:rPr>
          <w:rFonts w:asciiTheme="majorHAnsi" w:hAnsiTheme="majorHAnsi" w:cstheme="majorHAnsi"/>
          <w:sz w:val="24"/>
          <w:szCs w:val="24"/>
        </w:rPr>
        <w:t>Decydujące znaczenie dla oceny zachowania terminu składania ofert ma data i godzina wpływu do Zamawiającego, a nie data jej wysłania przesyłką pocztową/kurierską lub pocztą elektroniczną.</w:t>
      </w:r>
    </w:p>
    <w:p w14:paraId="342F5A28" w14:textId="77777777" w:rsidR="005D6761" w:rsidRPr="00AA5785" w:rsidRDefault="005D6761" w:rsidP="00AA5785">
      <w:pPr>
        <w:pStyle w:val="Akapitzlist"/>
        <w:numPr>
          <w:ilvl w:val="0"/>
          <w:numId w:val="14"/>
        </w:numPr>
        <w:spacing w:before="0" w:after="0"/>
        <w:ind w:left="709"/>
        <w:jc w:val="both"/>
        <w:rPr>
          <w:rFonts w:asciiTheme="majorHAnsi" w:hAnsiTheme="majorHAnsi" w:cstheme="majorHAnsi"/>
          <w:sz w:val="24"/>
          <w:szCs w:val="24"/>
        </w:rPr>
      </w:pPr>
      <w:r w:rsidRPr="00AA5785">
        <w:rPr>
          <w:rFonts w:asciiTheme="majorHAnsi" w:hAnsiTheme="majorHAnsi" w:cstheme="majorHAnsi"/>
          <w:sz w:val="24"/>
          <w:szCs w:val="24"/>
        </w:rPr>
        <w:t>Oferty złożone po terminie nie będą rozpatrywane.</w:t>
      </w:r>
    </w:p>
    <w:p w14:paraId="5467345A" w14:textId="77777777" w:rsidR="005D6761" w:rsidRPr="00AA5785" w:rsidRDefault="005D6761" w:rsidP="00AA5785">
      <w:pPr>
        <w:pStyle w:val="Akapitzlist"/>
        <w:numPr>
          <w:ilvl w:val="0"/>
          <w:numId w:val="14"/>
        </w:numPr>
        <w:spacing w:before="0" w:after="0"/>
        <w:ind w:left="709"/>
        <w:jc w:val="both"/>
        <w:rPr>
          <w:rFonts w:asciiTheme="majorHAnsi" w:hAnsiTheme="majorHAnsi" w:cstheme="majorHAnsi"/>
          <w:sz w:val="24"/>
          <w:szCs w:val="24"/>
        </w:rPr>
      </w:pPr>
      <w:r w:rsidRPr="00AA5785">
        <w:rPr>
          <w:rFonts w:asciiTheme="majorHAnsi" w:hAnsiTheme="majorHAnsi" w:cstheme="majorHAnsi"/>
          <w:sz w:val="24"/>
          <w:szCs w:val="24"/>
        </w:rPr>
        <w:t>Zamawiający nie dopuszcza składania ofert wariantowych ani częściowych.</w:t>
      </w:r>
    </w:p>
    <w:p w14:paraId="755111E2" w14:textId="2735C22E" w:rsidR="005D6761" w:rsidRPr="00AA5785" w:rsidRDefault="005D6761" w:rsidP="00AA5785">
      <w:pPr>
        <w:pStyle w:val="Akapitzlist"/>
        <w:numPr>
          <w:ilvl w:val="0"/>
          <w:numId w:val="14"/>
        </w:numPr>
        <w:spacing w:before="0" w:after="0"/>
        <w:ind w:left="709"/>
        <w:jc w:val="both"/>
        <w:rPr>
          <w:rFonts w:asciiTheme="majorHAnsi" w:hAnsiTheme="majorHAnsi" w:cstheme="majorHAnsi"/>
          <w:sz w:val="24"/>
          <w:szCs w:val="24"/>
        </w:rPr>
      </w:pPr>
      <w:r w:rsidRPr="00AA5785">
        <w:rPr>
          <w:rFonts w:asciiTheme="majorHAnsi" w:hAnsiTheme="majorHAnsi" w:cstheme="majorHAnsi"/>
          <w:sz w:val="24"/>
          <w:szCs w:val="24"/>
        </w:rPr>
        <w:t xml:space="preserve">Wykonawca może złożyć tylko jedną ofertę. </w:t>
      </w:r>
    </w:p>
    <w:p w14:paraId="1219EB7E" w14:textId="77777777" w:rsidR="005D6761" w:rsidRPr="00AA5785" w:rsidRDefault="005D6761" w:rsidP="00AA5785">
      <w:pPr>
        <w:pStyle w:val="Akapitzlist"/>
        <w:spacing w:before="0" w:after="0"/>
        <w:ind w:left="709"/>
        <w:jc w:val="both"/>
        <w:rPr>
          <w:rFonts w:asciiTheme="majorHAnsi" w:hAnsiTheme="majorHAnsi" w:cstheme="majorHAnsi"/>
          <w:sz w:val="24"/>
          <w:szCs w:val="24"/>
        </w:rPr>
      </w:pPr>
    </w:p>
    <w:p w14:paraId="7EDEFB48" w14:textId="29E14F6C" w:rsidR="005D6761" w:rsidRPr="00AA5785" w:rsidRDefault="005D6761" w:rsidP="00AA5785">
      <w:pPr>
        <w:pStyle w:val="Akapitzlist"/>
        <w:numPr>
          <w:ilvl w:val="0"/>
          <w:numId w:val="12"/>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Termin realizacji przedmiotu zamówienia.</w:t>
      </w:r>
    </w:p>
    <w:p w14:paraId="0F657B01" w14:textId="77777777" w:rsidR="005D6761" w:rsidRPr="00AA5785" w:rsidRDefault="005D6761" w:rsidP="00AA5785">
      <w:pPr>
        <w:pStyle w:val="Akapitzlist"/>
        <w:spacing w:before="0" w:after="0"/>
        <w:ind w:left="426"/>
        <w:jc w:val="both"/>
        <w:rPr>
          <w:rStyle w:val="TeksttreciPogrubienie"/>
          <w:rFonts w:asciiTheme="majorHAnsi" w:hAnsiTheme="majorHAnsi" w:cstheme="majorHAnsi"/>
          <w:b w:val="0"/>
          <w:bCs w:val="0"/>
        </w:rPr>
      </w:pPr>
      <w:r w:rsidRPr="00AA5785">
        <w:rPr>
          <w:rFonts w:asciiTheme="majorHAnsi" w:hAnsiTheme="majorHAnsi" w:cstheme="majorHAnsi"/>
          <w:sz w:val="24"/>
          <w:szCs w:val="24"/>
        </w:rPr>
        <w:t>Realizacja zamówienia (data dostarczenia programu, migracji danych, wdrożenia i konfiguracji)</w:t>
      </w:r>
      <w:r w:rsidRPr="00AA5785">
        <w:rPr>
          <w:rStyle w:val="TeksttreciPogrubienie"/>
          <w:rFonts w:asciiTheme="majorHAnsi" w:hAnsiTheme="majorHAnsi" w:cstheme="majorHAnsi"/>
        </w:rPr>
        <w:t xml:space="preserve"> </w:t>
      </w:r>
      <w:r w:rsidRPr="00AA5785">
        <w:rPr>
          <w:rStyle w:val="TeksttreciPogrubienie"/>
          <w:rFonts w:asciiTheme="majorHAnsi" w:hAnsiTheme="majorHAnsi" w:cstheme="majorHAnsi"/>
          <w:b w:val="0"/>
          <w:bCs w:val="0"/>
        </w:rPr>
        <w:t>w terminie do 31.12.2025.</w:t>
      </w:r>
      <w:bookmarkStart w:id="0" w:name="bookmark8"/>
    </w:p>
    <w:p w14:paraId="04F2FB9A" w14:textId="77777777" w:rsidR="000D2F30" w:rsidRPr="00AA5785" w:rsidRDefault="000D2F30" w:rsidP="00AA5785">
      <w:pPr>
        <w:spacing w:before="0" w:after="0"/>
        <w:jc w:val="both"/>
        <w:rPr>
          <w:rStyle w:val="TeksttreciPogrubienie"/>
          <w:rFonts w:asciiTheme="majorHAnsi" w:hAnsiTheme="majorHAnsi" w:cstheme="majorHAnsi"/>
          <w:b w:val="0"/>
          <w:bCs w:val="0"/>
        </w:rPr>
      </w:pPr>
    </w:p>
    <w:p w14:paraId="64BFE3F9" w14:textId="63D8CE0B" w:rsidR="005D6761" w:rsidRPr="00AA5785" w:rsidRDefault="005D6761" w:rsidP="00AA5785">
      <w:pPr>
        <w:pStyle w:val="Akapitzlist"/>
        <w:numPr>
          <w:ilvl w:val="0"/>
          <w:numId w:val="12"/>
        </w:numPr>
        <w:spacing w:before="0" w:after="0"/>
        <w:ind w:left="426"/>
        <w:jc w:val="both"/>
        <w:rPr>
          <w:rStyle w:val="Nagwek22"/>
          <w:rFonts w:asciiTheme="majorHAnsi" w:hAnsiTheme="majorHAnsi" w:cstheme="majorHAnsi"/>
          <w:b w:val="0"/>
          <w:bCs w:val="0"/>
          <w:u w:val="none"/>
          <w:shd w:val="clear" w:color="auto" w:fill="auto"/>
        </w:rPr>
      </w:pPr>
      <w:r w:rsidRPr="00AA5785">
        <w:rPr>
          <w:rStyle w:val="Nagwek22"/>
          <w:rFonts w:asciiTheme="majorHAnsi" w:hAnsiTheme="majorHAnsi" w:cstheme="majorHAnsi"/>
          <w:b w:val="0"/>
          <w:bCs w:val="0"/>
          <w:u w:val="none"/>
        </w:rPr>
        <w:t>Wymagania dotyczące Wykonawcy</w:t>
      </w:r>
      <w:bookmarkEnd w:id="0"/>
    </w:p>
    <w:p w14:paraId="7279676C" w14:textId="77777777" w:rsidR="000D2F30" w:rsidRPr="00AA5785" w:rsidRDefault="005D6761" w:rsidP="00AA5785">
      <w:pPr>
        <w:pStyle w:val="Teksttreci1"/>
        <w:shd w:val="clear" w:color="auto" w:fill="auto"/>
        <w:spacing w:line="276" w:lineRule="auto"/>
        <w:ind w:left="426" w:right="40" w:firstLine="0"/>
        <w:jc w:val="both"/>
        <w:rPr>
          <w:rFonts w:asciiTheme="majorHAnsi" w:hAnsiTheme="majorHAnsi" w:cstheme="majorHAnsi"/>
        </w:rPr>
      </w:pPr>
      <w:r w:rsidRPr="00AA5785">
        <w:rPr>
          <w:rFonts w:asciiTheme="majorHAnsi" w:hAnsiTheme="majorHAnsi" w:cstheme="majorHAnsi"/>
        </w:rPr>
        <w:t>O udzielenie zamówienia mogą ubiegać się Wykonawcy, którzy spełniają następujące warunki:</w:t>
      </w:r>
    </w:p>
    <w:p w14:paraId="3099AA83" w14:textId="726A48D7" w:rsidR="005D6761" w:rsidRPr="00AA5785" w:rsidRDefault="005D6761" w:rsidP="00AA5785">
      <w:pPr>
        <w:pStyle w:val="Teksttreci1"/>
        <w:numPr>
          <w:ilvl w:val="0"/>
          <w:numId w:val="17"/>
        </w:numPr>
        <w:shd w:val="clear" w:color="auto" w:fill="auto"/>
        <w:spacing w:line="276" w:lineRule="auto"/>
        <w:ind w:left="709" w:right="40"/>
        <w:jc w:val="both"/>
        <w:rPr>
          <w:rFonts w:asciiTheme="majorHAnsi" w:hAnsiTheme="majorHAnsi" w:cstheme="majorHAnsi"/>
        </w:rPr>
      </w:pPr>
      <w:r w:rsidRPr="00AA5785">
        <w:rPr>
          <w:rStyle w:val="Teksttreci0"/>
          <w:rFonts w:asciiTheme="majorHAnsi" w:hAnsiTheme="majorHAnsi" w:cstheme="majorHAnsi"/>
        </w:rPr>
        <w:lastRenderedPageBreak/>
        <w:t>posiadają niezbędna wiedze i doświadczenie oraz dysponują odpowiednim potencjałem technicznym oraz osobami zdolnymi do wykonania zamówienia.</w:t>
      </w:r>
    </w:p>
    <w:p w14:paraId="35F3B052" w14:textId="77777777" w:rsidR="000D2F30" w:rsidRPr="00AA5785" w:rsidRDefault="005D6761" w:rsidP="00AA5785">
      <w:pPr>
        <w:pStyle w:val="Teksttreci1"/>
        <w:shd w:val="clear" w:color="auto" w:fill="auto"/>
        <w:spacing w:line="276" w:lineRule="auto"/>
        <w:ind w:left="709" w:right="40" w:firstLine="0"/>
        <w:jc w:val="both"/>
        <w:rPr>
          <w:rFonts w:asciiTheme="majorHAnsi" w:hAnsiTheme="majorHAnsi" w:cstheme="majorHAnsi"/>
        </w:rPr>
      </w:pPr>
      <w:r w:rsidRPr="00AA5785">
        <w:rPr>
          <w:rFonts w:asciiTheme="majorHAnsi" w:hAnsiTheme="majorHAnsi" w:cstheme="majorHAnsi"/>
        </w:rPr>
        <w:t xml:space="preserve">W ramach tego warunku, wykonawca zobowiązany jest przedłożyć wykaz osób, skierowanych przez wykonawcę do realizacji przedmiotu zamówienia </w:t>
      </w:r>
      <w:r w:rsidRPr="00715765">
        <w:rPr>
          <w:rFonts w:asciiTheme="majorHAnsi" w:hAnsiTheme="majorHAnsi" w:cstheme="majorHAnsi"/>
        </w:rPr>
        <w:t>(zgodnie z załącznikiem nr 5</w:t>
      </w:r>
      <w:r w:rsidRPr="00AA5785">
        <w:rPr>
          <w:rFonts w:asciiTheme="majorHAnsi" w:hAnsiTheme="majorHAnsi" w:cstheme="majorHAnsi"/>
        </w:rPr>
        <w:t xml:space="preserve"> do zapytania ofertowego), w szczególnie odpowiedzialnych za świadczenie usług, kontrolę jakości wraz z informacjami na temat ich kwalifikacji zawodowych i doświadczenia:</w:t>
      </w:r>
    </w:p>
    <w:p w14:paraId="3A122E19" w14:textId="139428F3" w:rsidR="005D6761" w:rsidRPr="00AA5785" w:rsidRDefault="005D6761" w:rsidP="00AA5785">
      <w:pPr>
        <w:pStyle w:val="Teksttreci1"/>
        <w:shd w:val="clear" w:color="auto" w:fill="auto"/>
        <w:spacing w:line="276" w:lineRule="auto"/>
        <w:ind w:left="709" w:right="40" w:firstLine="0"/>
        <w:jc w:val="both"/>
        <w:rPr>
          <w:rFonts w:asciiTheme="majorHAnsi" w:hAnsiTheme="majorHAnsi" w:cstheme="majorHAnsi"/>
        </w:rPr>
      </w:pPr>
      <w:r w:rsidRPr="00AA5785">
        <w:rPr>
          <w:rStyle w:val="TeksttreciPogrubienie"/>
          <w:rFonts w:asciiTheme="majorHAnsi" w:hAnsiTheme="majorHAnsi" w:cstheme="majorHAnsi"/>
        </w:rPr>
        <w:t>- kierownik ds. wdrożenia</w:t>
      </w:r>
      <w:r w:rsidRPr="00AA5785">
        <w:rPr>
          <w:rFonts w:asciiTheme="majorHAnsi" w:hAnsiTheme="majorHAnsi" w:cstheme="majorHAnsi"/>
        </w:rPr>
        <w:t xml:space="preserve"> - musi posiadać minimum 5 -letnie doświadczenie w zakresie kierowania wdrożeniami systemów informatycznych, przy czym w tym okresie osoba ta powinna zakończyć odbiorem realizację co najmniej 2 odrębnych projektów wdrożenia systemów informatycznych w tym co najmniej jednego realizowanego w jednostce</w:t>
      </w:r>
      <w:r w:rsidR="000D2F30" w:rsidRPr="00AA5785">
        <w:rPr>
          <w:rFonts w:asciiTheme="majorHAnsi" w:hAnsiTheme="majorHAnsi" w:cstheme="majorHAnsi"/>
        </w:rPr>
        <w:t xml:space="preserve"> </w:t>
      </w:r>
      <w:r w:rsidRPr="00AA5785">
        <w:rPr>
          <w:rFonts w:asciiTheme="majorHAnsi" w:hAnsiTheme="majorHAnsi" w:cstheme="majorHAnsi"/>
        </w:rPr>
        <w:t>zatrudniającej min. 50 pracowników. Kierownik wdrożenia musi posiadać znajomość systemu będącego przedmiotem umowy,</w:t>
      </w:r>
    </w:p>
    <w:p w14:paraId="667F4B06" w14:textId="77777777" w:rsidR="005D6761" w:rsidRPr="00AA5785" w:rsidRDefault="005D6761" w:rsidP="00AA5785">
      <w:pPr>
        <w:pStyle w:val="Teksttreci1"/>
        <w:shd w:val="clear" w:color="auto" w:fill="auto"/>
        <w:spacing w:line="276" w:lineRule="auto"/>
        <w:ind w:left="709" w:right="20" w:firstLine="0"/>
        <w:jc w:val="both"/>
        <w:rPr>
          <w:rFonts w:asciiTheme="majorHAnsi" w:hAnsiTheme="majorHAnsi" w:cstheme="majorHAnsi"/>
        </w:rPr>
      </w:pPr>
      <w:r w:rsidRPr="00AA5785">
        <w:rPr>
          <w:rStyle w:val="TeksttreciPogrubienie3"/>
          <w:rFonts w:asciiTheme="majorHAnsi" w:hAnsiTheme="majorHAnsi" w:cstheme="majorHAnsi"/>
          <w:b w:val="0"/>
          <w:bCs w:val="0"/>
        </w:rPr>
        <w:t xml:space="preserve">- </w:t>
      </w:r>
      <w:r w:rsidRPr="00AA5785">
        <w:rPr>
          <w:rStyle w:val="TeksttreciPogrubienie3"/>
          <w:rFonts w:asciiTheme="majorHAnsi" w:hAnsiTheme="majorHAnsi" w:cstheme="majorHAnsi"/>
        </w:rPr>
        <w:t>co najmniej 1 konsultant dla specjalności kadry i płace</w:t>
      </w:r>
      <w:r w:rsidRPr="00AA5785">
        <w:rPr>
          <w:rStyle w:val="TeksttreciPogrubienie3"/>
          <w:rFonts w:asciiTheme="majorHAnsi" w:hAnsiTheme="majorHAnsi" w:cstheme="majorHAnsi"/>
          <w:b w:val="0"/>
          <w:bCs w:val="0"/>
        </w:rPr>
        <w:t>.</w:t>
      </w:r>
      <w:r w:rsidRPr="00AA5785">
        <w:rPr>
          <w:rFonts w:asciiTheme="majorHAnsi" w:hAnsiTheme="majorHAnsi" w:cstheme="majorHAnsi"/>
        </w:rPr>
        <w:t xml:space="preserve"> Konsultant musi posiadać minimum 3 letnie doświadczenie w realizacji projektów informatycznych. Wymagane jest, aby, konsultant wykazał się doświadczeniem w realizacji co najmniej 2 odrębnych projektów wdrożenia lub utrzymania systemów informatycznych w w/w specjalności, w tym co najmniej jednego realizowanego w jednostce zatrudniającej min. 50 pracowników. Konsultant musi posiadać znajomość systemu będącego przedmiotem umowy.</w:t>
      </w:r>
    </w:p>
    <w:p w14:paraId="3C6E0C22" w14:textId="77777777" w:rsidR="005D6761" w:rsidRPr="00AA5785" w:rsidRDefault="005D6761" w:rsidP="00AA5785">
      <w:pPr>
        <w:pStyle w:val="Teksttreci1"/>
        <w:numPr>
          <w:ilvl w:val="0"/>
          <w:numId w:val="17"/>
        </w:numPr>
        <w:shd w:val="clear" w:color="auto" w:fill="auto"/>
        <w:spacing w:line="276" w:lineRule="auto"/>
        <w:ind w:left="567" w:right="20"/>
        <w:jc w:val="both"/>
        <w:rPr>
          <w:rFonts w:asciiTheme="majorHAnsi" w:hAnsiTheme="majorHAnsi" w:cstheme="majorHAnsi"/>
        </w:rPr>
      </w:pPr>
      <w:r w:rsidRPr="00AA5785">
        <w:rPr>
          <w:rStyle w:val="Teksttreci4"/>
          <w:rFonts w:asciiTheme="majorHAnsi" w:hAnsiTheme="majorHAnsi" w:cstheme="majorHAnsi"/>
        </w:rPr>
        <w:t>posiadają uprawnienia do wykonywania określonej działalności lub czynności, jeżeli przepisy prawa nakładają obowiązek ich posiadania.</w:t>
      </w:r>
    </w:p>
    <w:p w14:paraId="64D43DDB" w14:textId="77777777" w:rsidR="005D6761" w:rsidRPr="00AA5785" w:rsidRDefault="005D6761" w:rsidP="00AA5785">
      <w:pPr>
        <w:pStyle w:val="Teksttreci1"/>
        <w:shd w:val="clear" w:color="auto" w:fill="auto"/>
        <w:spacing w:line="276" w:lineRule="auto"/>
        <w:ind w:left="567" w:firstLine="0"/>
        <w:jc w:val="both"/>
        <w:rPr>
          <w:rFonts w:asciiTheme="majorHAnsi" w:hAnsiTheme="majorHAnsi" w:cstheme="majorHAnsi"/>
        </w:rPr>
      </w:pPr>
      <w:r w:rsidRPr="00AA5785">
        <w:rPr>
          <w:rFonts w:asciiTheme="majorHAnsi" w:hAnsiTheme="majorHAnsi" w:cstheme="majorHAnsi"/>
        </w:rPr>
        <w:t>Zamawiający nie wyznacza szczegółowych warunków w tym zakresie.</w:t>
      </w:r>
    </w:p>
    <w:p w14:paraId="3D55DBAB" w14:textId="77777777" w:rsidR="005D6761" w:rsidRPr="00AA5785" w:rsidRDefault="005D6761" w:rsidP="00AA5785">
      <w:pPr>
        <w:pStyle w:val="Teksttreci1"/>
        <w:numPr>
          <w:ilvl w:val="0"/>
          <w:numId w:val="17"/>
        </w:numPr>
        <w:shd w:val="clear" w:color="auto" w:fill="auto"/>
        <w:spacing w:line="276" w:lineRule="auto"/>
        <w:ind w:left="567" w:right="20"/>
        <w:jc w:val="both"/>
        <w:rPr>
          <w:rStyle w:val="Teksttreci4"/>
          <w:rFonts w:asciiTheme="majorHAnsi" w:hAnsiTheme="majorHAnsi" w:cstheme="majorHAnsi"/>
          <w:u w:val="none"/>
          <w:shd w:val="clear" w:color="auto" w:fill="auto"/>
        </w:rPr>
      </w:pPr>
      <w:r w:rsidRPr="00AA5785">
        <w:rPr>
          <w:rStyle w:val="Teksttreci4"/>
          <w:rFonts w:asciiTheme="majorHAnsi" w:hAnsiTheme="majorHAnsi" w:cstheme="majorHAnsi"/>
        </w:rPr>
        <w:t>potwierdza wykonanie w ciągu ostatnich trzech lat przed dniem wszczęcia postępowania, a jeżeli okres prowadzenia działalności jest krótszy, w tym okresie, trzech zamówień (każde zamówienie na kwotę minimum 50 000,00 zł netto) polegających na dostawie, wdrożeniu oraz usłudze wsparcia technicznego (trwającego min. 12 miesięcy) programu kadrowo-płacowego dla firm zatrudniających minimum 50 pracowników (w tym przynajmniej jedna dostawa w jednostce publicznej), co najmniej w następujących obszarach funkcjonalności: kadry i płace oraz załączeniem dokumentów potwierdzających, że dostawy te zostały wykonane lub są wykonywane należycie.</w:t>
      </w:r>
    </w:p>
    <w:p w14:paraId="63D40322" w14:textId="77777777" w:rsidR="000D2F30" w:rsidRPr="00AA5785" w:rsidRDefault="000D2F30" w:rsidP="00AA5785">
      <w:pPr>
        <w:pStyle w:val="Teksttreci1"/>
        <w:shd w:val="clear" w:color="auto" w:fill="auto"/>
        <w:spacing w:line="276" w:lineRule="auto"/>
        <w:ind w:left="567" w:right="20" w:firstLine="0"/>
        <w:jc w:val="both"/>
        <w:rPr>
          <w:rFonts w:asciiTheme="majorHAnsi" w:hAnsiTheme="majorHAnsi" w:cstheme="majorHAnsi"/>
        </w:rPr>
      </w:pPr>
    </w:p>
    <w:p w14:paraId="1169BDA8" w14:textId="09336BB8" w:rsidR="000D2F30" w:rsidRPr="00AA5785" w:rsidRDefault="005D6761" w:rsidP="00AA5785">
      <w:pPr>
        <w:pStyle w:val="Teksttreci30"/>
        <w:shd w:val="clear" w:color="auto" w:fill="auto"/>
        <w:spacing w:before="0" w:after="0" w:line="276" w:lineRule="auto"/>
        <w:ind w:left="567" w:right="60" w:firstLine="0"/>
        <w:jc w:val="both"/>
        <w:rPr>
          <w:rFonts w:asciiTheme="majorHAnsi" w:hAnsiTheme="majorHAnsi" w:cstheme="majorHAnsi"/>
          <w:b w:val="0"/>
          <w:bCs w:val="0"/>
          <w:color w:val="EE0000"/>
        </w:rPr>
      </w:pPr>
      <w:r w:rsidRPr="00AA5785">
        <w:rPr>
          <w:rStyle w:val="Teksttreci4"/>
          <w:rFonts w:asciiTheme="majorHAnsi" w:hAnsiTheme="majorHAnsi" w:cstheme="majorHAnsi"/>
        </w:rPr>
        <w:t>Uwaga:</w:t>
      </w:r>
      <w:r w:rsidRPr="00AA5785">
        <w:rPr>
          <w:rFonts w:asciiTheme="majorHAnsi" w:hAnsiTheme="majorHAnsi" w:cstheme="majorHAnsi"/>
          <w:b w:val="0"/>
          <w:bCs w:val="0"/>
        </w:rPr>
        <w:t xml:space="preserve"> przez jedną dostawę Zamawiający rozumie dostawę systemu kadrowo-płacowego wykonaną/wykonywaną w ramach jednej lub kilku umów dla jednego podmiotu. Każdy wykazany przedmiot zamówienia musi być realizowany/zakończony na etapie dostawy oraz wdrożenia. Etap wsparcia technicznego obejmujący daną umowę, może być niezakończony, jednak musi upłynąć minimum 12 miesięcy od daty rozpoczęcia tego etapu. W przypadku dostaw będących w trakcie wykonywania, wymaganie w zakresie wartości dotyczy części umowy już zrealizowanej i ten parametr należy podać w wykazie dostaw. Na potwierdzenie tego warunku Wykonawca zobowiązany jest wypełnić </w:t>
      </w:r>
      <w:r w:rsidRPr="00715765">
        <w:rPr>
          <w:rFonts w:asciiTheme="majorHAnsi" w:hAnsiTheme="majorHAnsi" w:cstheme="majorHAnsi"/>
          <w:b w:val="0"/>
          <w:bCs w:val="0"/>
        </w:rPr>
        <w:t>załącznik nr 4 do zapytania ofertowego.</w:t>
      </w:r>
    </w:p>
    <w:p w14:paraId="7A1816E6" w14:textId="77777777" w:rsidR="005D6761" w:rsidRPr="00AA5785" w:rsidRDefault="005D6761" w:rsidP="00AA5785">
      <w:pPr>
        <w:pStyle w:val="Teksttreci30"/>
        <w:shd w:val="clear" w:color="auto" w:fill="auto"/>
        <w:spacing w:before="0" w:after="0" w:line="276" w:lineRule="auto"/>
        <w:ind w:left="567" w:right="60" w:firstLine="0"/>
        <w:jc w:val="both"/>
        <w:rPr>
          <w:rFonts w:asciiTheme="majorHAnsi" w:hAnsiTheme="majorHAnsi" w:cstheme="majorHAnsi"/>
          <w:b w:val="0"/>
          <w:bCs w:val="0"/>
          <w:color w:val="EE0000"/>
        </w:rPr>
      </w:pPr>
    </w:p>
    <w:p w14:paraId="4099BE4F" w14:textId="1534FB2F" w:rsidR="000D2F30" w:rsidRPr="00D0629D" w:rsidRDefault="000D2F30" w:rsidP="00AA5785">
      <w:pPr>
        <w:pStyle w:val="Akapitzlist"/>
        <w:numPr>
          <w:ilvl w:val="0"/>
          <w:numId w:val="12"/>
        </w:numPr>
        <w:spacing w:before="0" w:after="0"/>
        <w:rPr>
          <w:rFonts w:asciiTheme="majorHAnsi" w:hAnsiTheme="majorHAnsi" w:cstheme="majorHAnsi"/>
          <w:b/>
          <w:bCs/>
          <w:sz w:val="24"/>
          <w:szCs w:val="24"/>
        </w:rPr>
      </w:pPr>
      <w:r w:rsidRPr="00D0629D">
        <w:rPr>
          <w:rFonts w:asciiTheme="majorHAnsi" w:hAnsiTheme="majorHAnsi" w:cstheme="majorHAnsi"/>
          <w:b/>
          <w:bCs/>
          <w:sz w:val="24"/>
          <w:szCs w:val="24"/>
        </w:rPr>
        <w:lastRenderedPageBreak/>
        <w:t>Szczegółowy zakres przedmiotu zamówienia.</w:t>
      </w:r>
    </w:p>
    <w:p w14:paraId="693342D7" w14:textId="77777777" w:rsidR="000D2F30" w:rsidRPr="00AA5785" w:rsidRDefault="000D2F30" w:rsidP="00AA5785">
      <w:pPr>
        <w:pStyle w:val="Akapitzlist"/>
        <w:spacing w:before="0" w:after="0"/>
        <w:rPr>
          <w:rFonts w:asciiTheme="majorHAnsi" w:hAnsiTheme="majorHAnsi" w:cstheme="majorHAnsi"/>
          <w:sz w:val="24"/>
          <w:szCs w:val="24"/>
        </w:rPr>
      </w:pPr>
    </w:p>
    <w:p w14:paraId="55DBB335" w14:textId="090DA47A" w:rsidR="00335AA4" w:rsidRPr="00AA5785" w:rsidRDefault="00335AA4" w:rsidP="00AA5785">
      <w:pPr>
        <w:pStyle w:val="Akapitzlist"/>
        <w:numPr>
          <w:ilvl w:val="0"/>
          <w:numId w:val="1"/>
        </w:numPr>
        <w:spacing w:before="0" w:after="0"/>
        <w:ind w:left="709" w:hanging="426"/>
        <w:rPr>
          <w:rFonts w:asciiTheme="majorHAnsi" w:hAnsiTheme="majorHAnsi" w:cstheme="majorHAnsi"/>
          <w:b/>
          <w:bCs/>
          <w:sz w:val="24"/>
          <w:szCs w:val="24"/>
        </w:rPr>
      </w:pPr>
      <w:r w:rsidRPr="00AA5785">
        <w:rPr>
          <w:rFonts w:asciiTheme="majorHAnsi" w:hAnsiTheme="majorHAnsi" w:cstheme="majorHAnsi"/>
          <w:b/>
          <w:bCs/>
          <w:sz w:val="24"/>
          <w:szCs w:val="24"/>
        </w:rPr>
        <w:t xml:space="preserve">Cel i ogólny opis </w:t>
      </w:r>
      <w:r w:rsidR="000D2F30" w:rsidRPr="00AA5785">
        <w:rPr>
          <w:rFonts w:asciiTheme="majorHAnsi" w:hAnsiTheme="majorHAnsi" w:cstheme="majorHAnsi"/>
          <w:b/>
          <w:bCs/>
          <w:sz w:val="24"/>
          <w:szCs w:val="24"/>
        </w:rPr>
        <w:t>zamówienia</w:t>
      </w:r>
    </w:p>
    <w:p w14:paraId="23AC40FC" w14:textId="77777777" w:rsidR="000D2F30" w:rsidRPr="00AA5785" w:rsidRDefault="000D2F30" w:rsidP="00AA5785">
      <w:pPr>
        <w:pStyle w:val="Teksttreci30"/>
        <w:shd w:val="clear" w:color="auto" w:fill="auto"/>
        <w:spacing w:before="0" w:after="0" w:line="276" w:lineRule="auto"/>
        <w:ind w:left="284" w:right="20" w:firstLine="0"/>
        <w:jc w:val="both"/>
        <w:rPr>
          <w:rFonts w:asciiTheme="majorHAnsi" w:hAnsiTheme="majorHAnsi" w:cstheme="majorHAnsi"/>
          <w:b w:val="0"/>
          <w:bCs w:val="0"/>
        </w:rPr>
      </w:pPr>
      <w:r w:rsidRPr="00AA5785">
        <w:rPr>
          <w:rFonts w:asciiTheme="majorHAnsi" w:hAnsiTheme="majorHAnsi" w:cstheme="majorHAnsi"/>
          <w:b w:val="0"/>
          <w:bCs w:val="0"/>
        </w:rPr>
        <w:t>Przedmiotem zamówienia jest dostawa i wdrożenie programu kadrowo-płacowego na 3 stanowiska pracownicze oraz 1 stanowisko administratora dla Domu Pomocy Społecznej  „Przystań” w Katowicach (zatrudniającego powyżej 80 pracowników) w szczególności:</w:t>
      </w:r>
    </w:p>
    <w:p w14:paraId="2245BED1" w14:textId="77777777" w:rsidR="000D2F30" w:rsidRPr="00AA5785" w:rsidRDefault="000D2F30" w:rsidP="00AA5785">
      <w:pPr>
        <w:pStyle w:val="Teksttreci30"/>
        <w:numPr>
          <w:ilvl w:val="0"/>
          <w:numId w:val="18"/>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Zakup licencji na korzystanie z oprogramowania kadrowo - płacowego umożliwiającej dostęp do 3 stanowisk użytkowników oraz 1 stanowiska administratora wraz z świadczeniem usługi rocznego serwisu</w:t>
      </w:r>
    </w:p>
    <w:p w14:paraId="68B62566" w14:textId="77777777" w:rsidR="000D2F30" w:rsidRPr="00AA5785" w:rsidRDefault="000D2F30" w:rsidP="00AA5785">
      <w:pPr>
        <w:pStyle w:val="Teksttreci30"/>
        <w:numPr>
          <w:ilvl w:val="0"/>
          <w:numId w:val="18"/>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Usługa wdrożenia Oprogramowania w tym: konfiguracja Oprogramowania, migracja danych kadrowo-płacowych z programu dotychczas użytkowanego (ARISCO Sp. z o.o. Al. Kościuszki 134 90-451 Łódź), instruktaż dla pracowników.</w:t>
      </w:r>
    </w:p>
    <w:p w14:paraId="160DAC7F" w14:textId="47F55DED" w:rsidR="00335AA4" w:rsidRPr="00AA5785" w:rsidRDefault="00335AA4" w:rsidP="00AA5785">
      <w:pPr>
        <w:spacing w:before="0" w:after="0"/>
        <w:ind w:left="284"/>
        <w:rPr>
          <w:rFonts w:asciiTheme="majorHAnsi" w:hAnsiTheme="majorHAnsi" w:cstheme="majorHAnsi"/>
          <w:sz w:val="24"/>
          <w:szCs w:val="24"/>
        </w:rPr>
      </w:pPr>
      <w:r w:rsidRPr="00AA5785">
        <w:rPr>
          <w:rFonts w:asciiTheme="majorHAnsi" w:hAnsiTheme="majorHAnsi" w:cstheme="majorHAnsi"/>
          <w:sz w:val="24"/>
          <w:szCs w:val="24"/>
        </w:rPr>
        <w:t>Z punktu widzenia Zamawiającego najistotniejsze są: - usprawnienie pracy użytkowników zamawianego programu</w:t>
      </w:r>
    </w:p>
    <w:p w14:paraId="351FC465" w14:textId="77777777" w:rsidR="0081495C" w:rsidRPr="00AA5785" w:rsidRDefault="00335AA4" w:rsidP="00AA5785">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jak najbogatsze możliwości tworzenia zestawień, raportowania oraz analizy wprowadzonych do Systemu danych,</w:t>
      </w:r>
    </w:p>
    <w:p w14:paraId="617AD32E" w14:textId="77777777" w:rsidR="0081495C" w:rsidRPr="00AA5785" w:rsidRDefault="00335AA4" w:rsidP="00AA5785">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ciągłe aktualizacje Systemu, szczególnie te dotyczące zmieniających się przepisów prawa</w:t>
      </w:r>
    </w:p>
    <w:p w14:paraId="546C8E0D" w14:textId="77777777" w:rsidR="0081495C" w:rsidRPr="00AA5785" w:rsidRDefault="00335AA4" w:rsidP="00AA5785">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szybkie wsparcie producenta w przypadku problemów związanych z Systemem.</w:t>
      </w:r>
    </w:p>
    <w:p w14:paraId="760BFAE2" w14:textId="5CE4E686" w:rsidR="00335AA4" w:rsidRPr="00AA5785" w:rsidRDefault="00335AA4" w:rsidP="00AA5785">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docelowo </w:t>
      </w:r>
      <w:r w:rsidR="0056214D" w:rsidRPr="00AA5785">
        <w:rPr>
          <w:rFonts w:asciiTheme="majorHAnsi" w:hAnsiTheme="majorHAnsi" w:cstheme="majorHAnsi"/>
          <w:sz w:val="24"/>
          <w:szCs w:val="24"/>
        </w:rPr>
        <w:t xml:space="preserve">(w przyszłości) </w:t>
      </w:r>
      <w:r w:rsidRPr="00AA5785">
        <w:rPr>
          <w:rFonts w:asciiTheme="majorHAnsi" w:hAnsiTheme="majorHAnsi" w:cstheme="majorHAnsi"/>
          <w:sz w:val="24"/>
          <w:szCs w:val="24"/>
        </w:rPr>
        <w:t>uruchomienie portalu pracowniczego, z którego korzystać będzie ok. 80 osób</w:t>
      </w:r>
    </w:p>
    <w:p w14:paraId="1A1595DD" w14:textId="38D09F12" w:rsidR="000D2F30" w:rsidRPr="001A2AB1" w:rsidRDefault="000D2F30" w:rsidP="00AA5785">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docelowo (w przyszłości) uruchomienie pobierania danych z </w:t>
      </w:r>
      <w:r w:rsidRPr="00AA5785">
        <w:rPr>
          <w:rFonts w:asciiTheme="majorHAnsi" w:hAnsiTheme="majorHAnsi" w:cstheme="majorHAnsi"/>
          <w:b/>
          <w:bCs/>
          <w:sz w:val="24"/>
          <w:szCs w:val="24"/>
        </w:rPr>
        <w:t xml:space="preserve">Rejestracji Czasu Pracy „Punktualnik” firmy Timaco, </w:t>
      </w:r>
      <w:r w:rsidRPr="00AA5785">
        <w:rPr>
          <w:rFonts w:asciiTheme="majorHAnsi" w:hAnsiTheme="majorHAnsi" w:cstheme="majorHAnsi"/>
          <w:sz w:val="24"/>
          <w:szCs w:val="24"/>
        </w:rPr>
        <w:t>z którego korzysta aktualnie zamwiający</w:t>
      </w:r>
      <w:r w:rsidRPr="00AA5785">
        <w:rPr>
          <w:rFonts w:asciiTheme="majorHAnsi" w:hAnsiTheme="majorHAnsi" w:cstheme="majorHAnsi"/>
          <w:b/>
          <w:bCs/>
          <w:sz w:val="24"/>
          <w:szCs w:val="24"/>
        </w:rPr>
        <w:t>.</w:t>
      </w:r>
    </w:p>
    <w:p w14:paraId="06A6E133" w14:textId="77777777" w:rsidR="001A2AB1" w:rsidRPr="00AA5785" w:rsidRDefault="001A2AB1" w:rsidP="001A2AB1">
      <w:pPr>
        <w:pStyle w:val="Akapitzlist"/>
        <w:spacing w:before="0" w:after="0"/>
        <w:jc w:val="both"/>
        <w:rPr>
          <w:rFonts w:asciiTheme="majorHAnsi" w:hAnsiTheme="majorHAnsi" w:cstheme="majorHAnsi"/>
          <w:sz w:val="24"/>
          <w:szCs w:val="24"/>
        </w:rPr>
      </w:pPr>
    </w:p>
    <w:p w14:paraId="32D96877" w14:textId="7C77D16D" w:rsidR="00263436" w:rsidRDefault="00335AA4" w:rsidP="00AA5785">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Z programu kadrowo płacowego będzie korzystać </w:t>
      </w:r>
      <w:r w:rsidR="005D6761" w:rsidRPr="00AA5785">
        <w:rPr>
          <w:rFonts w:asciiTheme="majorHAnsi" w:hAnsiTheme="majorHAnsi" w:cstheme="majorHAnsi"/>
          <w:sz w:val="24"/>
          <w:szCs w:val="24"/>
        </w:rPr>
        <w:t>3</w:t>
      </w:r>
      <w:r w:rsidRPr="00AA5785">
        <w:rPr>
          <w:rFonts w:asciiTheme="majorHAnsi" w:hAnsiTheme="majorHAnsi" w:cstheme="majorHAnsi"/>
          <w:sz w:val="24"/>
          <w:szCs w:val="24"/>
        </w:rPr>
        <w:t xml:space="preserve"> użytkowników</w:t>
      </w:r>
      <w:r w:rsidR="004A224E" w:rsidRPr="00AA5785">
        <w:rPr>
          <w:rFonts w:asciiTheme="majorHAnsi" w:hAnsiTheme="majorHAnsi" w:cstheme="majorHAnsi"/>
          <w:sz w:val="24"/>
          <w:szCs w:val="24"/>
        </w:rPr>
        <w:t xml:space="preserve"> + 1 administrator</w:t>
      </w:r>
      <w:r w:rsidRPr="00AA5785">
        <w:rPr>
          <w:rFonts w:asciiTheme="majorHAnsi" w:hAnsiTheme="majorHAnsi" w:cstheme="majorHAnsi"/>
          <w:sz w:val="24"/>
          <w:szCs w:val="24"/>
        </w:rPr>
        <w:t xml:space="preserve">, zatem istnieje konieczność zamówienia </w:t>
      </w:r>
      <w:r w:rsidR="000D2F30" w:rsidRPr="00AA5785">
        <w:rPr>
          <w:rFonts w:asciiTheme="majorHAnsi" w:hAnsiTheme="majorHAnsi" w:cstheme="majorHAnsi"/>
          <w:b/>
          <w:bCs/>
          <w:sz w:val="24"/>
          <w:szCs w:val="24"/>
          <w:u w:val="single"/>
        </w:rPr>
        <w:t>4</w:t>
      </w:r>
      <w:r w:rsidR="004A224E" w:rsidRPr="00AA5785">
        <w:rPr>
          <w:rFonts w:asciiTheme="majorHAnsi" w:hAnsiTheme="majorHAnsi" w:cstheme="majorHAnsi"/>
          <w:b/>
          <w:bCs/>
          <w:sz w:val="24"/>
          <w:szCs w:val="24"/>
          <w:u w:val="single"/>
        </w:rPr>
        <w:t xml:space="preserve"> </w:t>
      </w:r>
      <w:r w:rsidRPr="00AA5785">
        <w:rPr>
          <w:rFonts w:asciiTheme="majorHAnsi" w:hAnsiTheme="majorHAnsi" w:cstheme="majorHAnsi"/>
          <w:b/>
          <w:bCs/>
          <w:sz w:val="24"/>
          <w:szCs w:val="24"/>
          <w:u w:val="single"/>
        </w:rPr>
        <w:t>licencji</w:t>
      </w:r>
      <w:r w:rsidRPr="00AA5785">
        <w:rPr>
          <w:rFonts w:asciiTheme="majorHAnsi" w:hAnsiTheme="majorHAnsi" w:cstheme="majorHAnsi"/>
          <w:sz w:val="24"/>
          <w:szCs w:val="24"/>
        </w:rPr>
        <w:t>.</w:t>
      </w:r>
    </w:p>
    <w:p w14:paraId="404BD411" w14:textId="77777777" w:rsidR="001A2AB1" w:rsidRPr="00AA5785" w:rsidRDefault="001A2AB1" w:rsidP="00AA5785">
      <w:pPr>
        <w:spacing w:before="0" w:after="0"/>
        <w:jc w:val="both"/>
        <w:rPr>
          <w:rFonts w:asciiTheme="majorHAnsi" w:hAnsiTheme="majorHAnsi" w:cstheme="majorHAnsi"/>
          <w:sz w:val="24"/>
          <w:szCs w:val="24"/>
        </w:rPr>
      </w:pPr>
    </w:p>
    <w:p w14:paraId="49AFC8EE" w14:textId="6FD40D24" w:rsidR="00263436" w:rsidRDefault="00335AA4" w:rsidP="00AA5785">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Szkolenia dotyczące obsługi i administracji Systemów zostaną przeprowadzone przez Wykonawcę </w:t>
      </w:r>
      <w:r w:rsidR="00263436" w:rsidRPr="00AA5785">
        <w:rPr>
          <w:rFonts w:asciiTheme="majorHAnsi" w:hAnsiTheme="majorHAnsi" w:cstheme="majorHAnsi"/>
          <w:sz w:val="24"/>
          <w:szCs w:val="24"/>
        </w:rPr>
        <w:t xml:space="preserve">dla </w:t>
      </w:r>
      <w:r w:rsidR="000D2F30" w:rsidRPr="00AA5785">
        <w:rPr>
          <w:rFonts w:asciiTheme="majorHAnsi" w:hAnsiTheme="majorHAnsi" w:cstheme="majorHAnsi"/>
          <w:sz w:val="24"/>
          <w:szCs w:val="24"/>
        </w:rPr>
        <w:t>3</w:t>
      </w:r>
      <w:r w:rsidR="00263436" w:rsidRPr="00AA5785">
        <w:rPr>
          <w:rFonts w:asciiTheme="majorHAnsi" w:hAnsiTheme="majorHAnsi" w:cstheme="majorHAnsi"/>
          <w:sz w:val="24"/>
          <w:szCs w:val="24"/>
        </w:rPr>
        <w:t xml:space="preserve"> użytkowników programu i 1 admnistratora.</w:t>
      </w:r>
    </w:p>
    <w:p w14:paraId="589DF23E" w14:textId="77777777" w:rsidR="001A2AB1" w:rsidRPr="00AA5785" w:rsidRDefault="001A2AB1" w:rsidP="00AA5785">
      <w:pPr>
        <w:spacing w:before="0" w:after="0"/>
        <w:jc w:val="both"/>
        <w:rPr>
          <w:rFonts w:asciiTheme="majorHAnsi" w:hAnsiTheme="majorHAnsi" w:cstheme="majorHAnsi"/>
          <w:sz w:val="24"/>
          <w:szCs w:val="24"/>
        </w:rPr>
      </w:pPr>
    </w:p>
    <w:p w14:paraId="2E1D0AF2" w14:textId="1518994A" w:rsidR="00263436" w:rsidRDefault="00335AA4" w:rsidP="00AA5785">
      <w:pPr>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 xml:space="preserve">System kadrowo – płacowy </w:t>
      </w:r>
      <w:r w:rsidR="0056214D" w:rsidRPr="00AA5785">
        <w:rPr>
          <w:rFonts w:asciiTheme="majorHAnsi" w:hAnsiTheme="majorHAnsi" w:cstheme="majorHAnsi"/>
          <w:sz w:val="24"/>
          <w:szCs w:val="24"/>
        </w:rPr>
        <w:t xml:space="preserve">aktualnie </w:t>
      </w:r>
      <w:r w:rsidRPr="00AA5785">
        <w:rPr>
          <w:rFonts w:asciiTheme="majorHAnsi" w:hAnsiTheme="majorHAnsi" w:cstheme="majorHAnsi"/>
          <w:sz w:val="24"/>
          <w:szCs w:val="24"/>
        </w:rPr>
        <w:t xml:space="preserve">nie ma potrzeby integracji z czytnikami kart (dotyczącymi rejestracji czasu pracy) podczas wdrożenia w tym projekcie, ale takie wymaganie może pojawić się w przyszłości. </w:t>
      </w:r>
      <w:r w:rsidR="00263436" w:rsidRPr="00AA5785">
        <w:rPr>
          <w:rFonts w:asciiTheme="majorHAnsi" w:hAnsiTheme="majorHAnsi" w:cstheme="majorHAnsi"/>
          <w:b/>
          <w:bCs/>
          <w:sz w:val="24"/>
          <w:szCs w:val="24"/>
        </w:rPr>
        <w:t>Dom Pomocy Społecznej korzysta z</w:t>
      </w:r>
      <w:r w:rsidR="009F21F3">
        <w:rPr>
          <w:rFonts w:asciiTheme="majorHAnsi" w:hAnsiTheme="majorHAnsi" w:cstheme="majorHAnsi"/>
          <w:b/>
          <w:bCs/>
          <w:sz w:val="24"/>
          <w:szCs w:val="24"/>
        </w:rPr>
        <w:t xml:space="preserve"> </w:t>
      </w:r>
      <w:r w:rsidR="009F21F3" w:rsidRPr="00AA5785">
        <w:rPr>
          <w:rFonts w:asciiTheme="majorHAnsi" w:hAnsiTheme="majorHAnsi" w:cstheme="majorHAnsi"/>
          <w:b/>
          <w:bCs/>
          <w:sz w:val="24"/>
          <w:szCs w:val="24"/>
        </w:rPr>
        <w:t>„Punktualnik” firmy Timaco</w:t>
      </w:r>
      <w:r w:rsidR="009F21F3">
        <w:rPr>
          <w:rFonts w:asciiTheme="majorHAnsi" w:hAnsiTheme="majorHAnsi" w:cstheme="majorHAnsi"/>
          <w:b/>
          <w:bCs/>
          <w:sz w:val="24"/>
          <w:szCs w:val="24"/>
        </w:rPr>
        <w:t>.</w:t>
      </w:r>
      <w:r w:rsidR="009F21F3" w:rsidRPr="00AA5785">
        <w:rPr>
          <w:rFonts w:asciiTheme="majorHAnsi" w:hAnsiTheme="majorHAnsi" w:cstheme="majorHAnsi"/>
          <w:b/>
          <w:bCs/>
          <w:sz w:val="24"/>
          <w:szCs w:val="24"/>
        </w:rPr>
        <w:t xml:space="preserve"> </w:t>
      </w:r>
      <w:r w:rsidR="00430412" w:rsidRPr="00AA5785">
        <w:rPr>
          <w:rFonts w:asciiTheme="majorHAnsi" w:hAnsiTheme="majorHAnsi" w:cstheme="majorHAnsi"/>
          <w:b/>
          <w:bCs/>
          <w:sz w:val="24"/>
          <w:szCs w:val="24"/>
        </w:rPr>
        <w:t>System musi mieć możliwość pobierania danych z „Punktualnik” firmy Timaco</w:t>
      </w:r>
    </w:p>
    <w:p w14:paraId="7F4FAAE1" w14:textId="77777777" w:rsidR="001A2AB1" w:rsidRPr="00AA5785" w:rsidRDefault="001A2AB1" w:rsidP="00AA5785">
      <w:pPr>
        <w:spacing w:before="0" w:after="0"/>
        <w:jc w:val="both"/>
        <w:rPr>
          <w:rFonts w:asciiTheme="majorHAnsi" w:hAnsiTheme="majorHAnsi" w:cstheme="majorHAnsi"/>
          <w:b/>
          <w:bCs/>
          <w:sz w:val="24"/>
          <w:szCs w:val="24"/>
        </w:rPr>
      </w:pPr>
    </w:p>
    <w:p w14:paraId="4650385C" w14:textId="5A25A7EC" w:rsidR="008A32CE" w:rsidRDefault="008A32CE" w:rsidP="00AA5785">
      <w:pPr>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 xml:space="preserve">System kadrowo – płacowy powinien  mieć możliwość rozbudowy o portal pracownika, który będzie umożliwiał:: a) obsługę wniosków urlopowych: składanie, akceptacja, rezygnacja, przekazanie zaakceptowanych wniosków do działu kadr, b) sprawdzenie statusu złożonego wniosku urlopowego, stanu urlopu (przysługujący, planowany, wykorzystany), c) przekazywanie pasków wynagrodzeń, d) podgląd przekazanych wynagrodzeń, e) obsługę wniosków o świadczenia socjalne: składanie, akceptacja, f) sprawdzenie statusu złożonego wniosku o przyznanie świadczeń socjalnych, g) udostępnienie pracownikom oświadczeń i </w:t>
      </w:r>
      <w:r w:rsidRPr="00AA5785">
        <w:rPr>
          <w:rFonts w:asciiTheme="majorHAnsi" w:hAnsiTheme="majorHAnsi" w:cstheme="majorHAnsi"/>
          <w:sz w:val="24"/>
          <w:szCs w:val="24"/>
        </w:rPr>
        <w:lastRenderedPageBreak/>
        <w:t xml:space="preserve">deklaracji niezbędnych do bieżącej obsługi zatrudnienia, h) przekazanie pracownikom rocznej informacji dla osoby ubezpieczonej, i) przekazanie pracownikom PIT. </w:t>
      </w:r>
      <w:r w:rsidRPr="00AA5785">
        <w:rPr>
          <w:rFonts w:asciiTheme="majorHAnsi" w:hAnsiTheme="majorHAnsi" w:cstheme="majorHAnsi"/>
          <w:b/>
          <w:bCs/>
          <w:sz w:val="24"/>
          <w:szCs w:val="24"/>
        </w:rPr>
        <w:t>Dom Pomocy Społecznej planuje w przyszłości rozbudowę systemu o powyższ</w:t>
      </w:r>
      <w:r w:rsidR="009F21F3">
        <w:rPr>
          <w:rFonts w:asciiTheme="majorHAnsi" w:hAnsiTheme="majorHAnsi" w:cstheme="majorHAnsi"/>
          <w:b/>
          <w:bCs/>
          <w:sz w:val="24"/>
          <w:szCs w:val="24"/>
        </w:rPr>
        <w:t>ą</w:t>
      </w:r>
      <w:r w:rsidRPr="00AA5785">
        <w:rPr>
          <w:rFonts w:asciiTheme="majorHAnsi" w:hAnsiTheme="majorHAnsi" w:cstheme="majorHAnsi"/>
          <w:b/>
          <w:bCs/>
          <w:sz w:val="24"/>
          <w:szCs w:val="24"/>
        </w:rPr>
        <w:t xml:space="preserve"> funkcjonalność.</w:t>
      </w:r>
    </w:p>
    <w:p w14:paraId="781F837B" w14:textId="77777777" w:rsidR="001A2AB1" w:rsidRPr="00AA5785" w:rsidRDefault="001A2AB1" w:rsidP="00AA5785">
      <w:pPr>
        <w:spacing w:before="0" w:after="0"/>
        <w:jc w:val="both"/>
        <w:rPr>
          <w:rFonts w:asciiTheme="majorHAnsi" w:hAnsiTheme="majorHAnsi" w:cstheme="majorHAnsi"/>
          <w:b/>
          <w:bCs/>
          <w:sz w:val="24"/>
          <w:szCs w:val="24"/>
        </w:rPr>
      </w:pPr>
    </w:p>
    <w:p w14:paraId="438E91EB" w14:textId="4F80BCB6" w:rsidR="004301C6" w:rsidRDefault="00335AA4" w:rsidP="00AA5785">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Akty prawne i rozporządzenia</w:t>
      </w:r>
    </w:p>
    <w:p w14:paraId="7143088E" w14:textId="77777777" w:rsidR="001A2AB1" w:rsidRPr="00AA5785" w:rsidRDefault="001A2AB1" w:rsidP="001A2AB1">
      <w:pPr>
        <w:pStyle w:val="Akapitzlist"/>
        <w:spacing w:before="0" w:after="0"/>
        <w:ind w:left="426"/>
        <w:rPr>
          <w:rFonts w:asciiTheme="majorHAnsi" w:hAnsiTheme="majorHAnsi" w:cstheme="majorHAnsi"/>
          <w:b/>
          <w:bCs/>
          <w:sz w:val="24"/>
          <w:szCs w:val="24"/>
        </w:rPr>
      </w:pPr>
    </w:p>
    <w:p w14:paraId="60162891" w14:textId="77777777" w:rsidR="004301C6" w:rsidRPr="00AA5785" w:rsidRDefault="00335AA4" w:rsidP="00AA5785">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System powin</w:t>
      </w:r>
      <w:r w:rsidR="004301C6" w:rsidRPr="00AA5785">
        <w:rPr>
          <w:rFonts w:asciiTheme="majorHAnsi" w:hAnsiTheme="majorHAnsi" w:cstheme="majorHAnsi"/>
          <w:sz w:val="24"/>
          <w:szCs w:val="24"/>
        </w:rPr>
        <w:t>ien</w:t>
      </w:r>
      <w:r w:rsidRPr="00AA5785">
        <w:rPr>
          <w:rFonts w:asciiTheme="majorHAnsi" w:hAnsiTheme="majorHAnsi" w:cstheme="majorHAnsi"/>
          <w:sz w:val="24"/>
          <w:szCs w:val="24"/>
        </w:rPr>
        <w:t xml:space="preserve"> być zgodn</w:t>
      </w:r>
      <w:r w:rsidR="004301C6" w:rsidRPr="00AA5785">
        <w:rPr>
          <w:rFonts w:asciiTheme="majorHAnsi" w:hAnsiTheme="majorHAnsi" w:cstheme="majorHAnsi"/>
          <w:sz w:val="24"/>
          <w:szCs w:val="24"/>
        </w:rPr>
        <w:t>y</w:t>
      </w:r>
      <w:r w:rsidRPr="00AA5785">
        <w:rPr>
          <w:rFonts w:asciiTheme="majorHAnsi" w:hAnsiTheme="majorHAnsi" w:cstheme="majorHAnsi"/>
          <w:sz w:val="24"/>
          <w:szCs w:val="24"/>
        </w:rPr>
        <w:t xml:space="preserve"> z powszechnie obowiązującymi przepisami prawa w tym z aktami wykonawczymi, a w szczególności z:</w:t>
      </w:r>
    </w:p>
    <w:p w14:paraId="77B27E73"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Kodeks pracy z dnia 26 czerwca 1974 r.;</w:t>
      </w:r>
    </w:p>
    <w:p w14:paraId="64BF9454"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Dz. U. 2008 Nr 224 poz. 1458, ustawa z dnia 21 listopada 2008 r. o pracownikach samorządowych tekst jednolity z dnia 4 marca 2022 r. Poz. 530;</w:t>
      </w:r>
    </w:p>
    <w:p w14:paraId="296CC8BE"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ROZPORZĄDZENIE RADY MINISTRÓW w sprawie wynagradzania pracowników samorządowych</w:t>
      </w:r>
      <w:r w:rsidR="004301C6" w:rsidRPr="00AA5785">
        <w:rPr>
          <w:rFonts w:asciiTheme="majorHAnsi" w:hAnsiTheme="majorHAnsi" w:cstheme="majorHAnsi"/>
          <w:sz w:val="24"/>
          <w:szCs w:val="24"/>
        </w:rPr>
        <w:t xml:space="preserve"> ze zmianami</w:t>
      </w:r>
      <w:r w:rsidRPr="00AA5785">
        <w:rPr>
          <w:rFonts w:asciiTheme="majorHAnsi" w:hAnsiTheme="majorHAnsi" w:cstheme="majorHAnsi"/>
          <w:sz w:val="24"/>
          <w:szCs w:val="24"/>
        </w:rPr>
        <w:t>;</w:t>
      </w:r>
    </w:p>
    <w:p w14:paraId="4EF7224D"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ZUS z dnia 13 października 1998 r. o systemie ubezpieczeń społecznych (Dz. U. z 2023 r., poz. 1230);</w:t>
      </w:r>
    </w:p>
    <w:p w14:paraId="5988FBAD"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z dnia 25 czerwca 1999 r. o świadczeniach pieniężnych z ubezpieczenia społecznego w razie choroby i macierzyństwa;</w:t>
      </w:r>
    </w:p>
    <w:p w14:paraId="441C83CE"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PPK z dnia 4 października 2018 r. o pracowniczych planach kapitałowych, (Dz. U. z 2023 r. poz. 46);</w:t>
      </w:r>
    </w:p>
    <w:p w14:paraId="65B98069"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ZFŚS z dnia 4 marca 1994 r. o zakładowym funduszu świadczeń socjalnych, (Dz. U. z 2023 r. poz. 998);</w:t>
      </w:r>
    </w:p>
    <w:p w14:paraId="7BB74C6A" w14:textId="77777777" w:rsidR="00717B7D"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PDOF z dnia 26 lipca 1991 r. o podatku dochodowym od osób fizycznych (Dz .U. z 2022 r. poz. 2647); ostatnia zmiana w Dz. U. z 2023 r. poz. 1130;</w:t>
      </w:r>
    </w:p>
    <w:p w14:paraId="05F23FEC" w14:textId="262A28BE" w:rsidR="00F63B6B" w:rsidRPr="00AA5785" w:rsidRDefault="00335AA4"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w:t>
      </w:r>
      <w:r w:rsidR="00717B7D" w:rsidRPr="00AA5785">
        <w:rPr>
          <w:rFonts w:asciiTheme="majorHAnsi" w:hAnsiTheme="majorHAnsi" w:cstheme="majorHAnsi"/>
          <w:sz w:val="24"/>
          <w:szCs w:val="24"/>
        </w:rPr>
        <w:t>a</w:t>
      </w:r>
      <w:r w:rsidRPr="00AA5785">
        <w:rPr>
          <w:rFonts w:asciiTheme="majorHAnsi" w:hAnsiTheme="majorHAnsi" w:cstheme="majorHAnsi"/>
          <w:sz w:val="24"/>
          <w:szCs w:val="24"/>
        </w:rPr>
        <w:t xml:space="preserve"> z dnia 23 kwietnia 1964 r. Kodeks cywilny (T.j. Dz. U. z 2022 r. poz. 1360 ze zm.).</w:t>
      </w:r>
    </w:p>
    <w:p w14:paraId="048920D0" w14:textId="32BC644D" w:rsidR="00717B7D" w:rsidRPr="00AA5785" w:rsidRDefault="00717B7D"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Rozporządzenia wykonawcze do wszystkich aktów wymienionych w punktach 1) – 9)</w:t>
      </w:r>
    </w:p>
    <w:p w14:paraId="7BE6541B" w14:textId="77777777" w:rsidR="0015510E" w:rsidRPr="00AA5785" w:rsidRDefault="0015510E" w:rsidP="00AA5785">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Uchwała nr 62 Rady Ministrów z dnia 19 czerwca 2024r. w sprawie ustanowienia rządowego programu „Dofinansowanie wynagrodzeń pracowników jednostek organizacyjnych pomocy społecznej w postaci dodatku motywacyjnego na lata 2024 – 2027” Monitor Polski 2024r. poz.505.</w:t>
      </w:r>
    </w:p>
    <w:p w14:paraId="18D9F059" w14:textId="77777777" w:rsidR="0015510E" w:rsidRPr="00AA5785" w:rsidRDefault="0015510E" w:rsidP="00AA5785">
      <w:pPr>
        <w:pStyle w:val="Akapitzlist"/>
        <w:spacing w:before="0" w:after="0"/>
        <w:ind w:left="426"/>
        <w:jc w:val="both"/>
        <w:rPr>
          <w:rFonts w:asciiTheme="majorHAnsi" w:hAnsiTheme="majorHAnsi" w:cstheme="majorHAnsi"/>
          <w:sz w:val="24"/>
          <w:szCs w:val="24"/>
        </w:rPr>
      </w:pPr>
    </w:p>
    <w:p w14:paraId="22269489" w14:textId="77777777" w:rsidR="00F63B6B" w:rsidRPr="00AA5785" w:rsidRDefault="00F63B6B" w:rsidP="00AA5785">
      <w:pPr>
        <w:spacing w:before="0" w:after="0"/>
        <w:rPr>
          <w:rFonts w:asciiTheme="majorHAnsi" w:hAnsiTheme="majorHAnsi" w:cstheme="majorHAnsi"/>
          <w:sz w:val="24"/>
          <w:szCs w:val="24"/>
        </w:rPr>
      </w:pPr>
      <w:r w:rsidRPr="00AA5785">
        <w:rPr>
          <w:rFonts w:asciiTheme="majorHAnsi" w:hAnsiTheme="majorHAnsi" w:cstheme="majorHAnsi"/>
          <w:sz w:val="24"/>
          <w:szCs w:val="24"/>
        </w:rPr>
        <w:br w:type="page"/>
      </w:r>
    </w:p>
    <w:p w14:paraId="18E82510" w14:textId="77777777" w:rsidR="00717B7D" w:rsidRDefault="00335AA4" w:rsidP="00AA5785">
      <w:pPr>
        <w:pStyle w:val="Akapitzlist"/>
        <w:numPr>
          <w:ilvl w:val="0"/>
          <w:numId w:val="1"/>
        </w:numPr>
        <w:spacing w:before="0" w:after="0"/>
        <w:ind w:left="426"/>
        <w:jc w:val="both"/>
        <w:rPr>
          <w:rFonts w:asciiTheme="majorHAnsi" w:hAnsiTheme="majorHAnsi" w:cstheme="majorHAnsi"/>
          <w:b/>
          <w:bCs/>
          <w:sz w:val="24"/>
          <w:szCs w:val="24"/>
        </w:rPr>
      </w:pPr>
      <w:r w:rsidRPr="00AA5785">
        <w:rPr>
          <w:rFonts w:asciiTheme="majorHAnsi" w:hAnsiTheme="majorHAnsi" w:cstheme="majorHAnsi"/>
          <w:b/>
          <w:bCs/>
          <w:sz w:val="24"/>
          <w:szCs w:val="24"/>
        </w:rPr>
        <w:lastRenderedPageBreak/>
        <w:t xml:space="preserve">Wymagania techniczne i administracyjne </w:t>
      </w:r>
    </w:p>
    <w:p w14:paraId="70AF1EBF" w14:textId="77777777" w:rsidR="001A2AB1" w:rsidRPr="00AA5785" w:rsidRDefault="001A2AB1" w:rsidP="001A2AB1">
      <w:pPr>
        <w:pStyle w:val="Akapitzlist"/>
        <w:spacing w:before="0" w:after="0"/>
        <w:ind w:left="426"/>
        <w:jc w:val="both"/>
        <w:rPr>
          <w:rFonts w:asciiTheme="majorHAnsi" w:hAnsiTheme="majorHAnsi" w:cstheme="majorHAnsi"/>
          <w:b/>
          <w:bCs/>
          <w:sz w:val="24"/>
          <w:szCs w:val="24"/>
        </w:rPr>
      </w:pPr>
    </w:p>
    <w:p w14:paraId="5E153EDB" w14:textId="77777777" w:rsidR="00717B7D" w:rsidRPr="00AA5785" w:rsidRDefault="00D62E01" w:rsidP="00AA5785">
      <w:pPr>
        <w:pStyle w:val="Akapitzlist"/>
        <w:numPr>
          <w:ilvl w:val="0"/>
          <w:numId w:val="5"/>
        </w:numPr>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Architektura - wykorzystywanie sprzętu komputerowego, oprogramowania bazodanowego lub oprogramowania systemowego:</w:t>
      </w:r>
    </w:p>
    <w:p w14:paraId="2C7A5E05" w14:textId="58F22F81" w:rsidR="00D62E01" w:rsidRPr="00AA5785" w:rsidRDefault="00D62E01" w:rsidP="00AA5785">
      <w:pPr>
        <w:pStyle w:val="Akapitzlist"/>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Aplikacja wraz z bazą danych instalowana będzie na infrastrukturze</w:t>
      </w:r>
      <w:r w:rsidR="000D53A3" w:rsidRPr="00AA5785">
        <w:rPr>
          <w:rFonts w:asciiTheme="majorHAnsi" w:hAnsiTheme="majorHAnsi" w:cstheme="majorHAnsi"/>
          <w:sz w:val="24"/>
          <w:szCs w:val="24"/>
        </w:rPr>
        <w:t xml:space="preserve"> posiadanej przez</w:t>
      </w:r>
      <w:r w:rsidRPr="00AA5785">
        <w:rPr>
          <w:rFonts w:asciiTheme="majorHAnsi" w:hAnsiTheme="majorHAnsi" w:cstheme="majorHAnsi"/>
          <w:sz w:val="24"/>
          <w:szCs w:val="24"/>
        </w:rPr>
        <w:t xml:space="preserve"> Zamawiającego</w:t>
      </w:r>
      <w:r w:rsidR="000D53A3" w:rsidRPr="00AA5785">
        <w:rPr>
          <w:rFonts w:asciiTheme="majorHAnsi" w:hAnsiTheme="majorHAnsi" w:cstheme="majorHAnsi"/>
          <w:sz w:val="24"/>
          <w:szCs w:val="24"/>
        </w:rPr>
        <w:t>. Z</w:t>
      </w:r>
      <w:r w:rsidRPr="00AA5785">
        <w:rPr>
          <w:rFonts w:asciiTheme="majorHAnsi" w:hAnsiTheme="majorHAnsi" w:cstheme="majorHAnsi"/>
          <w:sz w:val="24"/>
          <w:szCs w:val="24"/>
        </w:rPr>
        <w:t xml:space="preserve">estaw komputerowy stosowany jako serwer bazy danych </w:t>
      </w:r>
      <w:r w:rsidR="000D53A3" w:rsidRPr="00AA5785">
        <w:rPr>
          <w:rFonts w:asciiTheme="majorHAnsi" w:hAnsiTheme="majorHAnsi" w:cstheme="majorHAnsi"/>
          <w:sz w:val="24"/>
          <w:szCs w:val="24"/>
        </w:rPr>
        <w:t>posiada parametry:</w:t>
      </w:r>
    </w:p>
    <w:p w14:paraId="1EFB0A3A" w14:textId="77777777" w:rsidR="00717B7D" w:rsidRPr="00AA5785" w:rsidRDefault="00D62E01" w:rsidP="00AA5785">
      <w:pPr>
        <w:pStyle w:val="Akapitzlist"/>
        <w:numPr>
          <w:ilvl w:val="0"/>
          <w:numId w:val="6"/>
        </w:numPr>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system operacyjn</w:t>
      </w:r>
      <w:r w:rsidR="000D53A3" w:rsidRPr="00AA5785">
        <w:rPr>
          <w:rFonts w:asciiTheme="majorHAnsi" w:hAnsiTheme="majorHAnsi" w:cstheme="majorHAnsi"/>
          <w:sz w:val="24"/>
          <w:szCs w:val="24"/>
        </w:rPr>
        <w:t>y</w:t>
      </w:r>
      <w:r w:rsidRPr="00AA5785">
        <w:rPr>
          <w:rFonts w:asciiTheme="majorHAnsi" w:hAnsiTheme="majorHAnsi" w:cstheme="majorHAnsi"/>
          <w:sz w:val="24"/>
          <w:szCs w:val="24"/>
        </w:rPr>
        <w:t>:</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Windows 11 Professional</w:t>
      </w:r>
      <w:r w:rsidR="000D53A3" w:rsidRPr="00AA5785">
        <w:rPr>
          <w:rFonts w:asciiTheme="majorHAnsi" w:hAnsiTheme="majorHAnsi" w:cstheme="majorHAnsi"/>
          <w:sz w:val="24"/>
          <w:szCs w:val="24"/>
        </w:rPr>
        <w:t xml:space="preserve"> PL;</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procesor Intel Core i7;</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32 GB RAM</w:t>
      </w:r>
      <w:r w:rsidR="000D53A3" w:rsidRPr="00AA5785">
        <w:rPr>
          <w:rFonts w:asciiTheme="majorHAnsi" w:hAnsiTheme="majorHAnsi" w:cstheme="majorHAnsi"/>
          <w:sz w:val="24"/>
          <w:szCs w:val="24"/>
        </w:rPr>
        <w:t>;</w:t>
      </w:r>
      <w:r w:rsidRPr="00AA5785">
        <w:rPr>
          <w:rFonts w:asciiTheme="majorHAnsi" w:hAnsiTheme="majorHAnsi" w:cstheme="majorHAnsi"/>
          <w:sz w:val="24"/>
          <w:szCs w:val="24"/>
        </w:rPr>
        <w:t xml:space="preserve"> </w:t>
      </w:r>
      <w:r w:rsidR="00717B7D" w:rsidRPr="00AA5785">
        <w:rPr>
          <w:rFonts w:asciiTheme="majorHAnsi" w:hAnsiTheme="majorHAnsi" w:cstheme="majorHAnsi"/>
          <w:sz w:val="24"/>
          <w:szCs w:val="24"/>
        </w:rPr>
        <w:t xml:space="preserve"> </w:t>
      </w:r>
      <w:r w:rsidR="000D53A3" w:rsidRPr="00AA5785">
        <w:rPr>
          <w:rFonts w:asciiTheme="majorHAnsi" w:hAnsiTheme="majorHAnsi" w:cstheme="majorHAnsi"/>
          <w:sz w:val="24"/>
          <w:szCs w:val="24"/>
        </w:rPr>
        <w:t>dysk o pojemności minimum 500GB nVME</w:t>
      </w:r>
      <w:r w:rsidRPr="00AA5785">
        <w:rPr>
          <w:rFonts w:asciiTheme="majorHAnsi" w:hAnsiTheme="majorHAnsi" w:cstheme="majorHAnsi"/>
          <w:sz w:val="24"/>
          <w:szCs w:val="24"/>
        </w:rPr>
        <w:t>;</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karta sieciowa zapewniająca przepływność danych rzędu 1Gbps;</w:t>
      </w:r>
    </w:p>
    <w:p w14:paraId="5D5C30C7" w14:textId="77777777" w:rsidR="00717B7D" w:rsidRPr="00AA5785" w:rsidRDefault="000D53A3" w:rsidP="00AA5785">
      <w:pPr>
        <w:pStyle w:val="Akapitzlist"/>
        <w:numPr>
          <w:ilvl w:val="0"/>
          <w:numId w:val="6"/>
        </w:numPr>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Z</w:t>
      </w:r>
      <w:r w:rsidR="00D62E01" w:rsidRPr="00AA5785">
        <w:rPr>
          <w:rFonts w:asciiTheme="majorHAnsi" w:hAnsiTheme="majorHAnsi" w:cstheme="majorHAnsi"/>
          <w:sz w:val="24"/>
          <w:szCs w:val="24"/>
        </w:rPr>
        <w:t>estawy komputerowe stosowane na stanowiskach pracy użytkowników</w:t>
      </w:r>
      <w:r w:rsidRPr="00AA5785">
        <w:rPr>
          <w:rFonts w:asciiTheme="majorHAnsi" w:hAnsiTheme="majorHAnsi" w:cstheme="majorHAnsi"/>
          <w:sz w:val="24"/>
          <w:szCs w:val="24"/>
        </w:rPr>
        <w:t xml:space="preserve"> posiadają</w:t>
      </w:r>
      <w:r w:rsidR="00D62E01" w:rsidRPr="00AA5785">
        <w:rPr>
          <w:rFonts w:asciiTheme="majorHAnsi" w:hAnsiTheme="majorHAnsi" w:cstheme="majorHAnsi"/>
          <w:sz w:val="24"/>
          <w:szCs w:val="24"/>
        </w:rPr>
        <w:t xml:space="preserve"> następując</w:t>
      </w:r>
      <w:r w:rsidRPr="00AA5785">
        <w:rPr>
          <w:rFonts w:asciiTheme="majorHAnsi" w:hAnsiTheme="majorHAnsi" w:cstheme="majorHAnsi"/>
          <w:sz w:val="24"/>
          <w:szCs w:val="24"/>
        </w:rPr>
        <w:t>e</w:t>
      </w:r>
      <w:r w:rsidR="00D62E01" w:rsidRPr="00AA5785">
        <w:rPr>
          <w:rFonts w:asciiTheme="majorHAnsi" w:hAnsiTheme="majorHAnsi" w:cstheme="majorHAnsi"/>
          <w:sz w:val="24"/>
          <w:szCs w:val="24"/>
        </w:rPr>
        <w:t xml:space="preserve"> parametr</w:t>
      </w:r>
      <w:r w:rsidRPr="00AA5785">
        <w:rPr>
          <w:rFonts w:asciiTheme="majorHAnsi" w:hAnsiTheme="majorHAnsi" w:cstheme="majorHAnsi"/>
          <w:sz w:val="24"/>
          <w:szCs w:val="24"/>
        </w:rPr>
        <w:t>y</w:t>
      </w:r>
      <w:r w:rsidR="00D62E01" w:rsidRPr="00AA5785">
        <w:rPr>
          <w:rFonts w:asciiTheme="majorHAnsi" w:hAnsiTheme="majorHAnsi" w:cstheme="majorHAnsi"/>
          <w:sz w:val="24"/>
          <w:szCs w:val="24"/>
        </w:rPr>
        <w:t>:</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Windows 11 Professional PL;</w:t>
      </w:r>
      <w:r w:rsidR="00717B7D" w:rsidRPr="00AA5785">
        <w:rPr>
          <w:rFonts w:asciiTheme="majorHAnsi" w:hAnsiTheme="majorHAnsi" w:cstheme="majorHAnsi"/>
          <w:sz w:val="24"/>
          <w:szCs w:val="24"/>
        </w:rPr>
        <w:t xml:space="preserve"> </w:t>
      </w:r>
      <w:r w:rsidR="00D62E01" w:rsidRPr="00AA5785">
        <w:rPr>
          <w:rFonts w:asciiTheme="majorHAnsi" w:hAnsiTheme="majorHAnsi" w:cstheme="majorHAnsi"/>
          <w:sz w:val="24"/>
          <w:szCs w:val="24"/>
        </w:rPr>
        <w:t>procesor Intel Core i5 lub wydajniejszy;</w:t>
      </w:r>
      <w:r w:rsidR="00717B7D" w:rsidRPr="00AA5785">
        <w:rPr>
          <w:rFonts w:asciiTheme="majorHAnsi" w:hAnsiTheme="majorHAnsi" w:cstheme="majorHAnsi"/>
          <w:sz w:val="24"/>
          <w:szCs w:val="24"/>
        </w:rPr>
        <w:t xml:space="preserve"> </w:t>
      </w:r>
      <w:r w:rsidR="00D62E01" w:rsidRPr="00AA5785">
        <w:rPr>
          <w:rFonts w:asciiTheme="majorHAnsi" w:hAnsiTheme="majorHAnsi" w:cstheme="majorHAnsi"/>
          <w:sz w:val="24"/>
          <w:szCs w:val="24"/>
        </w:rPr>
        <w:t>minimum 8 GB RAM;</w:t>
      </w:r>
      <w:r w:rsidR="00717B7D" w:rsidRPr="00AA5785">
        <w:rPr>
          <w:rFonts w:asciiTheme="majorHAnsi" w:hAnsiTheme="majorHAnsi" w:cstheme="majorHAnsi"/>
          <w:sz w:val="24"/>
          <w:szCs w:val="24"/>
        </w:rPr>
        <w:t xml:space="preserve"> </w:t>
      </w:r>
      <w:r w:rsidR="00D62E01" w:rsidRPr="00AA5785">
        <w:rPr>
          <w:rFonts w:asciiTheme="majorHAnsi" w:hAnsiTheme="majorHAnsi" w:cstheme="majorHAnsi"/>
          <w:sz w:val="24"/>
          <w:szCs w:val="24"/>
        </w:rPr>
        <w:t xml:space="preserve">wolna przestrzeń dyskowa o rozmiarze minimum </w:t>
      </w:r>
      <w:r w:rsidRPr="00AA5785">
        <w:rPr>
          <w:rFonts w:asciiTheme="majorHAnsi" w:hAnsiTheme="majorHAnsi" w:cstheme="majorHAnsi"/>
          <w:sz w:val="24"/>
          <w:szCs w:val="24"/>
        </w:rPr>
        <w:t>5</w:t>
      </w:r>
      <w:r w:rsidR="00D62E01" w:rsidRPr="00AA5785">
        <w:rPr>
          <w:rFonts w:asciiTheme="majorHAnsi" w:hAnsiTheme="majorHAnsi" w:cstheme="majorHAnsi"/>
          <w:sz w:val="24"/>
          <w:szCs w:val="24"/>
        </w:rPr>
        <w:t>0 GB na dysku twardym typu SSD;</w:t>
      </w:r>
      <w:r w:rsidR="00717B7D" w:rsidRPr="00AA5785">
        <w:rPr>
          <w:rFonts w:asciiTheme="majorHAnsi" w:hAnsiTheme="majorHAnsi" w:cstheme="majorHAnsi"/>
          <w:sz w:val="24"/>
          <w:szCs w:val="24"/>
        </w:rPr>
        <w:t xml:space="preserve"> </w:t>
      </w:r>
      <w:r w:rsidR="00D62E01" w:rsidRPr="00AA5785">
        <w:rPr>
          <w:rFonts w:asciiTheme="majorHAnsi" w:hAnsiTheme="majorHAnsi" w:cstheme="majorHAnsi"/>
          <w:sz w:val="24"/>
          <w:szCs w:val="24"/>
        </w:rPr>
        <w:t>karta sieciowa zapewniająca przepływność danych 100 Mbps</w:t>
      </w:r>
      <w:r w:rsidRPr="00AA5785">
        <w:rPr>
          <w:rFonts w:asciiTheme="majorHAnsi" w:hAnsiTheme="majorHAnsi" w:cstheme="majorHAnsi"/>
          <w:sz w:val="24"/>
          <w:szCs w:val="24"/>
        </w:rPr>
        <w:t>;</w:t>
      </w:r>
      <w:r w:rsidR="00717B7D" w:rsidRPr="00AA5785">
        <w:rPr>
          <w:rFonts w:asciiTheme="majorHAnsi" w:hAnsiTheme="majorHAnsi" w:cstheme="majorHAnsi"/>
          <w:sz w:val="24"/>
          <w:szCs w:val="24"/>
        </w:rPr>
        <w:t xml:space="preserve"> </w:t>
      </w:r>
      <w:r w:rsidRPr="00AA5785">
        <w:rPr>
          <w:rFonts w:asciiTheme="majorHAnsi" w:hAnsiTheme="majorHAnsi" w:cstheme="majorHAnsi"/>
          <w:sz w:val="24"/>
          <w:szCs w:val="24"/>
        </w:rPr>
        <w:t>zainstalowane w najnowszych wersjach przeglądarki Ms Edge, Firefox, Chrome.</w:t>
      </w:r>
    </w:p>
    <w:p w14:paraId="5F5408FE" w14:textId="77777777" w:rsidR="00717B7D" w:rsidRPr="00AA5785" w:rsidRDefault="000D53A3" w:rsidP="00AA5785">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Na komputerze pełniącym rolę serwera (opisanym w punkcie a), mogą być zainstalowane również inne oprogramowania bazodanowe posiadane przez zamawiającego, a bazujące na bazach danych Firebird w wersji min. 3.0.</w:t>
      </w:r>
    </w:p>
    <w:p w14:paraId="486775AD" w14:textId="77777777" w:rsidR="00717B7D" w:rsidRPr="00AA5785" w:rsidRDefault="000D53A3" w:rsidP="00AA5785">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Oprogramowanie Kadrowo-Płacowe nie może być blokowane przez oprogramowanie antywirusowe (m.in. przez oprogramowanie Eset posiadane przez Zamawiającego).</w:t>
      </w:r>
    </w:p>
    <w:p w14:paraId="21C86342" w14:textId="38B30F87" w:rsidR="003A30A1" w:rsidRPr="00AA5785" w:rsidRDefault="000D53A3" w:rsidP="00AA5785">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W przypadku rozwiązania </w:t>
      </w:r>
      <w:r w:rsidR="003A30A1" w:rsidRPr="00AA5785">
        <w:rPr>
          <w:rFonts w:asciiTheme="majorHAnsi" w:hAnsiTheme="majorHAnsi" w:cstheme="majorHAnsi"/>
          <w:sz w:val="24"/>
          <w:szCs w:val="24"/>
        </w:rPr>
        <w:t>przeglądarkowego:</w:t>
      </w:r>
    </w:p>
    <w:p w14:paraId="15FE3A18" w14:textId="5ACA13E4" w:rsidR="003A30A1" w:rsidRPr="00AA5785" w:rsidRDefault="003A30A1" w:rsidP="00AA5785">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Oprogramowanie musi wspierać dostęp i obsługę funkcjonalności poprzez standardowe przeglądarki internetowe (frontend webowy) zainstalowane u Zamawiającego, wspierając komunikację i wymianę danych z modułami kadrowo-płacowymi.</w:t>
      </w:r>
    </w:p>
    <w:p w14:paraId="55076E3A" w14:textId="77777777" w:rsidR="003A30A1" w:rsidRPr="00AA5785" w:rsidRDefault="003A30A1" w:rsidP="00AA5785">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Środowisko uruchomieniowe obejmuje serwer aplikacji, np. Apache HTTP Server lub inny wymagany serwer WWW zgodny z systemem Zamawiającego.</w:t>
      </w:r>
    </w:p>
    <w:p w14:paraId="191C9A2A" w14:textId="77777777" w:rsidR="003A30A1" w:rsidRPr="00AA5785" w:rsidRDefault="003A30A1" w:rsidP="00AA5785">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Wykonawca jest zobowiązany zapewnić instalację, konfigurację oraz dokumentację techniczną i użytkową systemu na infrastrukturze Zamawiającego.</w:t>
      </w:r>
    </w:p>
    <w:p w14:paraId="7952F0BB" w14:textId="77777777" w:rsidR="003A30A1" w:rsidRPr="00AA5785" w:rsidRDefault="003A30A1" w:rsidP="00AA5785">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Oprogramowanie powinno umożliwiać wielostanowiskową pracę użytkowników z zachowaniem bezpieczeństwa i integralności danych.</w:t>
      </w:r>
    </w:p>
    <w:p w14:paraId="65CDBC43" w14:textId="2FFDB107" w:rsidR="001A2AB1" w:rsidRDefault="003A30A1" w:rsidP="00AA5785">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 </w:t>
      </w:r>
    </w:p>
    <w:p w14:paraId="327D35EE" w14:textId="77777777" w:rsidR="001A2AB1" w:rsidRDefault="001A2AB1">
      <w:pPr>
        <w:rPr>
          <w:rFonts w:asciiTheme="majorHAnsi" w:hAnsiTheme="majorHAnsi" w:cstheme="majorHAnsi"/>
          <w:sz w:val="24"/>
          <w:szCs w:val="24"/>
        </w:rPr>
      </w:pPr>
      <w:r>
        <w:rPr>
          <w:rFonts w:asciiTheme="majorHAnsi" w:hAnsiTheme="majorHAnsi" w:cstheme="majorHAnsi"/>
          <w:sz w:val="24"/>
          <w:szCs w:val="24"/>
        </w:rPr>
        <w:br w:type="page"/>
      </w:r>
    </w:p>
    <w:p w14:paraId="49DFF66E" w14:textId="77777777" w:rsidR="000D53A3" w:rsidRPr="00AA5785" w:rsidRDefault="000D53A3" w:rsidP="00AA5785">
      <w:pPr>
        <w:spacing w:before="0" w:after="0"/>
        <w:jc w:val="both"/>
        <w:rPr>
          <w:rFonts w:asciiTheme="majorHAnsi" w:hAnsiTheme="majorHAnsi" w:cstheme="majorHAnsi"/>
          <w:sz w:val="24"/>
          <w:szCs w:val="24"/>
        </w:rPr>
      </w:pPr>
    </w:p>
    <w:p w14:paraId="115EA715" w14:textId="77777777" w:rsidR="00F63B6B" w:rsidRPr="00AA5785" w:rsidRDefault="00F63B6B" w:rsidP="00AA5785">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 xml:space="preserve">Wymagania funkcjonalne kadrowo – płacowe </w:t>
      </w:r>
    </w:p>
    <w:p w14:paraId="030F210D" w14:textId="77777777" w:rsidR="0071172F" w:rsidRPr="00AA5785" w:rsidRDefault="0071172F" w:rsidP="00AA5785">
      <w:pPr>
        <w:pStyle w:val="Akapitzlist"/>
        <w:spacing w:before="0" w:after="0"/>
        <w:ind w:left="426"/>
        <w:rPr>
          <w:rFonts w:asciiTheme="majorHAnsi" w:hAnsiTheme="majorHAnsi" w:cstheme="majorHAnsi"/>
          <w:b/>
          <w:bCs/>
          <w:sz w:val="24"/>
          <w:szCs w:val="24"/>
        </w:rPr>
      </w:pPr>
    </w:p>
    <w:tbl>
      <w:tblPr>
        <w:tblStyle w:val="Tabela-Siatka"/>
        <w:tblW w:w="9356" w:type="dxa"/>
        <w:tblInd w:w="-5" w:type="dxa"/>
        <w:tblLook w:val="04A0" w:firstRow="1" w:lastRow="0" w:firstColumn="1" w:lastColumn="0" w:noHBand="0" w:noVBand="1"/>
      </w:tblPr>
      <w:tblGrid>
        <w:gridCol w:w="851"/>
        <w:gridCol w:w="8505"/>
      </w:tblGrid>
      <w:tr w:rsidR="009E2664" w:rsidRPr="00035D01" w14:paraId="483A6107" w14:textId="77777777" w:rsidTr="009E2664">
        <w:trPr>
          <w:trHeight w:val="505"/>
        </w:trPr>
        <w:tc>
          <w:tcPr>
            <w:tcW w:w="851" w:type="dxa"/>
            <w:vAlign w:val="center"/>
          </w:tcPr>
          <w:p w14:paraId="456306F0" w14:textId="77777777" w:rsidR="009E2664" w:rsidRPr="00035D01" w:rsidRDefault="009E2664" w:rsidP="005002D3">
            <w:pPr>
              <w:pStyle w:val="Akapitzlist"/>
              <w:ind w:left="0"/>
              <w:jc w:val="center"/>
              <w:rPr>
                <w:rFonts w:ascii="Calibri" w:hAnsi="Calibri" w:cs="Calibri"/>
                <w:sz w:val="22"/>
                <w:szCs w:val="22"/>
              </w:rPr>
            </w:pPr>
            <w:r>
              <w:rPr>
                <w:rFonts w:ascii="Calibri" w:hAnsi="Calibri" w:cs="Calibri"/>
                <w:sz w:val="22"/>
                <w:szCs w:val="22"/>
              </w:rPr>
              <w:t>LP</w:t>
            </w:r>
          </w:p>
        </w:tc>
        <w:tc>
          <w:tcPr>
            <w:tcW w:w="8505" w:type="dxa"/>
            <w:vAlign w:val="center"/>
          </w:tcPr>
          <w:p w14:paraId="030DEC99"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Opis wymagania</w:t>
            </w:r>
          </w:p>
        </w:tc>
      </w:tr>
      <w:tr w:rsidR="009E2664" w:rsidRPr="00035D01" w14:paraId="71A0D7F0" w14:textId="77777777" w:rsidTr="009E2664">
        <w:tc>
          <w:tcPr>
            <w:tcW w:w="851" w:type="dxa"/>
            <w:vAlign w:val="center"/>
          </w:tcPr>
          <w:p w14:paraId="02A9334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w:t>
            </w:r>
          </w:p>
        </w:tc>
        <w:tc>
          <w:tcPr>
            <w:tcW w:w="8505" w:type="dxa"/>
          </w:tcPr>
          <w:p w14:paraId="3020B3D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realizację przepisów dot. pracowników samorządowych, w tym zgodnie z aktualnie obowiązującymi przepisami prawa.</w:t>
            </w:r>
          </w:p>
        </w:tc>
      </w:tr>
      <w:tr w:rsidR="009E2664" w:rsidRPr="00035D01" w14:paraId="1E92195B" w14:textId="77777777" w:rsidTr="009E2664">
        <w:tc>
          <w:tcPr>
            <w:tcW w:w="851" w:type="dxa"/>
            <w:vAlign w:val="center"/>
          </w:tcPr>
          <w:p w14:paraId="4288FAF0"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w:t>
            </w:r>
          </w:p>
        </w:tc>
        <w:tc>
          <w:tcPr>
            <w:tcW w:w="8505" w:type="dxa"/>
          </w:tcPr>
          <w:p w14:paraId="1C0FA0A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Bieżąca aktualizacja do zmieniających się regulacji prawnych w tym zautomatyzowane pobieranie danych do wynagrodzeń. Wszystkie modyfikacje w Systemie spowodowane zmianami prawnymi będą wprowadzane z przynajmniej 7-dniownym wyprzedzeniem.</w:t>
            </w:r>
          </w:p>
        </w:tc>
      </w:tr>
      <w:tr w:rsidR="009E2664" w:rsidRPr="00035D01" w14:paraId="0BF54C9C" w14:textId="77777777" w:rsidTr="009E2664">
        <w:tc>
          <w:tcPr>
            <w:tcW w:w="851" w:type="dxa"/>
            <w:vAlign w:val="center"/>
          </w:tcPr>
          <w:p w14:paraId="65E37BD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w:t>
            </w:r>
          </w:p>
        </w:tc>
        <w:tc>
          <w:tcPr>
            <w:tcW w:w="8505" w:type="dxa"/>
          </w:tcPr>
          <w:p w14:paraId="6313DC3F"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mieć możliwość przypisania odpowiednich kont księgowych oraz generowania pliku w formacie (txt, Excel) z dekretacją do zaksięgowania, zgodnym z wymogami używanego systemu księgowego.</w:t>
            </w:r>
          </w:p>
        </w:tc>
      </w:tr>
      <w:tr w:rsidR="009E2664" w:rsidRPr="00035D01" w14:paraId="3B121871" w14:textId="77777777" w:rsidTr="009E2664">
        <w:tc>
          <w:tcPr>
            <w:tcW w:w="851" w:type="dxa"/>
            <w:vAlign w:val="center"/>
          </w:tcPr>
          <w:p w14:paraId="5C88A97A"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w:t>
            </w:r>
          </w:p>
        </w:tc>
        <w:tc>
          <w:tcPr>
            <w:tcW w:w="8505" w:type="dxa"/>
          </w:tcPr>
          <w:p w14:paraId="01DA9EF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wydruku karty czasu pracy – zgodnie z obowiązującymi przepisami.</w:t>
            </w:r>
          </w:p>
        </w:tc>
      </w:tr>
      <w:tr w:rsidR="009E2664" w:rsidRPr="00035D01" w14:paraId="20FC25CF" w14:textId="77777777" w:rsidTr="009E2664">
        <w:tc>
          <w:tcPr>
            <w:tcW w:w="851" w:type="dxa"/>
            <w:vAlign w:val="center"/>
          </w:tcPr>
          <w:p w14:paraId="40407A4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w:t>
            </w:r>
          </w:p>
        </w:tc>
        <w:tc>
          <w:tcPr>
            <w:tcW w:w="8505" w:type="dxa"/>
          </w:tcPr>
          <w:p w14:paraId="04A09EE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Wyjścia prywatne i odpracowania wyjść prywatnych – System zlicza czy suma wyjść = sumie odpracowań, jeżeli nie to pracownik posiada informację o ilości minut/godzin do odpracowania.</w:t>
            </w:r>
          </w:p>
        </w:tc>
      </w:tr>
      <w:tr w:rsidR="009E2664" w:rsidRPr="00035D01" w14:paraId="466DFE99" w14:textId="77777777" w:rsidTr="009E2664">
        <w:tc>
          <w:tcPr>
            <w:tcW w:w="851" w:type="dxa"/>
            <w:vAlign w:val="center"/>
          </w:tcPr>
          <w:p w14:paraId="04434AA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w:t>
            </w:r>
          </w:p>
        </w:tc>
        <w:tc>
          <w:tcPr>
            <w:tcW w:w="8505" w:type="dxa"/>
          </w:tcPr>
          <w:p w14:paraId="24936A9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wyszukiwania, sortowania i filtrowania dowolnych danych wprowadzonych do Systemu. Możliwość tworzenia oraz drukowania zestawień i raportów z tych danych – bezpośrednio z Systemu lub z opcją wyeksportowania ich poza System (przynajmniej do pliku MS Excel).</w:t>
            </w:r>
          </w:p>
        </w:tc>
      </w:tr>
      <w:tr w:rsidR="009E2664" w:rsidRPr="00035D01" w14:paraId="527D94FF" w14:textId="77777777" w:rsidTr="009E2664">
        <w:tc>
          <w:tcPr>
            <w:tcW w:w="851" w:type="dxa"/>
            <w:vAlign w:val="center"/>
          </w:tcPr>
          <w:p w14:paraId="04CD0D3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w:t>
            </w:r>
          </w:p>
        </w:tc>
        <w:tc>
          <w:tcPr>
            <w:tcW w:w="8505" w:type="dxa"/>
          </w:tcPr>
          <w:p w14:paraId="49801A4B"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Nadgodziny – informacja o nadgodzinach, w tym z możliwością odhaczenia - wynikające z Kodeksu Pracy. Realny czas nadgodzin. Informacja dla pracodawcy o wykorzystanej rekompensacie w postaci czasu wolnego lub rekompensaty pieniężnej.</w:t>
            </w:r>
          </w:p>
        </w:tc>
      </w:tr>
      <w:tr w:rsidR="009E2664" w:rsidRPr="00035D01" w14:paraId="1741E946" w14:textId="77777777" w:rsidTr="009E2664">
        <w:tc>
          <w:tcPr>
            <w:tcW w:w="851" w:type="dxa"/>
            <w:vAlign w:val="center"/>
          </w:tcPr>
          <w:p w14:paraId="36C9EE1A"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w:t>
            </w:r>
          </w:p>
        </w:tc>
        <w:tc>
          <w:tcPr>
            <w:tcW w:w="8505" w:type="dxa"/>
          </w:tcPr>
          <w:p w14:paraId="7BC031C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Informacja o korzystaniu z opieki art. 188KP., siły wyższej i innych nieobecności rozliczana w dniach lub godzinach</w:t>
            </w:r>
          </w:p>
        </w:tc>
      </w:tr>
      <w:tr w:rsidR="009E2664" w:rsidRPr="00035D01" w14:paraId="5A0F0DD8" w14:textId="77777777" w:rsidTr="009E2664">
        <w:tc>
          <w:tcPr>
            <w:tcW w:w="851" w:type="dxa"/>
            <w:vAlign w:val="center"/>
          </w:tcPr>
          <w:p w14:paraId="569ED767"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9</w:t>
            </w:r>
          </w:p>
        </w:tc>
        <w:tc>
          <w:tcPr>
            <w:tcW w:w="8505" w:type="dxa"/>
          </w:tcPr>
          <w:p w14:paraId="26BA745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Pobieranie elektronicznych zwolnień lekarskich z PUE.</w:t>
            </w:r>
          </w:p>
        </w:tc>
      </w:tr>
      <w:tr w:rsidR="009E2664" w:rsidRPr="00035D01" w14:paraId="272B96EB" w14:textId="77777777" w:rsidTr="009E2664">
        <w:tc>
          <w:tcPr>
            <w:tcW w:w="851" w:type="dxa"/>
            <w:vAlign w:val="center"/>
          </w:tcPr>
          <w:p w14:paraId="0E92ED3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10</w:t>
            </w:r>
          </w:p>
        </w:tc>
        <w:tc>
          <w:tcPr>
            <w:tcW w:w="8505" w:type="dxa"/>
          </w:tcPr>
          <w:p w14:paraId="35A21C7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wprowadzenia/monitorowania ocen pracownika samorządowego – możliwość odnotowania okresu podlegania ocenie od-do, data oceny, wartość liczbowa i opisowa oceny.</w:t>
            </w:r>
          </w:p>
        </w:tc>
      </w:tr>
      <w:tr w:rsidR="009E2664" w:rsidRPr="00035D01" w14:paraId="4954FF49" w14:textId="77777777" w:rsidTr="009E2664">
        <w:tc>
          <w:tcPr>
            <w:tcW w:w="851" w:type="dxa"/>
            <w:vAlign w:val="center"/>
          </w:tcPr>
          <w:p w14:paraId="4E496EF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11</w:t>
            </w:r>
          </w:p>
        </w:tc>
        <w:tc>
          <w:tcPr>
            <w:tcW w:w="8505" w:type="dxa"/>
          </w:tcPr>
          <w:p w14:paraId="7233D3E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wygenerowania sprawozdań do GUS: Z-03 Z-05, Z-06, Z-012, Z-014 lub danych potrzebnych do stworzenia tych sprawozdań</w:t>
            </w:r>
          </w:p>
        </w:tc>
      </w:tr>
      <w:tr w:rsidR="009E2664" w:rsidRPr="00035D01" w14:paraId="3BD73A1E" w14:textId="77777777" w:rsidTr="009E2664">
        <w:tc>
          <w:tcPr>
            <w:tcW w:w="851" w:type="dxa"/>
            <w:vAlign w:val="center"/>
          </w:tcPr>
          <w:p w14:paraId="5CD2808A"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12</w:t>
            </w:r>
          </w:p>
        </w:tc>
        <w:tc>
          <w:tcPr>
            <w:tcW w:w="8505" w:type="dxa"/>
          </w:tcPr>
          <w:p w14:paraId="129A12FD"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Badania z medycyny pracy - wskazywanie daty ważności badań, szkoleń wstępnych i okresowych z BHP</w:t>
            </w:r>
          </w:p>
        </w:tc>
      </w:tr>
      <w:tr w:rsidR="009E2664" w:rsidRPr="00035D01" w14:paraId="6B45AB39" w14:textId="77777777" w:rsidTr="009E2664">
        <w:tc>
          <w:tcPr>
            <w:tcW w:w="851" w:type="dxa"/>
            <w:vAlign w:val="center"/>
          </w:tcPr>
          <w:p w14:paraId="4ADD724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13</w:t>
            </w:r>
          </w:p>
        </w:tc>
        <w:tc>
          <w:tcPr>
            <w:tcW w:w="8505" w:type="dxa"/>
          </w:tcPr>
          <w:p w14:paraId="2C76F94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przesyłu danych do Płatnika, oraz do aplikacji PPK w zakresie PPK</w:t>
            </w:r>
          </w:p>
        </w:tc>
      </w:tr>
      <w:tr w:rsidR="009E2664" w:rsidRPr="00035D01" w14:paraId="608BD779" w14:textId="77777777" w:rsidTr="009E2664">
        <w:tc>
          <w:tcPr>
            <w:tcW w:w="851" w:type="dxa"/>
            <w:vAlign w:val="center"/>
          </w:tcPr>
          <w:p w14:paraId="6AC69DC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14</w:t>
            </w:r>
          </w:p>
        </w:tc>
        <w:tc>
          <w:tcPr>
            <w:tcW w:w="8505" w:type="dxa"/>
          </w:tcPr>
          <w:p w14:paraId="609F765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rejestrowanie orzeczenia o niepełnosprawności pracownika/emeryta/rencisty (umiarkowanym i znacznym stopniu niepełnosprawności)</w:t>
            </w:r>
          </w:p>
        </w:tc>
      </w:tr>
      <w:tr w:rsidR="009E2664" w:rsidRPr="00035D01" w14:paraId="7AA32E83" w14:textId="77777777" w:rsidTr="009E2664">
        <w:tc>
          <w:tcPr>
            <w:tcW w:w="851" w:type="dxa"/>
            <w:vAlign w:val="center"/>
          </w:tcPr>
          <w:p w14:paraId="6FD61E10"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15</w:t>
            </w:r>
          </w:p>
        </w:tc>
        <w:tc>
          <w:tcPr>
            <w:tcW w:w="8505" w:type="dxa"/>
          </w:tcPr>
          <w:p w14:paraId="044C353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zarejestrowanie informacji o przynależności do NFZ (NFZ - wybierane z listy) (od kiedy, kod, pełna nazwa)</w:t>
            </w:r>
          </w:p>
        </w:tc>
      </w:tr>
      <w:tr w:rsidR="009E2664" w:rsidRPr="00035D01" w14:paraId="5C0649BB" w14:textId="77777777" w:rsidTr="009E2664">
        <w:tc>
          <w:tcPr>
            <w:tcW w:w="851" w:type="dxa"/>
            <w:vAlign w:val="center"/>
          </w:tcPr>
          <w:p w14:paraId="613C511F"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16</w:t>
            </w:r>
          </w:p>
        </w:tc>
        <w:tc>
          <w:tcPr>
            <w:tcW w:w="8505" w:type="dxa"/>
          </w:tcPr>
          <w:p w14:paraId="6201041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zarejestrowanie świadczenia ZUS (uzyskane prawa do emerytury, renty, data od – do, jednostka ZUS)</w:t>
            </w:r>
          </w:p>
        </w:tc>
      </w:tr>
      <w:tr w:rsidR="009E2664" w:rsidRPr="00035D01" w14:paraId="4B60BC01" w14:textId="77777777" w:rsidTr="009E2664">
        <w:tc>
          <w:tcPr>
            <w:tcW w:w="851" w:type="dxa"/>
            <w:vAlign w:val="center"/>
          </w:tcPr>
          <w:p w14:paraId="78477C4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17</w:t>
            </w:r>
          </w:p>
        </w:tc>
        <w:tc>
          <w:tcPr>
            <w:tcW w:w="8505" w:type="dxa"/>
          </w:tcPr>
          <w:p w14:paraId="697868F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powinien posiadać mechanizm ułatwiający wprowadzanie danych, np.: a) bazę adresów: ulic, miejscowości i kodów pocztowych. Do miejscowości przypisane ulice i kody pocztowe. Po wprowadzeniu nazwy miejscowości i ulicy System podpowie kod pocztowy; po dopasowaniu adresu System powinien podstawić prawidłowy Urząd Skarbowy, b) System zapamiętuje dane, po wpisaniu kodu pocztowego lub ulicy oraz Urzędu Skarbowego, następnym razem wpisując ten sam kod pocztowy lub ulicę System podpowie właściwy urząd, c) ułatwienie wprowadzania danych poprzez słowniki, podpowiedzi w postaci listy wyboru, autouzupełnianie danych. Lub inne tego typu rozwiązania, które zostaną zaakceptowane przez Zamawiającego</w:t>
            </w:r>
          </w:p>
        </w:tc>
      </w:tr>
      <w:tr w:rsidR="009E2664" w:rsidRPr="00035D01" w14:paraId="3777B8EF" w14:textId="77777777" w:rsidTr="009E2664">
        <w:tc>
          <w:tcPr>
            <w:tcW w:w="851" w:type="dxa"/>
            <w:vAlign w:val="center"/>
          </w:tcPr>
          <w:p w14:paraId="5919432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18</w:t>
            </w:r>
          </w:p>
        </w:tc>
        <w:tc>
          <w:tcPr>
            <w:tcW w:w="8505" w:type="dxa"/>
          </w:tcPr>
          <w:p w14:paraId="3931683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mieć możliwość tworzenia ZUS ZUA, ZWUA, ZZA z danych pracownika z możliwością wysyłki do Płatnika.</w:t>
            </w:r>
          </w:p>
        </w:tc>
      </w:tr>
      <w:tr w:rsidR="009E2664" w:rsidRPr="00035D01" w14:paraId="34C01178" w14:textId="77777777" w:rsidTr="009E2664">
        <w:tc>
          <w:tcPr>
            <w:tcW w:w="851" w:type="dxa"/>
            <w:vAlign w:val="center"/>
          </w:tcPr>
          <w:p w14:paraId="06FE701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19</w:t>
            </w:r>
          </w:p>
        </w:tc>
        <w:tc>
          <w:tcPr>
            <w:tcW w:w="8505" w:type="dxa"/>
          </w:tcPr>
          <w:p w14:paraId="6A1EA580"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musi rejestrować następujące informacje o zwolnieniach lekarskich: rodzaje absencji, data od do, statusy (np. wprowadzony, przyjęty/odrzucony w kadrach, przyjęty/odrzucony w płacach, zatwierdzony), automatycznie wyliczane dni kalendarzowe/robocze, dni wynagrodzenia chorobowego, dni zasiłku chorobowego, zaznaczenie wypadku w pracy, w drodze do pracy, ciąży - podstawiać 100% przy wpisaniu kodu B. </w:t>
            </w:r>
            <w:r w:rsidRPr="00035D01">
              <w:rPr>
                <w:rFonts w:ascii="Calibri" w:hAnsi="Calibri" w:cs="Calibri"/>
                <w:sz w:val="22"/>
                <w:szCs w:val="22"/>
              </w:rPr>
              <w:sym w:font="Symbol" w:char="F0B7"/>
            </w:r>
            <w:r w:rsidRPr="00035D01">
              <w:rPr>
                <w:rFonts w:ascii="Calibri" w:hAnsi="Calibri" w:cs="Calibri"/>
                <w:sz w:val="22"/>
                <w:szCs w:val="22"/>
              </w:rPr>
              <w:t xml:space="preserve"> Zaznaczenie w Systemie, że anulowano zwolnienie. Przykładem może być anulowanie zwolnienia dotyczącego zwykłej choroby z powodu późniejszego stwierdzenia wypadku przy pracy. Zamawiający oczekuje w przypadku długiego zwolnienia lekarskiego np. 2 miesiące, że po rozliczeniu 30 dni System powiadomi użytkownika o potrzebie przeniesienia zwolnienia lub System automatycznie przeniesie zwolnienie na nową listę. </w:t>
            </w:r>
            <w:r w:rsidRPr="00035D01">
              <w:rPr>
                <w:rFonts w:ascii="Calibri" w:hAnsi="Calibri" w:cs="Calibri"/>
                <w:sz w:val="22"/>
                <w:szCs w:val="22"/>
              </w:rPr>
              <w:sym w:font="Symbol" w:char="F0B7"/>
            </w:r>
            <w:r w:rsidRPr="00035D01">
              <w:rPr>
                <w:rFonts w:ascii="Calibri" w:hAnsi="Calibri" w:cs="Calibri"/>
                <w:sz w:val="22"/>
                <w:szCs w:val="22"/>
              </w:rPr>
              <w:t xml:space="preserve"> Zaznaczenie, że rozliczone - w obszarze płacowym musi być widoczne, że zwolnienie (absencja) została rozliczona i zapłacona. </w:t>
            </w:r>
            <w:r w:rsidRPr="00035D01">
              <w:rPr>
                <w:rFonts w:ascii="Calibri" w:hAnsi="Calibri" w:cs="Calibri"/>
                <w:sz w:val="22"/>
                <w:szCs w:val="22"/>
              </w:rPr>
              <w:sym w:font="Symbol" w:char="F0B7"/>
            </w:r>
            <w:r w:rsidRPr="00035D01">
              <w:rPr>
                <w:rFonts w:ascii="Calibri" w:hAnsi="Calibri" w:cs="Calibri"/>
                <w:sz w:val="22"/>
                <w:szCs w:val="22"/>
              </w:rPr>
              <w:t xml:space="preserve"> Zaznaczenie, że nierozliczone i częściowo wypłacone - jak w podpunkcie wyżej odpowiednio do sytuacji. Przy wprowadzeniu absencji kilkudniowych System musi mieć możliwość podziału absencji. Zwolnienia lekarskie są w Systemie automatycznie archiwizowane</w:t>
            </w:r>
          </w:p>
        </w:tc>
      </w:tr>
      <w:tr w:rsidR="009E2664" w:rsidRPr="00035D01" w14:paraId="156AF398" w14:textId="77777777" w:rsidTr="009E2664">
        <w:tc>
          <w:tcPr>
            <w:tcW w:w="851" w:type="dxa"/>
            <w:vAlign w:val="center"/>
          </w:tcPr>
          <w:p w14:paraId="476AE6A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20</w:t>
            </w:r>
          </w:p>
        </w:tc>
        <w:tc>
          <w:tcPr>
            <w:tcW w:w="8505" w:type="dxa"/>
          </w:tcPr>
          <w:p w14:paraId="6B1EBDF9"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uwzględniać priorytet nieobecności np. zwolnienie lekarskie w czasie urlopu wypoczynkowego przerywa urlop. System poinformuje (poprzez alert) pracownika kadr o tego typu zdarzeniu, żeby można było je manualnie zatwierdzić.</w:t>
            </w:r>
          </w:p>
        </w:tc>
      </w:tr>
      <w:tr w:rsidR="009E2664" w:rsidRPr="00035D01" w14:paraId="58029742" w14:textId="77777777" w:rsidTr="009E2664">
        <w:tc>
          <w:tcPr>
            <w:tcW w:w="851" w:type="dxa"/>
            <w:vAlign w:val="center"/>
          </w:tcPr>
          <w:p w14:paraId="430FC4B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21</w:t>
            </w:r>
          </w:p>
        </w:tc>
        <w:tc>
          <w:tcPr>
            <w:tcW w:w="8505" w:type="dxa"/>
          </w:tcPr>
          <w:p w14:paraId="4EF9962A"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uniemożliwia błędne wprowadzenie nieobecności. (np. źle wprowadzona data od 02.01.2022 do 31.12.2021). </w:t>
            </w:r>
          </w:p>
        </w:tc>
      </w:tr>
      <w:tr w:rsidR="009E2664" w:rsidRPr="00035D01" w14:paraId="2E277321" w14:textId="77777777" w:rsidTr="009E2664">
        <w:tc>
          <w:tcPr>
            <w:tcW w:w="851" w:type="dxa"/>
            <w:vAlign w:val="center"/>
          </w:tcPr>
          <w:p w14:paraId="76719C2F"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22</w:t>
            </w:r>
          </w:p>
        </w:tc>
        <w:tc>
          <w:tcPr>
            <w:tcW w:w="8505" w:type="dxa"/>
          </w:tcPr>
          <w:p w14:paraId="7F81B5C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W przypadku absencji, których czas trwania narzucany jest przez przepisy prawa System musi w momencie jej zapisywania sprawdzić, czy nie została przekroczona liczba dni (pilnowanie okresu zasiłkowego zwolnień lekarskich - choroba i opieka). W przypadku przekroczenia System wyświetli użytkownikowi alert informujący o przekroczeniu liczby dni. Użytkownik może zignorować komunikat lub dokonać ręcznej korekty daty w kontekście danego pracownika i absencji. Kontrola przez system rozliczenia w ciągu miesiąca nie więcej niż 30 dni za czas absencji chorobowej .</w:t>
            </w:r>
          </w:p>
        </w:tc>
      </w:tr>
      <w:tr w:rsidR="009E2664" w:rsidRPr="00035D01" w14:paraId="0B5A6761" w14:textId="77777777" w:rsidTr="009E2664">
        <w:tc>
          <w:tcPr>
            <w:tcW w:w="851" w:type="dxa"/>
            <w:vAlign w:val="center"/>
          </w:tcPr>
          <w:p w14:paraId="3A7878C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23</w:t>
            </w:r>
          </w:p>
        </w:tc>
        <w:tc>
          <w:tcPr>
            <w:tcW w:w="8505" w:type="dxa"/>
          </w:tcPr>
          <w:p w14:paraId="3ABD4DB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Po wpisaniu absencji powodujących zawieszenie stosunku pracy (np.: urlop bezpłatny) System musi odliczać je automatycznie ze stażu pracy.</w:t>
            </w:r>
          </w:p>
        </w:tc>
      </w:tr>
      <w:tr w:rsidR="009E2664" w:rsidRPr="00035D01" w14:paraId="3FE49FD4" w14:textId="77777777" w:rsidTr="009E2664">
        <w:tc>
          <w:tcPr>
            <w:tcW w:w="851" w:type="dxa"/>
            <w:vAlign w:val="center"/>
          </w:tcPr>
          <w:p w14:paraId="263CB32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24</w:t>
            </w:r>
          </w:p>
        </w:tc>
        <w:tc>
          <w:tcPr>
            <w:tcW w:w="8505" w:type="dxa"/>
          </w:tcPr>
          <w:p w14:paraId="01B2B55F"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W warunkach zatrudnienia System musi umożliwić wprowadzenie rodzaju umowy (ciągłe aktualizacje, zgodne z przepisami prawa w tym zakresie): - na czas określony ze wskazaniem liczby umów oraz daty od – do, - umowa do dnia porodu z datą od - bez wskazania daty zakończenia umowy, - umowa na zastępstwo innego Pracownika, wskazanie danych Pracownika zastępowanego, daty od, bez wskazania daty zakończenia umowy</w:t>
            </w:r>
          </w:p>
        </w:tc>
      </w:tr>
      <w:tr w:rsidR="009E2664" w:rsidRPr="00035D01" w14:paraId="0CA01269" w14:textId="77777777" w:rsidTr="009E2664">
        <w:tc>
          <w:tcPr>
            <w:tcW w:w="851" w:type="dxa"/>
            <w:vAlign w:val="center"/>
          </w:tcPr>
          <w:p w14:paraId="40D4693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25</w:t>
            </w:r>
          </w:p>
        </w:tc>
        <w:tc>
          <w:tcPr>
            <w:tcW w:w="8505" w:type="dxa"/>
          </w:tcPr>
          <w:p w14:paraId="2FD4AA90"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nie może blokować pracy w module kadrowym w czasie naliczania listy płac w zakresie danych nie mających wpływu na naliczaną listę płac. System powinien każdorazowo sygnalizować (w module płacowym) wprowadzane zmiany mające wpływ na naliczaną (otwartą) listę płac.</w:t>
            </w:r>
          </w:p>
        </w:tc>
      </w:tr>
      <w:tr w:rsidR="009E2664" w:rsidRPr="00035D01" w14:paraId="21B943DE" w14:textId="77777777" w:rsidTr="009E2664">
        <w:tc>
          <w:tcPr>
            <w:tcW w:w="851" w:type="dxa"/>
            <w:vAlign w:val="center"/>
          </w:tcPr>
          <w:p w14:paraId="73EEED2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26</w:t>
            </w:r>
          </w:p>
        </w:tc>
        <w:tc>
          <w:tcPr>
            <w:tcW w:w="8505" w:type="dxa"/>
          </w:tcPr>
          <w:p w14:paraId="300DEFE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wysyłkę raportów (pasków wynagrodzeń) do pracowników na adres poczty elektronicznej lub przez portal pracownika.</w:t>
            </w:r>
          </w:p>
        </w:tc>
      </w:tr>
      <w:tr w:rsidR="009E2664" w:rsidRPr="00035D01" w14:paraId="47AC6EBC" w14:textId="77777777" w:rsidTr="009E2664">
        <w:tc>
          <w:tcPr>
            <w:tcW w:w="851" w:type="dxa"/>
            <w:vAlign w:val="center"/>
          </w:tcPr>
          <w:p w14:paraId="5B6D520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27</w:t>
            </w:r>
          </w:p>
        </w:tc>
        <w:tc>
          <w:tcPr>
            <w:tcW w:w="8505" w:type="dxa"/>
          </w:tcPr>
          <w:p w14:paraId="0BF16B4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powinien umożliwiać import danych z plików xls, txt, csv (składniki wynagrodzeń, godziny nadliczbowe, nieobecności) oraz kopiowanie danych (tj. imię, nazwisko, kwota do ZFŚŚ, nagrody, dodatki specjalne)</w:t>
            </w:r>
          </w:p>
        </w:tc>
      </w:tr>
      <w:tr w:rsidR="009E2664" w:rsidRPr="00035D01" w14:paraId="36FDE6FB" w14:textId="77777777" w:rsidTr="009E2664">
        <w:tc>
          <w:tcPr>
            <w:tcW w:w="851" w:type="dxa"/>
            <w:vAlign w:val="center"/>
          </w:tcPr>
          <w:p w14:paraId="3D20FF2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28</w:t>
            </w:r>
          </w:p>
        </w:tc>
        <w:tc>
          <w:tcPr>
            <w:tcW w:w="8505" w:type="dxa"/>
          </w:tcPr>
          <w:p w14:paraId="35E8973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obsługę funduszu bezosobowego (klasyfikacje budżetowe, rozliczanie składek od umów zleceń – kontrola składek, zbieg tytułu ubezpieczeń, wypłaty).</w:t>
            </w:r>
          </w:p>
        </w:tc>
      </w:tr>
      <w:tr w:rsidR="009E2664" w:rsidRPr="00035D01" w14:paraId="40D389AA" w14:textId="77777777" w:rsidTr="009E2664">
        <w:tc>
          <w:tcPr>
            <w:tcW w:w="851" w:type="dxa"/>
            <w:vAlign w:val="center"/>
          </w:tcPr>
          <w:p w14:paraId="4593086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29</w:t>
            </w:r>
          </w:p>
        </w:tc>
        <w:tc>
          <w:tcPr>
            <w:tcW w:w="8505" w:type="dxa"/>
          </w:tcPr>
          <w:p w14:paraId="34B5E30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korekty składek ZUS i podatku (dla funduszu osobowego i bezosobowego) – sposób rozliczeń, odzwierciedlenie w deklaracji ZUS i PIT / korekty składek za lata ubiegłe (zbiegi, 30- krotności, przekroczenie składek emerytalno-rentowych)</w:t>
            </w:r>
          </w:p>
        </w:tc>
      </w:tr>
      <w:tr w:rsidR="009E2664" w:rsidRPr="00035D01" w14:paraId="6835C659" w14:textId="77777777" w:rsidTr="009E2664">
        <w:tc>
          <w:tcPr>
            <w:tcW w:w="851" w:type="dxa"/>
            <w:vAlign w:val="center"/>
          </w:tcPr>
          <w:p w14:paraId="0E551DD8"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30</w:t>
            </w:r>
          </w:p>
        </w:tc>
        <w:tc>
          <w:tcPr>
            <w:tcW w:w="8505" w:type="dxa"/>
          </w:tcPr>
          <w:p w14:paraId="7266AE3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mieć możliwość podziału pracowników / zleceniobiorców na zatrudnionych aktualnie i pracowników archiwalnych (na dowolnie wybraną datę)</w:t>
            </w:r>
          </w:p>
        </w:tc>
      </w:tr>
      <w:tr w:rsidR="009E2664" w:rsidRPr="00035D01" w14:paraId="6B6ECC23" w14:textId="77777777" w:rsidTr="009E2664">
        <w:tc>
          <w:tcPr>
            <w:tcW w:w="851" w:type="dxa"/>
            <w:vAlign w:val="center"/>
          </w:tcPr>
          <w:p w14:paraId="72072CDB"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31</w:t>
            </w:r>
          </w:p>
        </w:tc>
        <w:tc>
          <w:tcPr>
            <w:tcW w:w="8505" w:type="dxa"/>
          </w:tcPr>
          <w:p w14:paraId="1850B650"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wynagrodzeń zgodnie z rozporządzeniem o wynagradzaniu, ustawą o ZUS, PDOF, ustawą o pracownikach samorządowych.</w:t>
            </w:r>
          </w:p>
        </w:tc>
      </w:tr>
      <w:tr w:rsidR="009E2664" w:rsidRPr="00035D01" w14:paraId="4AECCD8C" w14:textId="77777777" w:rsidTr="009E2664">
        <w:trPr>
          <w:trHeight w:val="1822"/>
        </w:trPr>
        <w:tc>
          <w:tcPr>
            <w:tcW w:w="851" w:type="dxa"/>
            <w:vAlign w:val="center"/>
          </w:tcPr>
          <w:p w14:paraId="149A59F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32</w:t>
            </w:r>
          </w:p>
        </w:tc>
        <w:tc>
          <w:tcPr>
            <w:tcW w:w="8505" w:type="dxa"/>
          </w:tcPr>
          <w:p w14:paraId="00795CE1" w14:textId="77777777" w:rsidR="009E2664" w:rsidRPr="00035D01" w:rsidRDefault="009E2664" w:rsidP="005002D3">
            <w:pPr>
              <w:pStyle w:val="pf0"/>
              <w:rPr>
                <w:rFonts w:ascii="Calibri" w:hAnsi="Calibri" w:cs="Calibri"/>
                <w:sz w:val="22"/>
                <w:szCs w:val="22"/>
              </w:rPr>
            </w:pPr>
            <w:r w:rsidRPr="00035D01">
              <w:rPr>
                <w:rFonts w:ascii="Calibri" w:hAnsi="Calibri" w:cs="Calibri"/>
                <w:sz w:val="22"/>
                <w:szCs w:val="22"/>
              </w:rPr>
              <w:t>System musi automatycznie wyrównać wynagrodzenie na liście podstawowej przy jego zmianie uwzględniając zmianę stawki w trakcie miesiąca tzn. a</w:t>
            </w:r>
            <w:r w:rsidRPr="00035D01">
              <w:rPr>
                <w:rStyle w:val="cf01"/>
                <w:rFonts w:ascii="Calibri" w:hAnsi="Calibri" w:cs="Calibri"/>
                <w:sz w:val="22"/>
                <w:szCs w:val="22"/>
              </w:rPr>
              <w:t>utomatyczne korekty przeszeregowań i skutków zmian wynagrodzenia-możliwość uzupełnienia dopłaty w bieżącej liście ze wszystkimi konsekwencjami wyrównania  za miesiące wstecz tj. ZUS , podatek, PPK , kwota PPK, netto z jednoczesnym uwzględnieniem tych wyrównań w podstawie zasiłków chorobowych.</w:t>
            </w:r>
          </w:p>
        </w:tc>
      </w:tr>
      <w:tr w:rsidR="009E2664" w:rsidRPr="00035D01" w14:paraId="2388C9CF" w14:textId="77777777" w:rsidTr="009E2664">
        <w:tc>
          <w:tcPr>
            <w:tcW w:w="851" w:type="dxa"/>
            <w:vAlign w:val="center"/>
          </w:tcPr>
          <w:p w14:paraId="79965B5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33</w:t>
            </w:r>
          </w:p>
        </w:tc>
        <w:tc>
          <w:tcPr>
            <w:tcW w:w="8505" w:type="dxa"/>
          </w:tcPr>
          <w:p w14:paraId="183AD1A1"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automatycznie naliczać składki ZUS i podatek dochodowy od osób fizycznych, ze szczególnym uwzględnieniem kosztów uzyskania dla pracowników zatrudnionych na więcej niż 1 etat.</w:t>
            </w:r>
          </w:p>
        </w:tc>
      </w:tr>
      <w:tr w:rsidR="009E2664" w:rsidRPr="00035D01" w14:paraId="035BF05B" w14:textId="77777777" w:rsidTr="009E2664">
        <w:tc>
          <w:tcPr>
            <w:tcW w:w="851" w:type="dxa"/>
            <w:vAlign w:val="center"/>
          </w:tcPr>
          <w:p w14:paraId="51B2C624"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34</w:t>
            </w:r>
          </w:p>
        </w:tc>
        <w:tc>
          <w:tcPr>
            <w:tcW w:w="8505" w:type="dxa"/>
          </w:tcPr>
          <w:p w14:paraId="526838E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pobieranie aktualizacji do parametrów, które obowiązują w danym roku zgodnie z podanym zakresem dat, w którym obowiązują: </w:t>
            </w:r>
            <w:r w:rsidRPr="00035D01">
              <w:rPr>
                <w:rFonts w:ascii="Calibri" w:hAnsi="Calibri" w:cs="Calibri"/>
                <w:sz w:val="22"/>
                <w:szCs w:val="22"/>
              </w:rPr>
              <w:sym w:font="Symbol" w:char="F0B7"/>
            </w:r>
            <w:r w:rsidRPr="00035D01">
              <w:rPr>
                <w:rFonts w:ascii="Calibri" w:hAnsi="Calibri" w:cs="Calibri"/>
                <w:sz w:val="22"/>
                <w:szCs w:val="22"/>
              </w:rPr>
              <w:t xml:space="preserve"> koszty uzyskania przychodu, </w:t>
            </w:r>
            <w:r w:rsidRPr="00035D01">
              <w:rPr>
                <w:rFonts w:ascii="Calibri" w:hAnsi="Calibri" w:cs="Calibri"/>
                <w:sz w:val="22"/>
                <w:szCs w:val="22"/>
              </w:rPr>
              <w:sym w:font="Symbol" w:char="F0B7"/>
            </w:r>
            <w:r w:rsidRPr="00035D01">
              <w:rPr>
                <w:rFonts w:ascii="Calibri" w:hAnsi="Calibri" w:cs="Calibri"/>
                <w:sz w:val="22"/>
                <w:szCs w:val="22"/>
              </w:rPr>
              <w:t xml:space="preserve"> ulga podatkowa, </w:t>
            </w:r>
            <w:r w:rsidRPr="00035D01">
              <w:rPr>
                <w:rFonts w:ascii="Calibri" w:hAnsi="Calibri" w:cs="Calibri"/>
                <w:sz w:val="22"/>
                <w:szCs w:val="22"/>
              </w:rPr>
              <w:sym w:font="Symbol" w:char="F0B7"/>
            </w:r>
            <w:r w:rsidRPr="00035D01">
              <w:rPr>
                <w:rFonts w:ascii="Calibri" w:hAnsi="Calibri" w:cs="Calibri"/>
                <w:sz w:val="22"/>
                <w:szCs w:val="22"/>
              </w:rPr>
              <w:t xml:space="preserve"> % wynagrodzenia chorobowego i zasiłków chorobowych, </w:t>
            </w:r>
            <w:r w:rsidRPr="00035D01">
              <w:rPr>
                <w:rFonts w:ascii="Calibri" w:hAnsi="Calibri" w:cs="Calibri"/>
                <w:sz w:val="22"/>
                <w:szCs w:val="22"/>
              </w:rPr>
              <w:sym w:font="Symbol" w:char="F0B7"/>
            </w:r>
            <w:r w:rsidRPr="00035D01">
              <w:rPr>
                <w:rFonts w:ascii="Calibri" w:hAnsi="Calibri" w:cs="Calibri"/>
                <w:sz w:val="22"/>
                <w:szCs w:val="22"/>
              </w:rPr>
              <w:t xml:space="preserve"> liczba dni wynagrodzenia chorobowego, </w:t>
            </w:r>
            <w:r w:rsidRPr="00035D01">
              <w:rPr>
                <w:rFonts w:ascii="Calibri" w:hAnsi="Calibri" w:cs="Calibri"/>
                <w:sz w:val="22"/>
                <w:szCs w:val="22"/>
              </w:rPr>
              <w:sym w:font="Symbol" w:char="F0B7"/>
            </w:r>
            <w:r w:rsidRPr="00035D01">
              <w:rPr>
                <w:rFonts w:ascii="Calibri" w:hAnsi="Calibri" w:cs="Calibri"/>
                <w:sz w:val="22"/>
                <w:szCs w:val="22"/>
              </w:rPr>
              <w:t xml:space="preserve"> liczba dni zasiłku opiekuńczego (pilnowanie limitu dni) z możliwością wpisania ilości dni wykorzystanego przez współmałżonka/ ojca dziecka, </w:t>
            </w:r>
            <w:r w:rsidRPr="00035D01">
              <w:rPr>
                <w:rFonts w:ascii="Calibri" w:hAnsi="Calibri" w:cs="Calibri"/>
                <w:sz w:val="22"/>
                <w:szCs w:val="22"/>
              </w:rPr>
              <w:sym w:font="Symbol" w:char="F0B7"/>
            </w:r>
            <w:r w:rsidRPr="00035D01">
              <w:rPr>
                <w:rFonts w:ascii="Calibri" w:hAnsi="Calibri" w:cs="Calibri"/>
                <w:sz w:val="22"/>
                <w:szCs w:val="22"/>
              </w:rPr>
              <w:t xml:space="preserve"> długość okresu zasiłkowego, </w:t>
            </w:r>
            <w:r w:rsidRPr="00035D01">
              <w:rPr>
                <w:rFonts w:ascii="Calibri" w:hAnsi="Calibri" w:cs="Calibri"/>
                <w:sz w:val="22"/>
                <w:szCs w:val="22"/>
              </w:rPr>
              <w:sym w:font="Symbol" w:char="F0B7"/>
            </w:r>
            <w:r w:rsidRPr="00035D01">
              <w:rPr>
                <w:rFonts w:ascii="Calibri" w:hAnsi="Calibri" w:cs="Calibri"/>
                <w:sz w:val="22"/>
                <w:szCs w:val="22"/>
              </w:rPr>
              <w:t xml:space="preserve"> długość okresu zasiłkowego dla choroby kobiety ciężarnej, </w:t>
            </w:r>
            <w:r w:rsidRPr="00035D01">
              <w:rPr>
                <w:rFonts w:ascii="Calibri" w:hAnsi="Calibri" w:cs="Calibri"/>
                <w:sz w:val="22"/>
                <w:szCs w:val="22"/>
              </w:rPr>
              <w:sym w:font="Symbol" w:char="F0B7"/>
            </w:r>
            <w:r w:rsidRPr="00035D01">
              <w:rPr>
                <w:rFonts w:ascii="Calibri" w:hAnsi="Calibri" w:cs="Calibri"/>
                <w:sz w:val="22"/>
                <w:szCs w:val="22"/>
              </w:rPr>
              <w:t xml:space="preserve"> minimalne wynagrodzenie, </w:t>
            </w:r>
            <w:r w:rsidRPr="00035D01">
              <w:rPr>
                <w:rFonts w:ascii="Calibri" w:hAnsi="Calibri" w:cs="Calibri"/>
                <w:sz w:val="22"/>
                <w:szCs w:val="22"/>
              </w:rPr>
              <w:sym w:font="Symbol" w:char="F0B7"/>
            </w:r>
            <w:r w:rsidRPr="00035D01">
              <w:rPr>
                <w:rFonts w:ascii="Calibri" w:hAnsi="Calibri" w:cs="Calibri"/>
                <w:sz w:val="22"/>
                <w:szCs w:val="22"/>
              </w:rPr>
              <w:t xml:space="preserve"> % składek ZUS Pracownika i zleceniobiorcy: (emerytalna, rentowa, chorobowa), </w:t>
            </w:r>
            <w:r w:rsidRPr="00035D01">
              <w:rPr>
                <w:rFonts w:ascii="Calibri" w:hAnsi="Calibri" w:cs="Calibri"/>
                <w:sz w:val="22"/>
                <w:szCs w:val="22"/>
              </w:rPr>
              <w:sym w:font="Symbol" w:char="F0B7"/>
            </w:r>
            <w:r w:rsidRPr="00035D01">
              <w:rPr>
                <w:rFonts w:ascii="Calibri" w:hAnsi="Calibri" w:cs="Calibri"/>
                <w:sz w:val="22"/>
                <w:szCs w:val="22"/>
              </w:rPr>
              <w:t xml:space="preserve"> % składek ZUS Pracodawcy: (emerytalna, rentowa - z możliwością wpisania składki wypadkowej), </w:t>
            </w:r>
            <w:r w:rsidRPr="00035D01">
              <w:rPr>
                <w:rFonts w:ascii="Calibri" w:hAnsi="Calibri" w:cs="Calibri"/>
                <w:sz w:val="22"/>
                <w:szCs w:val="22"/>
              </w:rPr>
              <w:sym w:font="Symbol" w:char="F0B7"/>
            </w:r>
            <w:r w:rsidRPr="00035D01">
              <w:rPr>
                <w:rFonts w:ascii="Calibri" w:hAnsi="Calibri" w:cs="Calibri"/>
                <w:sz w:val="22"/>
                <w:szCs w:val="22"/>
              </w:rPr>
              <w:t xml:space="preserve"> % składek na Fundusz Pracy, </w:t>
            </w:r>
            <w:r w:rsidRPr="00035D01">
              <w:rPr>
                <w:rFonts w:ascii="Calibri" w:hAnsi="Calibri" w:cs="Calibri"/>
                <w:sz w:val="22"/>
                <w:szCs w:val="22"/>
              </w:rPr>
              <w:sym w:font="Symbol" w:char="F0B7"/>
            </w:r>
            <w:r w:rsidRPr="00035D01">
              <w:rPr>
                <w:rFonts w:ascii="Calibri" w:hAnsi="Calibri" w:cs="Calibri"/>
                <w:sz w:val="22"/>
                <w:szCs w:val="22"/>
              </w:rPr>
              <w:t xml:space="preserve"> % składki zdrowotnej (w tym odliczanej od podatku w razie konieczności), </w:t>
            </w:r>
            <w:r w:rsidRPr="00035D01">
              <w:rPr>
                <w:rFonts w:ascii="Calibri" w:hAnsi="Calibri" w:cs="Calibri"/>
                <w:sz w:val="22"/>
                <w:szCs w:val="22"/>
              </w:rPr>
              <w:sym w:font="Symbol" w:char="F0B7"/>
            </w:r>
            <w:r w:rsidRPr="00035D01">
              <w:rPr>
                <w:rFonts w:ascii="Calibri" w:hAnsi="Calibri" w:cs="Calibri"/>
                <w:sz w:val="22"/>
                <w:szCs w:val="22"/>
              </w:rPr>
              <w:t xml:space="preserve"> kwota rocznego ograniczenia podstawy składek emerytalnych i rentowych, </w:t>
            </w:r>
            <w:r w:rsidRPr="00035D01">
              <w:rPr>
                <w:rFonts w:ascii="Calibri" w:hAnsi="Calibri" w:cs="Calibri"/>
                <w:sz w:val="22"/>
                <w:szCs w:val="22"/>
              </w:rPr>
              <w:sym w:font="Symbol" w:char="F0B7"/>
            </w:r>
            <w:r w:rsidRPr="00035D01">
              <w:rPr>
                <w:rFonts w:ascii="Calibri" w:hAnsi="Calibri" w:cs="Calibri"/>
                <w:sz w:val="22"/>
                <w:szCs w:val="22"/>
              </w:rPr>
              <w:t xml:space="preserve"> kwota najniższej emerytury, </w:t>
            </w:r>
            <w:r w:rsidRPr="00035D01">
              <w:rPr>
                <w:rFonts w:ascii="Calibri" w:hAnsi="Calibri" w:cs="Calibri"/>
                <w:sz w:val="22"/>
                <w:szCs w:val="22"/>
              </w:rPr>
              <w:sym w:font="Symbol" w:char="F0B7"/>
            </w:r>
            <w:r w:rsidRPr="00035D01">
              <w:rPr>
                <w:rFonts w:ascii="Calibri" w:hAnsi="Calibri" w:cs="Calibri"/>
                <w:sz w:val="22"/>
                <w:szCs w:val="22"/>
              </w:rPr>
              <w:t xml:space="preserve"> kwota wynikająca z umowy cywilnoprawnej, </w:t>
            </w:r>
            <w:r w:rsidRPr="00035D01">
              <w:rPr>
                <w:rFonts w:ascii="Calibri" w:hAnsi="Calibri" w:cs="Calibri"/>
                <w:sz w:val="22"/>
                <w:szCs w:val="22"/>
              </w:rPr>
              <w:sym w:font="Symbol" w:char="F0B7"/>
            </w:r>
            <w:r w:rsidRPr="00035D01">
              <w:rPr>
                <w:rFonts w:ascii="Calibri" w:hAnsi="Calibri" w:cs="Calibri"/>
                <w:sz w:val="22"/>
                <w:szCs w:val="22"/>
              </w:rPr>
              <w:t xml:space="preserve"> umowa zlecenia do 200 zł nie uwzględniającą kosztów uzyskania przychodu</w:t>
            </w:r>
          </w:p>
        </w:tc>
      </w:tr>
      <w:tr w:rsidR="009E2664" w:rsidRPr="00035D01" w14:paraId="10DA2299" w14:textId="77777777" w:rsidTr="009E2664">
        <w:tc>
          <w:tcPr>
            <w:tcW w:w="851" w:type="dxa"/>
            <w:vAlign w:val="center"/>
          </w:tcPr>
          <w:p w14:paraId="79207EE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35</w:t>
            </w:r>
          </w:p>
        </w:tc>
        <w:tc>
          <w:tcPr>
            <w:tcW w:w="8505" w:type="dxa"/>
          </w:tcPr>
          <w:p w14:paraId="6EB0D4A1"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automatycznie kontrolować narastająco podstawy do naliczania składek emerytalnych i rentowych (zaprzestanie ich potrącania w przypadku osiągnięcia kwoty limitu określonego w przepisach na dany rok).</w:t>
            </w:r>
          </w:p>
        </w:tc>
      </w:tr>
      <w:tr w:rsidR="009E2664" w:rsidRPr="00035D01" w14:paraId="32EADF46" w14:textId="77777777" w:rsidTr="009E2664">
        <w:tc>
          <w:tcPr>
            <w:tcW w:w="851" w:type="dxa"/>
            <w:vAlign w:val="center"/>
          </w:tcPr>
          <w:p w14:paraId="1B6DEFA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36</w:t>
            </w:r>
          </w:p>
        </w:tc>
        <w:tc>
          <w:tcPr>
            <w:tcW w:w="8505" w:type="dxa"/>
          </w:tcPr>
          <w:p w14:paraId="639053C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naliczanie dodatku za wieloletnią pracę w oparciu o wymiar stażu pracy liczony na pierwszy dzień miesiąca od stawki zasadniczej.</w:t>
            </w:r>
          </w:p>
        </w:tc>
      </w:tr>
      <w:tr w:rsidR="009E2664" w:rsidRPr="00035D01" w14:paraId="7D06AC2F" w14:textId="77777777" w:rsidTr="009E2664">
        <w:tc>
          <w:tcPr>
            <w:tcW w:w="851" w:type="dxa"/>
            <w:vAlign w:val="center"/>
          </w:tcPr>
          <w:p w14:paraId="77843C1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37</w:t>
            </w:r>
          </w:p>
        </w:tc>
        <w:tc>
          <w:tcPr>
            <w:tcW w:w="8505" w:type="dxa"/>
          </w:tcPr>
          <w:p w14:paraId="27016ED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W Systemie muszą zostać uwzględnione i odpowiednio skonfigurowane potrzebne składniki wynagrodzeń, w szczególności: </w:t>
            </w:r>
            <w:r w:rsidRPr="00035D01">
              <w:rPr>
                <w:rFonts w:ascii="Calibri" w:hAnsi="Calibri" w:cs="Calibri"/>
                <w:sz w:val="22"/>
                <w:szCs w:val="22"/>
              </w:rPr>
              <w:sym w:font="Symbol" w:char="F0B7"/>
            </w:r>
            <w:r w:rsidRPr="00035D01">
              <w:rPr>
                <w:rFonts w:ascii="Calibri" w:hAnsi="Calibri" w:cs="Calibri"/>
                <w:sz w:val="22"/>
                <w:szCs w:val="22"/>
              </w:rPr>
              <w:t xml:space="preserve"> zasadnicze miesięczne </w:t>
            </w:r>
            <w:r w:rsidRPr="00035D01">
              <w:rPr>
                <w:rFonts w:ascii="Calibri" w:hAnsi="Calibri" w:cs="Calibri"/>
                <w:sz w:val="22"/>
                <w:szCs w:val="22"/>
              </w:rPr>
              <w:sym w:font="Symbol" w:char="F0B7"/>
            </w:r>
            <w:r w:rsidRPr="00035D01">
              <w:rPr>
                <w:rFonts w:ascii="Calibri" w:hAnsi="Calibri" w:cs="Calibri"/>
                <w:sz w:val="22"/>
                <w:szCs w:val="22"/>
              </w:rPr>
              <w:t xml:space="preserve"> dodatek za wieloletnią pracę </w:t>
            </w:r>
            <w:r w:rsidRPr="00035D01">
              <w:rPr>
                <w:rFonts w:ascii="Calibri" w:hAnsi="Calibri" w:cs="Calibri"/>
                <w:sz w:val="22"/>
                <w:szCs w:val="22"/>
              </w:rPr>
              <w:sym w:font="Symbol" w:char="F0B7"/>
            </w:r>
            <w:r w:rsidRPr="00035D01">
              <w:rPr>
                <w:rFonts w:ascii="Calibri" w:hAnsi="Calibri" w:cs="Calibri"/>
                <w:sz w:val="22"/>
                <w:szCs w:val="22"/>
              </w:rPr>
              <w:t xml:space="preserve"> dodatek specjalny (informacja na jaki okres został przyznany) </w:t>
            </w:r>
            <w:r w:rsidRPr="00035D01">
              <w:rPr>
                <w:rFonts w:ascii="Calibri" w:hAnsi="Calibri" w:cs="Calibri"/>
                <w:sz w:val="22"/>
                <w:szCs w:val="22"/>
              </w:rPr>
              <w:sym w:font="Symbol" w:char="F0B7"/>
            </w:r>
            <w:r w:rsidRPr="00035D01">
              <w:rPr>
                <w:rFonts w:ascii="Calibri" w:hAnsi="Calibri" w:cs="Calibri"/>
                <w:sz w:val="22"/>
                <w:szCs w:val="22"/>
              </w:rPr>
              <w:t xml:space="preserve"> premia uznaniowa </w:t>
            </w:r>
            <w:r w:rsidRPr="00035D01">
              <w:rPr>
                <w:rFonts w:ascii="Calibri" w:hAnsi="Calibri" w:cs="Calibri"/>
                <w:sz w:val="22"/>
                <w:szCs w:val="22"/>
              </w:rPr>
              <w:sym w:font="Symbol" w:char="F0B7"/>
            </w:r>
            <w:r w:rsidRPr="00035D01">
              <w:rPr>
                <w:rFonts w:ascii="Calibri" w:hAnsi="Calibri" w:cs="Calibri"/>
                <w:sz w:val="22"/>
                <w:szCs w:val="22"/>
              </w:rPr>
              <w:t xml:space="preserve"> dodatek funkcyjny (z informacją na jaki okres został przyznany) </w:t>
            </w:r>
            <w:r w:rsidRPr="00035D01">
              <w:rPr>
                <w:rFonts w:ascii="Calibri" w:hAnsi="Calibri" w:cs="Calibri"/>
                <w:sz w:val="22"/>
                <w:szCs w:val="22"/>
              </w:rPr>
              <w:sym w:font="Symbol" w:char="F0B7"/>
            </w:r>
            <w:r w:rsidRPr="00035D01">
              <w:rPr>
                <w:rFonts w:ascii="Calibri" w:hAnsi="Calibri" w:cs="Calibri"/>
                <w:sz w:val="22"/>
                <w:szCs w:val="22"/>
              </w:rPr>
              <w:t xml:space="preserve"> dodatek wyrównawczy</w:t>
            </w:r>
            <w:r w:rsidRPr="00035D01">
              <w:rPr>
                <w:rFonts w:ascii="Calibri" w:hAnsi="Calibri" w:cs="Calibri"/>
                <w:sz w:val="22"/>
                <w:szCs w:val="22"/>
              </w:rPr>
              <w:sym w:font="Symbol" w:char="F0B7"/>
            </w:r>
            <w:r w:rsidRPr="00035D01">
              <w:rPr>
                <w:rFonts w:ascii="Calibri" w:hAnsi="Calibri" w:cs="Calibri"/>
                <w:sz w:val="22"/>
                <w:szCs w:val="22"/>
              </w:rPr>
              <w:t xml:space="preserve"> dodatek motywacyjny </w:t>
            </w:r>
            <w:r w:rsidRPr="00035D01">
              <w:rPr>
                <w:rFonts w:ascii="Calibri" w:hAnsi="Calibri" w:cs="Calibri"/>
                <w:sz w:val="22"/>
                <w:szCs w:val="22"/>
              </w:rPr>
              <w:sym w:font="Symbol" w:char="F0B7"/>
            </w:r>
            <w:r w:rsidRPr="00035D01">
              <w:rPr>
                <w:rFonts w:ascii="Calibri" w:hAnsi="Calibri" w:cs="Calibri"/>
                <w:sz w:val="22"/>
                <w:szCs w:val="22"/>
              </w:rPr>
              <w:t xml:space="preserve"> ekwiwalenty za niewykorzystany urlop </w:t>
            </w:r>
            <w:r w:rsidRPr="00035D01">
              <w:rPr>
                <w:rFonts w:ascii="Calibri" w:hAnsi="Calibri" w:cs="Calibri"/>
                <w:sz w:val="22"/>
                <w:szCs w:val="22"/>
              </w:rPr>
              <w:sym w:font="Symbol" w:char="F0B7"/>
            </w:r>
            <w:r w:rsidRPr="00035D01">
              <w:rPr>
                <w:rFonts w:ascii="Calibri" w:hAnsi="Calibri" w:cs="Calibri"/>
                <w:sz w:val="22"/>
                <w:szCs w:val="22"/>
              </w:rPr>
              <w:t xml:space="preserve"> godziny nadliczbowe </w:t>
            </w:r>
            <w:r w:rsidRPr="00035D01">
              <w:rPr>
                <w:rFonts w:ascii="Calibri" w:hAnsi="Calibri" w:cs="Calibri"/>
                <w:sz w:val="22"/>
                <w:szCs w:val="22"/>
              </w:rPr>
              <w:sym w:font="Symbol" w:char="F0B7"/>
            </w:r>
            <w:r w:rsidRPr="00035D01">
              <w:rPr>
                <w:rFonts w:ascii="Calibri" w:hAnsi="Calibri" w:cs="Calibri"/>
                <w:sz w:val="22"/>
                <w:szCs w:val="22"/>
              </w:rPr>
              <w:t xml:space="preserve"> dopłat do urlopów wypoczynkowych i okolicznościowych z tyt. wypłaconych godzin nadliczbowych i godzin nocnych </w:t>
            </w:r>
            <w:r w:rsidRPr="00035D01">
              <w:rPr>
                <w:rFonts w:ascii="Calibri" w:hAnsi="Calibri" w:cs="Calibri"/>
                <w:sz w:val="22"/>
                <w:szCs w:val="22"/>
              </w:rPr>
              <w:sym w:font="Symbol" w:char="F0B7"/>
            </w:r>
            <w:r w:rsidRPr="00035D01">
              <w:rPr>
                <w:rFonts w:ascii="Calibri" w:hAnsi="Calibri" w:cs="Calibri"/>
                <w:sz w:val="22"/>
                <w:szCs w:val="22"/>
              </w:rPr>
              <w:t xml:space="preserve"> dodatek za godziny nocne (od 22.00 do 6.00 20% od wynagrodzenia zasadniczego </w:t>
            </w:r>
            <w:r w:rsidRPr="00035D01">
              <w:rPr>
                <w:rFonts w:ascii="Calibri" w:hAnsi="Calibri" w:cs="Calibri"/>
                <w:sz w:val="22"/>
                <w:szCs w:val="22"/>
              </w:rPr>
              <w:sym w:font="Symbol" w:char="F0B7"/>
            </w:r>
            <w:r w:rsidRPr="00035D01">
              <w:rPr>
                <w:rFonts w:ascii="Calibri" w:hAnsi="Calibri" w:cs="Calibri"/>
                <w:sz w:val="22"/>
                <w:szCs w:val="22"/>
              </w:rPr>
              <w:t xml:space="preserve">wynagrodzenie chorobowe </w:t>
            </w:r>
            <w:r w:rsidRPr="00035D01">
              <w:rPr>
                <w:rFonts w:ascii="Calibri" w:hAnsi="Calibri" w:cs="Calibri"/>
                <w:sz w:val="22"/>
                <w:szCs w:val="22"/>
              </w:rPr>
              <w:sym w:font="Symbol" w:char="F0B7"/>
            </w:r>
            <w:r w:rsidRPr="00035D01">
              <w:rPr>
                <w:rFonts w:ascii="Calibri" w:hAnsi="Calibri" w:cs="Calibri"/>
                <w:sz w:val="22"/>
                <w:szCs w:val="22"/>
              </w:rPr>
              <w:t xml:space="preserve"> zasiłek chorobowy, opiekuńczy i macierzyński, ojcowski, rodzicielski </w:t>
            </w:r>
            <w:r w:rsidRPr="00035D01">
              <w:rPr>
                <w:rFonts w:ascii="Calibri" w:hAnsi="Calibri" w:cs="Calibri"/>
                <w:sz w:val="22"/>
                <w:szCs w:val="22"/>
              </w:rPr>
              <w:sym w:font="Symbol" w:char="F0B7"/>
            </w:r>
            <w:r w:rsidRPr="00035D01">
              <w:rPr>
                <w:rFonts w:ascii="Calibri" w:hAnsi="Calibri" w:cs="Calibri"/>
                <w:sz w:val="22"/>
                <w:szCs w:val="22"/>
              </w:rPr>
              <w:t xml:space="preserve"> świadczenie rehabilitacyjne </w:t>
            </w:r>
            <w:r w:rsidRPr="00035D01">
              <w:rPr>
                <w:rFonts w:ascii="Calibri" w:hAnsi="Calibri" w:cs="Calibri"/>
                <w:sz w:val="22"/>
                <w:szCs w:val="22"/>
              </w:rPr>
              <w:sym w:font="Symbol" w:char="F0B7"/>
            </w:r>
            <w:r w:rsidRPr="00035D01">
              <w:rPr>
                <w:rFonts w:ascii="Calibri" w:hAnsi="Calibri" w:cs="Calibri"/>
                <w:sz w:val="22"/>
                <w:szCs w:val="22"/>
              </w:rPr>
              <w:t xml:space="preserve"> dodatek specjalny za czas wynagrodzenia chorobowego i za czas zasiłku </w:t>
            </w:r>
            <w:r w:rsidRPr="00035D01">
              <w:rPr>
                <w:rFonts w:ascii="Calibri" w:hAnsi="Calibri" w:cs="Calibri"/>
                <w:sz w:val="22"/>
                <w:szCs w:val="22"/>
              </w:rPr>
              <w:sym w:font="Symbol" w:char="F0B7"/>
            </w:r>
            <w:r w:rsidRPr="00035D01">
              <w:rPr>
                <w:rFonts w:ascii="Calibri" w:hAnsi="Calibri" w:cs="Calibri"/>
                <w:sz w:val="22"/>
                <w:szCs w:val="22"/>
              </w:rPr>
              <w:t xml:space="preserve"> nagrody uznaniowe, roczne </w:t>
            </w:r>
            <w:r w:rsidRPr="00035D01">
              <w:rPr>
                <w:rFonts w:ascii="Calibri" w:hAnsi="Calibri" w:cs="Calibri"/>
                <w:sz w:val="22"/>
                <w:szCs w:val="22"/>
              </w:rPr>
              <w:sym w:font="Symbol" w:char="F0B7"/>
            </w:r>
            <w:r w:rsidRPr="00035D01">
              <w:rPr>
                <w:rFonts w:ascii="Calibri" w:hAnsi="Calibri" w:cs="Calibri"/>
                <w:sz w:val="22"/>
                <w:szCs w:val="22"/>
              </w:rPr>
              <w:t xml:space="preserve"> nagrody jubileuszowe </w:t>
            </w:r>
            <w:r w:rsidRPr="00035D01">
              <w:rPr>
                <w:rFonts w:ascii="Calibri" w:hAnsi="Calibri" w:cs="Calibri"/>
                <w:sz w:val="22"/>
                <w:szCs w:val="22"/>
              </w:rPr>
              <w:sym w:font="Symbol" w:char="F0B7"/>
            </w:r>
            <w:r w:rsidRPr="00035D01">
              <w:rPr>
                <w:rFonts w:ascii="Calibri" w:hAnsi="Calibri" w:cs="Calibri"/>
                <w:sz w:val="22"/>
                <w:szCs w:val="22"/>
              </w:rPr>
              <w:t xml:space="preserve"> odprawy związane z rozwiązaniem umowy o pracę, (w tym odprawy emerytalne i redukcyjne) </w:t>
            </w:r>
            <w:r w:rsidRPr="00035D01">
              <w:rPr>
                <w:rFonts w:ascii="Calibri" w:hAnsi="Calibri" w:cs="Calibri"/>
                <w:sz w:val="22"/>
                <w:szCs w:val="22"/>
              </w:rPr>
              <w:sym w:font="Symbol" w:char="F0B7"/>
            </w:r>
            <w:r w:rsidRPr="00035D01">
              <w:rPr>
                <w:rFonts w:ascii="Calibri" w:hAnsi="Calibri" w:cs="Calibri"/>
                <w:sz w:val="22"/>
                <w:szCs w:val="22"/>
              </w:rPr>
              <w:t xml:space="preserve"> wyrównanie w/w składników proporcjonalnie do okresu zatrudnienia i wymiaru etatu </w:t>
            </w:r>
            <w:r w:rsidRPr="00035D01">
              <w:rPr>
                <w:rFonts w:ascii="Calibri" w:hAnsi="Calibri" w:cs="Calibri"/>
                <w:sz w:val="22"/>
                <w:szCs w:val="22"/>
              </w:rPr>
              <w:sym w:font="Symbol" w:char="F0B7"/>
            </w:r>
            <w:r w:rsidRPr="00035D01">
              <w:rPr>
                <w:rFonts w:ascii="Calibri" w:hAnsi="Calibri" w:cs="Calibri"/>
                <w:sz w:val="22"/>
                <w:szCs w:val="22"/>
              </w:rPr>
              <w:t xml:space="preserve"> potrącenia kwotowe i procentowe. (Składniki kwotowe powinny zostać wypłacone proporcjonalnie do zatrudnienia – np. za niepełny miesiąc (pomniejszane tak jak zasadnicza)</w:t>
            </w:r>
          </w:p>
        </w:tc>
      </w:tr>
      <w:tr w:rsidR="009E2664" w:rsidRPr="00035D01" w14:paraId="1F6AEF89" w14:textId="77777777" w:rsidTr="009E2664">
        <w:tc>
          <w:tcPr>
            <w:tcW w:w="851" w:type="dxa"/>
            <w:vAlign w:val="center"/>
          </w:tcPr>
          <w:p w14:paraId="0408851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38</w:t>
            </w:r>
          </w:p>
        </w:tc>
        <w:tc>
          <w:tcPr>
            <w:tcW w:w="8505" w:type="dxa"/>
          </w:tcPr>
          <w:p w14:paraId="55E7245D"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ewidencję potrąceń z wynagrodzeń i innych świadczeń (np. PZU, pożyczki ,KZP,ZFŚS, Izba Lekarska itd.) z możliwością potrącenia w ratach oraz stałym cyklicznym ustawieniem w danym miesiącu aż do momentu całkowitej spłaty</w:t>
            </w:r>
          </w:p>
        </w:tc>
      </w:tr>
      <w:tr w:rsidR="009E2664" w:rsidRPr="00035D01" w14:paraId="2F877030" w14:textId="77777777" w:rsidTr="009E2664">
        <w:tc>
          <w:tcPr>
            <w:tcW w:w="851" w:type="dxa"/>
            <w:vAlign w:val="center"/>
          </w:tcPr>
          <w:p w14:paraId="647415E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39</w:t>
            </w:r>
          </w:p>
        </w:tc>
        <w:tc>
          <w:tcPr>
            <w:tcW w:w="8505" w:type="dxa"/>
          </w:tcPr>
          <w:p w14:paraId="54788B5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W przypadku zajęć komorniczych i administracyjnych System musi umożliwiać jednorazowe wprowadzanie przez Użytkowników danych o zajęciach komorniczych u kilku komorników oraz informacji, w szczególności: </w:t>
            </w:r>
            <w:r w:rsidRPr="00035D01">
              <w:rPr>
                <w:rFonts w:ascii="Calibri" w:hAnsi="Calibri" w:cs="Calibri"/>
                <w:sz w:val="22"/>
                <w:szCs w:val="22"/>
              </w:rPr>
              <w:sym w:font="Symbol" w:char="F0B7"/>
            </w:r>
            <w:r w:rsidRPr="00035D01">
              <w:rPr>
                <w:rFonts w:ascii="Calibri" w:hAnsi="Calibri" w:cs="Calibri"/>
                <w:sz w:val="22"/>
                <w:szCs w:val="22"/>
              </w:rPr>
              <w:t xml:space="preserve"> kwoty zajęcia, </w:t>
            </w:r>
            <w:r w:rsidRPr="00035D01">
              <w:rPr>
                <w:rFonts w:ascii="Calibri" w:hAnsi="Calibri" w:cs="Calibri"/>
                <w:sz w:val="22"/>
                <w:szCs w:val="22"/>
              </w:rPr>
              <w:sym w:font="Symbol" w:char="F0B7"/>
            </w:r>
            <w:r w:rsidRPr="00035D01">
              <w:rPr>
                <w:rFonts w:ascii="Calibri" w:hAnsi="Calibri" w:cs="Calibri"/>
                <w:sz w:val="22"/>
                <w:szCs w:val="22"/>
              </w:rPr>
              <w:t xml:space="preserve"> oznaczenie komornika/komorników, </w:t>
            </w:r>
            <w:r w:rsidRPr="00035D01">
              <w:rPr>
                <w:rFonts w:ascii="Calibri" w:hAnsi="Calibri" w:cs="Calibri"/>
                <w:sz w:val="22"/>
                <w:szCs w:val="22"/>
              </w:rPr>
              <w:sym w:font="Symbol" w:char="F0B7"/>
            </w:r>
            <w:r w:rsidRPr="00035D01">
              <w:rPr>
                <w:rFonts w:ascii="Calibri" w:hAnsi="Calibri" w:cs="Calibri"/>
                <w:sz w:val="22"/>
                <w:szCs w:val="22"/>
              </w:rPr>
              <w:t xml:space="preserve"> sygnaturę komornika, adres komornika, </w:t>
            </w:r>
            <w:r w:rsidRPr="00035D01">
              <w:rPr>
                <w:rFonts w:ascii="Calibri" w:hAnsi="Calibri" w:cs="Calibri"/>
                <w:sz w:val="22"/>
                <w:szCs w:val="22"/>
              </w:rPr>
              <w:sym w:font="Symbol" w:char="F0B7"/>
            </w:r>
            <w:r w:rsidRPr="00035D01">
              <w:rPr>
                <w:rFonts w:ascii="Calibri" w:hAnsi="Calibri" w:cs="Calibri"/>
                <w:sz w:val="22"/>
                <w:szCs w:val="22"/>
              </w:rPr>
              <w:t xml:space="preserve"> nr sprawy egzekucyjnej, </w:t>
            </w:r>
            <w:r w:rsidRPr="00035D01">
              <w:rPr>
                <w:rFonts w:ascii="Calibri" w:hAnsi="Calibri" w:cs="Calibri"/>
                <w:sz w:val="22"/>
                <w:szCs w:val="22"/>
              </w:rPr>
              <w:sym w:font="Symbol" w:char="F0B7"/>
            </w:r>
            <w:r w:rsidRPr="00035D01">
              <w:rPr>
                <w:rFonts w:ascii="Calibri" w:hAnsi="Calibri" w:cs="Calibri"/>
                <w:sz w:val="22"/>
                <w:szCs w:val="22"/>
              </w:rPr>
              <w:t xml:space="preserve"> rachunek bankowy, </w:t>
            </w:r>
            <w:r w:rsidRPr="00035D01">
              <w:rPr>
                <w:rFonts w:ascii="Calibri" w:hAnsi="Calibri" w:cs="Calibri"/>
                <w:sz w:val="22"/>
                <w:szCs w:val="22"/>
              </w:rPr>
              <w:sym w:font="Symbol" w:char="F0B7"/>
            </w:r>
            <w:r w:rsidRPr="00035D01">
              <w:rPr>
                <w:rFonts w:ascii="Calibri" w:hAnsi="Calibri" w:cs="Calibri"/>
                <w:sz w:val="22"/>
                <w:szCs w:val="22"/>
              </w:rPr>
              <w:t xml:space="preserve"> ogólną kwotę do potrącenia oraz możliwość określenia kolejności egzekucji komorniczych. System ma automatycznie dokonywać potrąceń komorniczych z kilku list w trakcie m-ca </w:t>
            </w:r>
            <w:r w:rsidRPr="00035D01">
              <w:rPr>
                <w:rFonts w:ascii="Calibri" w:hAnsi="Calibri" w:cs="Calibri"/>
                <w:sz w:val="22"/>
                <w:szCs w:val="22"/>
              </w:rPr>
              <w:lastRenderedPageBreak/>
              <w:t>kontrolując automatycznie kwotę wolną  od potrąceń oraz umożliwić eksport przelewu potrącenia komorniczego  z listy płac do banku .</w:t>
            </w:r>
          </w:p>
        </w:tc>
      </w:tr>
      <w:tr w:rsidR="009E2664" w:rsidRPr="00035D01" w14:paraId="1DD411DD" w14:textId="77777777" w:rsidTr="009E2664">
        <w:tc>
          <w:tcPr>
            <w:tcW w:w="851" w:type="dxa"/>
            <w:vAlign w:val="center"/>
          </w:tcPr>
          <w:p w14:paraId="79E7AF8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40</w:t>
            </w:r>
          </w:p>
        </w:tc>
        <w:tc>
          <w:tcPr>
            <w:tcW w:w="8505" w:type="dxa"/>
          </w:tcPr>
          <w:p w14:paraId="484518C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Automatyczna kontrola przez System maksymalnej kwoty potrącenia określonej w przepisach na dany rok kalendarzowy z uwzględnieniem kwoty wolnej od potrąceń dla danego pracownika. Przy dobrowolnych potrąceniach i bez dobrowolnych potrąceń. Szczegóły do ustalenia podczas prac wdrożeniowych. Zamawiający musi mieć możliwość wygenerowania raportu kontrolującego przekroczenia. </w:t>
            </w:r>
          </w:p>
        </w:tc>
      </w:tr>
      <w:tr w:rsidR="009E2664" w:rsidRPr="00035D01" w14:paraId="5443C1B3" w14:textId="77777777" w:rsidTr="009E2664">
        <w:tc>
          <w:tcPr>
            <w:tcW w:w="851" w:type="dxa"/>
            <w:vAlign w:val="center"/>
          </w:tcPr>
          <w:p w14:paraId="6BBE0C0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41</w:t>
            </w:r>
          </w:p>
        </w:tc>
        <w:tc>
          <w:tcPr>
            <w:tcW w:w="8505" w:type="dxa"/>
          </w:tcPr>
          <w:p w14:paraId="74E0199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wielokrotne obliczenie list płac (całych albo tylko dla wskazanych Pracowników), na skutek zmian dokonywanych przez kadry (zmiana stawki, dodatków, nowe absencje) oraz osoby zajmujące się działalnością socjalną (zapomogi, dofinansowania do wypoczynku).</w:t>
            </w:r>
          </w:p>
        </w:tc>
      </w:tr>
      <w:tr w:rsidR="009E2664" w:rsidRPr="00035D01" w14:paraId="4F290011" w14:textId="77777777" w:rsidTr="009E2664">
        <w:tc>
          <w:tcPr>
            <w:tcW w:w="851" w:type="dxa"/>
            <w:vAlign w:val="center"/>
          </w:tcPr>
          <w:p w14:paraId="466AE13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42</w:t>
            </w:r>
          </w:p>
        </w:tc>
        <w:tc>
          <w:tcPr>
            <w:tcW w:w="8505" w:type="dxa"/>
          </w:tcPr>
          <w:p w14:paraId="0D4FF2F9"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blokowanie listy płac przed ponownym przeliczeniem po dokonaniu przelewu do banku.</w:t>
            </w:r>
          </w:p>
        </w:tc>
      </w:tr>
      <w:tr w:rsidR="009E2664" w:rsidRPr="00035D01" w14:paraId="49FD6A6A" w14:textId="77777777" w:rsidTr="009E2664">
        <w:tc>
          <w:tcPr>
            <w:tcW w:w="851" w:type="dxa"/>
            <w:vAlign w:val="center"/>
          </w:tcPr>
          <w:p w14:paraId="72F45C3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43</w:t>
            </w:r>
          </w:p>
        </w:tc>
        <w:tc>
          <w:tcPr>
            <w:tcW w:w="8505" w:type="dxa"/>
          </w:tcPr>
          <w:p w14:paraId="2381EA1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naliczenie nagrody jubileuszowej z uwzględnieniem wysokości procentu uzależnionego od wysługi lat.</w:t>
            </w:r>
          </w:p>
        </w:tc>
      </w:tr>
      <w:tr w:rsidR="009E2664" w:rsidRPr="00035D01" w14:paraId="16396A2B" w14:textId="77777777" w:rsidTr="009E2664">
        <w:tc>
          <w:tcPr>
            <w:tcW w:w="851" w:type="dxa"/>
            <w:vAlign w:val="center"/>
          </w:tcPr>
          <w:p w14:paraId="19E82EFD"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44</w:t>
            </w:r>
          </w:p>
        </w:tc>
        <w:tc>
          <w:tcPr>
            <w:tcW w:w="8505" w:type="dxa"/>
          </w:tcPr>
          <w:p w14:paraId="7B5F688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odprawy emerytalnej / rentowej (1, 2, 3, 6 - miesięcznego wynagrodzenia)</w:t>
            </w:r>
          </w:p>
        </w:tc>
      </w:tr>
      <w:tr w:rsidR="009E2664" w:rsidRPr="00035D01" w14:paraId="66C17594" w14:textId="77777777" w:rsidTr="009E2664">
        <w:tc>
          <w:tcPr>
            <w:tcW w:w="851" w:type="dxa"/>
            <w:vAlign w:val="center"/>
          </w:tcPr>
          <w:p w14:paraId="33AAC1C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45</w:t>
            </w:r>
          </w:p>
        </w:tc>
        <w:tc>
          <w:tcPr>
            <w:tcW w:w="8505" w:type="dxa"/>
          </w:tcPr>
          <w:p w14:paraId="38D88DB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wysokości ekwiwalentu za urlop wypoczynkowy.</w:t>
            </w:r>
          </w:p>
        </w:tc>
      </w:tr>
      <w:tr w:rsidR="009E2664" w:rsidRPr="00035D01" w14:paraId="1F420DD8" w14:textId="77777777" w:rsidTr="009E2664">
        <w:tc>
          <w:tcPr>
            <w:tcW w:w="851" w:type="dxa"/>
            <w:vAlign w:val="center"/>
          </w:tcPr>
          <w:p w14:paraId="26C88F4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46</w:t>
            </w:r>
          </w:p>
        </w:tc>
        <w:tc>
          <w:tcPr>
            <w:tcW w:w="8505" w:type="dxa"/>
          </w:tcPr>
          <w:p w14:paraId="772D487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sumowanie kilku list wypłat(zbiorówki list wypłat) dla wskazanych Pracowników, w miesiącu (drukowanie list dodatkowych, takich jak z tytułu odpraw, nagród).</w:t>
            </w:r>
          </w:p>
        </w:tc>
      </w:tr>
      <w:tr w:rsidR="009E2664" w:rsidRPr="00035D01" w14:paraId="45C856F5" w14:textId="77777777" w:rsidTr="009E2664">
        <w:tc>
          <w:tcPr>
            <w:tcW w:w="851" w:type="dxa"/>
            <w:vAlign w:val="center"/>
          </w:tcPr>
          <w:p w14:paraId="4419E0D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47</w:t>
            </w:r>
          </w:p>
        </w:tc>
        <w:tc>
          <w:tcPr>
            <w:tcW w:w="8505" w:type="dxa"/>
          </w:tcPr>
          <w:p w14:paraId="2FD2D1D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zdefiniowanie w danym miesiącu jednej listy głównej oraz nieograniczonej ilości list dodatkowych. Każda lista musi mieć swój numer (numeracja automatyczna) lub możliwość nadania numeru z kontrolą list o tych samych numerach(brak podwójnej numeracji), tytuł oraz informację, za jaki okres będzie rozliczana i w którym miesiącu będzie wypłacana. Miesiąc wypłaty listy musi wskazywać w jakim miesiącu rozliczać podatek dochodowy od osób fizycznych, składki ZUS, składki na PPK. Również możliwość zaznaczenia miesiąca za który wypłacane wynagrodzenie jest należne.</w:t>
            </w:r>
          </w:p>
        </w:tc>
      </w:tr>
      <w:tr w:rsidR="009E2664" w:rsidRPr="00035D01" w14:paraId="5166DFB9" w14:textId="77777777" w:rsidTr="009E2664">
        <w:tc>
          <w:tcPr>
            <w:tcW w:w="851" w:type="dxa"/>
            <w:vAlign w:val="center"/>
          </w:tcPr>
          <w:p w14:paraId="31BCBD89"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48</w:t>
            </w:r>
          </w:p>
        </w:tc>
        <w:tc>
          <w:tcPr>
            <w:tcW w:w="8505" w:type="dxa"/>
          </w:tcPr>
          <w:p w14:paraId="30C00404"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naliczania składki na Fundusz Pracy wg przepisów dla pracowników/zleceniobiorców. W trakcie wykonywania niniejszego opisu: kontrola naliczania składek dla pracowników przekraczających 55 rok życia, gwarantującą zaprzestanie naliczania składki w miesiącu następnym po przekroczeniu 55 - tego roku życia (55 r. ż. kobiety, 60 r. ż. mężczyźni), dla wszystkich rodzajów wypłat dot. pracowników i zleceniobiorców, oraz ręczne uzupełnianie pola w zakresie Funduszu Pracy dla osób kierowanych do pracy przez Powiatowy Urząd Pracy.</w:t>
            </w:r>
          </w:p>
        </w:tc>
      </w:tr>
      <w:tr w:rsidR="009E2664" w:rsidRPr="00035D01" w14:paraId="2B97B396" w14:textId="77777777" w:rsidTr="009E2664">
        <w:tc>
          <w:tcPr>
            <w:tcW w:w="851" w:type="dxa"/>
            <w:vAlign w:val="center"/>
          </w:tcPr>
          <w:p w14:paraId="72A1A6FA"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49</w:t>
            </w:r>
          </w:p>
        </w:tc>
        <w:tc>
          <w:tcPr>
            <w:tcW w:w="8505" w:type="dxa"/>
          </w:tcPr>
          <w:p w14:paraId="3E8FBECE"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naliczenia składki na Fundusz Pracy dla Pracowników powracających z urlopu macierzyńskiego, gwarantującą zaprzestanie naliczania składki przez okres 3 lat urlopu wychowawczego i ponowne jej automatyczne naliczanie po zakończeniu okresu 3 lat.</w:t>
            </w:r>
          </w:p>
        </w:tc>
      </w:tr>
      <w:tr w:rsidR="009E2664" w:rsidRPr="00035D01" w14:paraId="1993BF0C" w14:textId="77777777" w:rsidTr="009E2664">
        <w:tc>
          <w:tcPr>
            <w:tcW w:w="851" w:type="dxa"/>
            <w:vAlign w:val="center"/>
          </w:tcPr>
          <w:p w14:paraId="75D157A8"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50</w:t>
            </w:r>
          </w:p>
        </w:tc>
        <w:tc>
          <w:tcPr>
            <w:tcW w:w="8505" w:type="dxa"/>
          </w:tcPr>
          <w:p w14:paraId="7B1CC3E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zapewniać automatyczne (uwzględniające kod choroby na zwolnieniu) rozliczanie nieobecności dni chorobowych pracowników i zleceniobiorców - zwolnienie ciążowe, opieka, wypadek w pracy i w drodze do pracy wraz z kontrolą źródła finansowania (fundusz płac, ZUS, świadczenie rehabilitacyjne)</w:t>
            </w:r>
          </w:p>
        </w:tc>
      </w:tr>
      <w:tr w:rsidR="009E2664" w:rsidRPr="00035D01" w14:paraId="6E05DA5F" w14:textId="77777777" w:rsidTr="009E2664">
        <w:tc>
          <w:tcPr>
            <w:tcW w:w="851" w:type="dxa"/>
            <w:vAlign w:val="center"/>
          </w:tcPr>
          <w:p w14:paraId="5414F24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51</w:t>
            </w:r>
          </w:p>
        </w:tc>
        <w:tc>
          <w:tcPr>
            <w:tcW w:w="8505" w:type="dxa"/>
          </w:tcPr>
          <w:p w14:paraId="429F22C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Przy wyliczaniu zwolnień lekarskich System musi automatycznie pilnować jednomiesięcznej przerwy pomiędzy zwolnieniami Pracownika. Przerwa powyżej miesiąca musi powodować przeliczenie podstawy zwolnienia.</w:t>
            </w:r>
          </w:p>
        </w:tc>
      </w:tr>
      <w:tr w:rsidR="009E2664" w:rsidRPr="00035D01" w14:paraId="510AB3AA" w14:textId="77777777" w:rsidTr="009E2664">
        <w:tc>
          <w:tcPr>
            <w:tcW w:w="851" w:type="dxa"/>
            <w:vAlign w:val="center"/>
          </w:tcPr>
          <w:p w14:paraId="7197638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52</w:t>
            </w:r>
          </w:p>
        </w:tc>
        <w:tc>
          <w:tcPr>
            <w:tcW w:w="8505" w:type="dxa"/>
          </w:tcPr>
          <w:p w14:paraId="57D2E79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zapewnić automatyczne generowanie dokumentów rozliczeniowych do programu Płatnik: deklaracji ZUS DRA, RCA, RZA, RSA, RPA, RIA oraz korekt tych dokumentów (z możliwością wydruku deklaracji i raportów). System musi tworzyć w formie do odczytu i wydruku deklarację ZUS DRA przed wysłaniem jej do Płatnika.</w:t>
            </w:r>
          </w:p>
        </w:tc>
      </w:tr>
      <w:tr w:rsidR="009E2664" w:rsidRPr="00035D01" w14:paraId="6046E64D" w14:textId="77777777" w:rsidTr="009E2664">
        <w:tc>
          <w:tcPr>
            <w:tcW w:w="851" w:type="dxa"/>
            <w:vAlign w:val="center"/>
          </w:tcPr>
          <w:p w14:paraId="229B629E"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53</w:t>
            </w:r>
          </w:p>
        </w:tc>
        <w:tc>
          <w:tcPr>
            <w:tcW w:w="8505" w:type="dxa"/>
          </w:tcPr>
          <w:p w14:paraId="3E23036B"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zrobienia w Systemie listy korygującej dotyczącej nadpłaconych składek ZUS z uwzględnieniem miesiąca przekroczenia podstawy oraz wygenerowania deklaracji DRA z kodem 02 lub następnym w celu importu korekty do Płatnika</w:t>
            </w:r>
          </w:p>
        </w:tc>
      </w:tr>
      <w:tr w:rsidR="009E2664" w:rsidRPr="00035D01" w14:paraId="2D7327A4" w14:textId="77777777" w:rsidTr="009E2664">
        <w:tc>
          <w:tcPr>
            <w:tcW w:w="851" w:type="dxa"/>
            <w:vAlign w:val="center"/>
          </w:tcPr>
          <w:p w14:paraId="1AFE0E49"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54</w:t>
            </w:r>
          </w:p>
        </w:tc>
        <w:tc>
          <w:tcPr>
            <w:tcW w:w="8505" w:type="dxa"/>
          </w:tcPr>
          <w:p w14:paraId="1F76D91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narastająco podatku dochodowego gwarantującą naliczanie wyższego podatku po przekroczeniu kwoty progu podatkowego. Dotyczy to również pracowników zatrudnionych na dwóch równoległych umowach. Automatyczne wprowadzenie zmian ustawowych</w:t>
            </w:r>
          </w:p>
        </w:tc>
      </w:tr>
      <w:tr w:rsidR="009E2664" w:rsidRPr="00035D01" w14:paraId="7B34E303" w14:textId="77777777" w:rsidTr="009E2664">
        <w:tc>
          <w:tcPr>
            <w:tcW w:w="851" w:type="dxa"/>
            <w:vAlign w:val="center"/>
          </w:tcPr>
          <w:p w14:paraId="35C481B7"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55</w:t>
            </w:r>
          </w:p>
        </w:tc>
        <w:tc>
          <w:tcPr>
            <w:tcW w:w="8505" w:type="dxa"/>
          </w:tcPr>
          <w:p w14:paraId="4EB119BA"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sporządzanie, drukowanie i wysyłanie elektronicznie wszystkich wymaganych przepisami informacji PIT do urzędu skarbowego. Funkcjonalność ta musi również dotyczyć pracowników zatrudnionych na dwóch równoległych umowach.</w:t>
            </w:r>
          </w:p>
        </w:tc>
      </w:tr>
      <w:tr w:rsidR="009E2664" w:rsidRPr="00035D01" w14:paraId="16FF5349" w14:textId="77777777" w:rsidTr="009E2664">
        <w:tc>
          <w:tcPr>
            <w:tcW w:w="851" w:type="dxa"/>
            <w:vAlign w:val="center"/>
          </w:tcPr>
          <w:p w14:paraId="36F5E04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56</w:t>
            </w:r>
          </w:p>
        </w:tc>
        <w:tc>
          <w:tcPr>
            <w:tcW w:w="8505" w:type="dxa"/>
          </w:tcPr>
          <w:p w14:paraId="11A8E25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sporządzanie, drukowanie i wysyłanie do urzędu skarbowego korekt, z możliwością korekty danych w Systemie.</w:t>
            </w:r>
          </w:p>
        </w:tc>
      </w:tr>
      <w:tr w:rsidR="009E2664" w:rsidRPr="00035D01" w14:paraId="4228C258" w14:textId="77777777" w:rsidTr="009E2664">
        <w:tc>
          <w:tcPr>
            <w:tcW w:w="851" w:type="dxa"/>
            <w:vAlign w:val="center"/>
          </w:tcPr>
          <w:p w14:paraId="5C2AD5C9"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57</w:t>
            </w:r>
          </w:p>
        </w:tc>
        <w:tc>
          <w:tcPr>
            <w:tcW w:w="8505" w:type="dxa"/>
          </w:tcPr>
          <w:p w14:paraId="725857AF"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Przy ustalaniu (generowaniu) składek na ubezpieczenie społeczne System musi brać pod uwagę kwotę wszystkich naliczonych składek w ramach miesiąca. Funkcjonalność ta musi również dotyczyć i prawidłowo obsługiwać pracowników zatrudnionych na dwóch/kilku równoległych umowach</w:t>
            </w:r>
          </w:p>
        </w:tc>
      </w:tr>
      <w:tr w:rsidR="009E2664" w:rsidRPr="00035D01" w14:paraId="7E2B337E" w14:textId="77777777" w:rsidTr="009E2664">
        <w:tc>
          <w:tcPr>
            <w:tcW w:w="851" w:type="dxa"/>
            <w:vAlign w:val="center"/>
          </w:tcPr>
          <w:p w14:paraId="30B487DB"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58</w:t>
            </w:r>
          </w:p>
        </w:tc>
        <w:tc>
          <w:tcPr>
            <w:tcW w:w="8505" w:type="dxa"/>
          </w:tcPr>
          <w:p w14:paraId="18CCA6E4"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Przy ustalaniu (generowaniu) podatku dochodowego od osób fizycznych dla osoby fizycznej w związku z zawartymi umowami cywilno-prawnymi i innymi wypłacanymi świadczeniami System musi brać pod uwagę kwotę naliczonego podatku w ramach miesiąca.</w:t>
            </w:r>
          </w:p>
        </w:tc>
      </w:tr>
      <w:tr w:rsidR="009E2664" w:rsidRPr="00035D01" w14:paraId="708FDC54" w14:textId="77777777" w:rsidTr="009E2664">
        <w:tc>
          <w:tcPr>
            <w:tcW w:w="851" w:type="dxa"/>
            <w:vAlign w:val="center"/>
          </w:tcPr>
          <w:p w14:paraId="5A637197"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59</w:t>
            </w:r>
          </w:p>
        </w:tc>
        <w:tc>
          <w:tcPr>
            <w:tcW w:w="8505" w:type="dxa"/>
          </w:tcPr>
          <w:p w14:paraId="3409A1C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elektroniczne wysyłanie deklaracji PIT do właściwego urzędu skarbowego (pełna obsługa wysyłki, z pobieraniem potwierdzeń odbioru UPO z urzędu skarbowego), generowania formularzy PIT do formatu XML, ich eksportu do e-Deklaracji, podpisanie podpisem kwalifikowanym (jednego i większej ilości plików) oraz przesłanie w formie elektronicznej do Urzędu Skarbowego. Opis struktury dokumentów XML oraz sposób ich przesyłania musi być zgodny z opisem na stronie www.podatki.gov.pl/e-deklaracje/, w zakładkach „Dokumentacja IT” i „Struktury dokumentów XML”.</w:t>
            </w:r>
          </w:p>
        </w:tc>
      </w:tr>
      <w:tr w:rsidR="009E2664" w:rsidRPr="00035D01" w14:paraId="739C594C" w14:textId="77777777" w:rsidTr="009E2664">
        <w:tc>
          <w:tcPr>
            <w:tcW w:w="851" w:type="dxa"/>
            <w:vAlign w:val="center"/>
          </w:tcPr>
          <w:p w14:paraId="5A047395" w14:textId="77777777" w:rsidR="009E2664" w:rsidRPr="00035D01" w:rsidRDefault="009E2664" w:rsidP="005002D3">
            <w:pPr>
              <w:tabs>
                <w:tab w:val="left" w:pos="705"/>
              </w:tabs>
              <w:jc w:val="center"/>
              <w:rPr>
                <w:rFonts w:ascii="Calibri" w:hAnsi="Calibri" w:cs="Calibri"/>
                <w:sz w:val="22"/>
                <w:szCs w:val="22"/>
              </w:rPr>
            </w:pPr>
            <w:r w:rsidRPr="00035D01">
              <w:rPr>
                <w:rFonts w:ascii="Calibri" w:hAnsi="Calibri" w:cs="Calibri"/>
                <w:sz w:val="22"/>
                <w:szCs w:val="22"/>
              </w:rPr>
              <w:t>60</w:t>
            </w:r>
          </w:p>
        </w:tc>
        <w:tc>
          <w:tcPr>
            <w:tcW w:w="8505" w:type="dxa"/>
          </w:tcPr>
          <w:p w14:paraId="77D2F8B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posiadać funkcjonalność tworzenia zaświadczenia ZUS Z-3 z możliwością wydruku (dane płatnika, dane ubezpieczonego, konto bankowe pracownika, podstawa – kwoty brutto po potrąceniu ZUS, dodatkowe wynagrodzenie roczne tzw. trzynastka-1/12 do podstawy zasiłku chorobowego.</w:t>
            </w:r>
          </w:p>
        </w:tc>
      </w:tr>
      <w:tr w:rsidR="009E2664" w:rsidRPr="00035D01" w14:paraId="7A8B057C" w14:textId="77777777" w:rsidTr="009E2664">
        <w:tc>
          <w:tcPr>
            <w:tcW w:w="851" w:type="dxa"/>
            <w:vAlign w:val="center"/>
          </w:tcPr>
          <w:p w14:paraId="501AAA20"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61</w:t>
            </w:r>
          </w:p>
        </w:tc>
        <w:tc>
          <w:tcPr>
            <w:tcW w:w="8505" w:type="dxa"/>
          </w:tcPr>
          <w:p w14:paraId="29FD6EA9"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wykazywać składnik o zdefiniowanym kodzie (w postaci cyfr): wysługa lat, tj. wysługa lat pracowników administracji i obsługi – od którego nie potrąca się składek ZUS w czasie choroby i macierzyństwa, a do której pracownik zachowuje prawo w pełnej wysokości – zgodnie z przepisami.</w:t>
            </w:r>
          </w:p>
        </w:tc>
      </w:tr>
      <w:tr w:rsidR="009E2664" w:rsidRPr="00035D01" w14:paraId="2B8A4B25" w14:textId="77777777" w:rsidTr="009E2664">
        <w:tc>
          <w:tcPr>
            <w:tcW w:w="851" w:type="dxa"/>
            <w:vAlign w:val="center"/>
          </w:tcPr>
          <w:p w14:paraId="425E59D0"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62</w:t>
            </w:r>
          </w:p>
        </w:tc>
        <w:tc>
          <w:tcPr>
            <w:tcW w:w="8505" w:type="dxa"/>
          </w:tcPr>
          <w:p w14:paraId="38A84C7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sporządzać karty zasiłkowe wypłaconych absencji (data nieobecności, rodzaj – opieka, choroba, świadczenie rehabilitacyjne itd. kwota dzienna zasiłku – ilość dni, data wypłaty zasiłków chorobowych z możliwością wydruku wg daty nieobecności lub daty wypłaty.)</w:t>
            </w:r>
          </w:p>
        </w:tc>
      </w:tr>
      <w:tr w:rsidR="009E2664" w:rsidRPr="00035D01" w14:paraId="75A9134D" w14:textId="77777777" w:rsidTr="009E2664">
        <w:tc>
          <w:tcPr>
            <w:tcW w:w="851" w:type="dxa"/>
            <w:vAlign w:val="center"/>
          </w:tcPr>
          <w:p w14:paraId="7371A314"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63</w:t>
            </w:r>
          </w:p>
        </w:tc>
        <w:tc>
          <w:tcPr>
            <w:tcW w:w="8505" w:type="dxa"/>
          </w:tcPr>
          <w:p w14:paraId="698A31E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posiadać funkcjonalność tworzenia zaświadczenia ERP-7 z wypłaconych list płac/kartotek – z wszystkich lat zatrudnienia (z danymi pracownika i danymi jednostki).</w:t>
            </w:r>
          </w:p>
        </w:tc>
      </w:tr>
      <w:tr w:rsidR="009E2664" w:rsidRPr="00035D01" w14:paraId="23601D62" w14:textId="77777777" w:rsidTr="009E2664">
        <w:tc>
          <w:tcPr>
            <w:tcW w:w="851" w:type="dxa"/>
            <w:vAlign w:val="center"/>
          </w:tcPr>
          <w:p w14:paraId="72566D80"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64</w:t>
            </w:r>
          </w:p>
        </w:tc>
        <w:tc>
          <w:tcPr>
            <w:tcW w:w="8505" w:type="dxa"/>
          </w:tcPr>
          <w:p w14:paraId="78B3C381"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Musi być możliwe sporządzenie zestawienia z wprowadzonych do programu godzin ponadwymiarowych, nadliczbowych i innych </w:t>
            </w:r>
          </w:p>
        </w:tc>
      </w:tr>
      <w:tr w:rsidR="009E2664" w:rsidRPr="00035D01" w14:paraId="2F576215" w14:textId="77777777" w:rsidTr="009E2664">
        <w:tc>
          <w:tcPr>
            <w:tcW w:w="851" w:type="dxa"/>
            <w:vAlign w:val="center"/>
          </w:tcPr>
          <w:p w14:paraId="3953F34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65</w:t>
            </w:r>
          </w:p>
        </w:tc>
        <w:tc>
          <w:tcPr>
            <w:tcW w:w="8505" w:type="dxa"/>
          </w:tcPr>
          <w:p w14:paraId="64A8808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wpisanie różnych absencji: </w:t>
            </w:r>
            <w:r w:rsidRPr="00035D01">
              <w:rPr>
                <w:rFonts w:ascii="Calibri" w:hAnsi="Calibri" w:cs="Calibri"/>
                <w:sz w:val="22"/>
                <w:szCs w:val="22"/>
              </w:rPr>
              <w:sym w:font="Symbol" w:char="F0B7"/>
            </w:r>
            <w:r w:rsidRPr="00035D01">
              <w:rPr>
                <w:rFonts w:ascii="Calibri" w:hAnsi="Calibri" w:cs="Calibri"/>
                <w:sz w:val="22"/>
                <w:szCs w:val="22"/>
              </w:rPr>
              <w:t xml:space="preserve"> urlop bezpłatny, </w:t>
            </w:r>
            <w:r w:rsidRPr="00035D01">
              <w:rPr>
                <w:rFonts w:ascii="Calibri" w:hAnsi="Calibri" w:cs="Calibri"/>
                <w:sz w:val="22"/>
                <w:szCs w:val="22"/>
              </w:rPr>
              <w:sym w:font="Symbol" w:char="F0B7"/>
            </w:r>
            <w:r w:rsidRPr="00035D01">
              <w:rPr>
                <w:rFonts w:ascii="Calibri" w:hAnsi="Calibri" w:cs="Calibri"/>
                <w:sz w:val="22"/>
                <w:szCs w:val="22"/>
              </w:rPr>
              <w:t xml:space="preserve"> urlop wychowawczy do lat 6, </w:t>
            </w:r>
            <w:r w:rsidRPr="00035D01">
              <w:rPr>
                <w:rFonts w:ascii="Calibri" w:hAnsi="Calibri" w:cs="Calibri"/>
                <w:sz w:val="22"/>
                <w:szCs w:val="22"/>
              </w:rPr>
              <w:sym w:font="Symbol" w:char="F0B7"/>
            </w:r>
            <w:r w:rsidRPr="00035D01">
              <w:rPr>
                <w:rFonts w:ascii="Calibri" w:hAnsi="Calibri" w:cs="Calibri"/>
                <w:sz w:val="22"/>
                <w:szCs w:val="22"/>
              </w:rPr>
              <w:t xml:space="preserve"> urlop wychowawczy do lat 18, </w:t>
            </w:r>
            <w:r w:rsidRPr="00035D01">
              <w:rPr>
                <w:rFonts w:ascii="Calibri" w:hAnsi="Calibri" w:cs="Calibri"/>
                <w:sz w:val="22"/>
                <w:szCs w:val="22"/>
              </w:rPr>
              <w:sym w:font="Symbol" w:char="F0B7"/>
            </w:r>
            <w:r w:rsidRPr="00035D01">
              <w:rPr>
                <w:rFonts w:ascii="Calibri" w:hAnsi="Calibri" w:cs="Calibri"/>
                <w:sz w:val="22"/>
                <w:szCs w:val="22"/>
              </w:rPr>
              <w:t xml:space="preserve"> wezwanie do organu administracji państwowej (sądu), </w:t>
            </w:r>
            <w:r w:rsidRPr="00035D01">
              <w:rPr>
                <w:rFonts w:ascii="Calibri" w:hAnsi="Calibri" w:cs="Calibri"/>
                <w:sz w:val="22"/>
                <w:szCs w:val="22"/>
              </w:rPr>
              <w:sym w:font="Symbol" w:char="F0B7"/>
            </w:r>
            <w:r w:rsidRPr="00035D01">
              <w:rPr>
                <w:rFonts w:ascii="Calibri" w:hAnsi="Calibri" w:cs="Calibri"/>
                <w:sz w:val="22"/>
                <w:szCs w:val="22"/>
              </w:rPr>
              <w:t xml:space="preserve"> nieobecność usprawiedliwiona bez prawa do wynagrodzenia,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choroby pracownika, </w:t>
            </w:r>
            <w:r w:rsidRPr="00035D01">
              <w:rPr>
                <w:rFonts w:ascii="Calibri" w:hAnsi="Calibri" w:cs="Calibri"/>
                <w:sz w:val="22"/>
                <w:szCs w:val="22"/>
              </w:rPr>
              <w:sym w:font="Symbol" w:char="F0B7"/>
            </w:r>
            <w:r w:rsidRPr="00035D01">
              <w:rPr>
                <w:rFonts w:ascii="Calibri" w:hAnsi="Calibri" w:cs="Calibri"/>
                <w:sz w:val="22"/>
                <w:szCs w:val="22"/>
              </w:rPr>
              <w:t xml:space="preserve"> leczenie szpitalne, </w:t>
            </w:r>
            <w:r w:rsidRPr="00035D01">
              <w:rPr>
                <w:rFonts w:ascii="Calibri" w:hAnsi="Calibri" w:cs="Calibri"/>
                <w:sz w:val="22"/>
                <w:szCs w:val="22"/>
              </w:rPr>
              <w:sym w:font="Symbol" w:char="F0B7"/>
            </w:r>
            <w:r w:rsidRPr="00035D01">
              <w:rPr>
                <w:rFonts w:ascii="Calibri" w:hAnsi="Calibri" w:cs="Calibri"/>
                <w:sz w:val="22"/>
                <w:szCs w:val="22"/>
              </w:rPr>
              <w:t xml:space="preserve"> nieobecność nieusprawiedliwiona,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rehabilitacji z ubezpieczenia chorobowego,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rehabilitacji z ubezpieczenia wypadkowego,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wypadku przy pracy,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wypadku w drodze do pracy i z pracy, </w:t>
            </w:r>
            <w:r w:rsidRPr="00035D01">
              <w:rPr>
                <w:rFonts w:ascii="Calibri" w:hAnsi="Calibri" w:cs="Calibri"/>
                <w:sz w:val="22"/>
                <w:szCs w:val="22"/>
              </w:rPr>
              <w:sym w:font="Symbol" w:char="F0B7"/>
            </w:r>
            <w:r w:rsidRPr="00035D01">
              <w:rPr>
                <w:rFonts w:ascii="Calibri" w:hAnsi="Calibri" w:cs="Calibri"/>
                <w:sz w:val="22"/>
                <w:szCs w:val="22"/>
              </w:rPr>
              <w:t xml:space="preserve"> opieka nad chorym członkiem rodziny, </w:t>
            </w:r>
            <w:r w:rsidRPr="00035D01">
              <w:rPr>
                <w:rFonts w:ascii="Calibri" w:hAnsi="Calibri" w:cs="Calibri"/>
                <w:sz w:val="22"/>
                <w:szCs w:val="22"/>
              </w:rPr>
              <w:sym w:font="Symbol" w:char="F0B7"/>
            </w:r>
            <w:r w:rsidRPr="00035D01">
              <w:rPr>
                <w:rFonts w:ascii="Calibri" w:hAnsi="Calibri" w:cs="Calibri"/>
                <w:sz w:val="22"/>
                <w:szCs w:val="22"/>
              </w:rPr>
              <w:t xml:space="preserve"> urlop macierzyński, </w:t>
            </w:r>
            <w:r w:rsidRPr="00035D01">
              <w:rPr>
                <w:rFonts w:ascii="Calibri" w:hAnsi="Calibri" w:cs="Calibri"/>
                <w:sz w:val="22"/>
                <w:szCs w:val="22"/>
              </w:rPr>
              <w:sym w:font="Symbol" w:char="F0B7"/>
            </w:r>
            <w:r w:rsidRPr="00035D01">
              <w:rPr>
                <w:rFonts w:ascii="Calibri" w:hAnsi="Calibri" w:cs="Calibri"/>
                <w:sz w:val="22"/>
                <w:szCs w:val="22"/>
              </w:rPr>
              <w:t xml:space="preserve"> urlop rodzicielski, </w:t>
            </w:r>
            <w:r w:rsidRPr="00035D01">
              <w:rPr>
                <w:rFonts w:ascii="Calibri" w:hAnsi="Calibri" w:cs="Calibri"/>
                <w:sz w:val="22"/>
                <w:szCs w:val="22"/>
              </w:rPr>
              <w:sym w:font="Symbol" w:char="F0B7"/>
            </w:r>
            <w:r w:rsidRPr="00035D01">
              <w:rPr>
                <w:rFonts w:ascii="Calibri" w:hAnsi="Calibri" w:cs="Calibri"/>
                <w:sz w:val="22"/>
                <w:szCs w:val="22"/>
              </w:rPr>
              <w:t xml:space="preserve"> urlop ojcowski, </w:t>
            </w:r>
            <w:r w:rsidRPr="00035D01">
              <w:rPr>
                <w:rFonts w:ascii="Calibri" w:hAnsi="Calibri" w:cs="Calibri"/>
                <w:sz w:val="22"/>
                <w:szCs w:val="22"/>
              </w:rPr>
              <w:sym w:font="Symbol" w:char="F0B7"/>
            </w:r>
            <w:r w:rsidRPr="00035D01">
              <w:rPr>
                <w:rFonts w:ascii="Calibri" w:hAnsi="Calibri" w:cs="Calibri"/>
                <w:sz w:val="22"/>
                <w:szCs w:val="22"/>
              </w:rPr>
              <w:t xml:space="preserve"> podwyższenie zasiłku macierzyńskiego, </w:t>
            </w:r>
            <w:r w:rsidRPr="00035D01">
              <w:rPr>
                <w:rFonts w:ascii="Calibri" w:hAnsi="Calibri" w:cs="Calibri"/>
                <w:sz w:val="22"/>
                <w:szCs w:val="22"/>
              </w:rPr>
              <w:sym w:font="Symbol" w:char="F0B7"/>
            </w:r>
            <w:r w:rsidRPr="00035D01">
              <w:rPr>
                <w:rFonts w:ascii="Calibri" w:hAnsi="Calibri" w:cs="Calibri"/>
                <w:sz w:val="22"/>
                <w:szCs w:val="22"/>
              </w:rPr>
              <w:t xml:space="preserve"> urlop okolicznościowy, </w:t>
            </w:r>
            <w:r w:rsidRPr="00035D01">
              <w:rPr>
                <w:rFonts w:ascii="Calibri" w:hAnsi="Calibri" w:cs="Calibri"/>
                <w:sz w:val="22"/>
                <w:szCs w:val="22"/>
              </w:rPr>
              <w:sym w:font="Symbol" w:char="F0B7"/>
            </w:r>
            <w:r w:rsidRPr="00035D01">
              <w:rPr>
                <w:rFonts w:ascii="Calibri" w:hAnsi="Calibri" w:cs="Calibri"/>
                <w:sz w:val="22"/>
                <w:szCs w:val="22"/>
              </w:rPr>
              <w:t xml:space="preserve"> urlop wypoczynkowy, </w:t>
            </w:r>
            <w:r w:rsidRPr="00035D01">
              <w:rPr>
                <w:rFonts w:ascii="Calibri" w:hAnsi="Calibri" w:cs="Calibri"/>
                <w:sz w:val="22"/>
                <w:szCs w:val="22"/>
              </w:rPr>
              <w:sym w:font="Symbol" w:char="F0B7"/>
            </w:r>
            <w:r w:rsidRPr="00035D01">
              <w:rPr>
                <w:rFonts w:ascii="Calibri" w:hAnsi="Calibri" w:cs="Calibri"/>
                <w:sz w:val="22"/>
                <w:szCs w:val="22"/>
              </w:rPr>
              <w:t xml:space="preserve"> oddanie krwi i innych absencji z KP z możliwością wyliczenia wynagrodzenia lub jego potrącenia zgodnie z przepisami.</w:t>
            </w:r>
          </w:p>
        </w:tc>
      </w:tr>
      <w:tr w:rsidR="009E2664" w:rsidRPr="00035D01" w14:paraId="415D4A8A" w14:textId="77777777" w:rsidTr="009E2664">
        <w:tc>
          <w:tcPr>
            <w:tcW w:w="851" w:type="dxa"/>
            <w:vAlign w:val="center"/>
          </w:tcPr>
          <w:p w14:paraId="465A8B7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66</w:t>
            </w:r>
          </w:p>
        </w:tc>
        <w:tc>
          <w:tcPr>
            <w:tcW w:w="8505" w:type="dxa"/>
          </w:tcPr>
          <w:p w14:paraId="1AA4DA74"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musi sporządzać zaświadczenia o zarobkach dla emerytów do ZUS w podziale na miesiące + umowy zlecenia: </w:t>
            </w:r>
            <w:r w:rsidRPr="00035D01">
              <w:rPr>
                <w:rFonts w:ascii="Calibri" w:hAnsi="Calibri" w:cs="Calibri"/>
                <w:sz w:val="22"/>
                <w:szCs w:val="22"/>
              </w:rPr>
              <w:sym w:font="Symbol" w:char="F0B7"/>
            </w:r>
            <w:r w:rsidRPr="00035D01">
              <w:rPr>
                <w:rFonts w:ascii="Calibri" w:hAnsi="Calibri" w:cs="Calibri"/>
                <w:sz w:val="22"/>
                <w:szCs w:val="22"/>
              </w:rPr>
              <w:t xml:space="preserve"> stanowiące podstawę naliczenia składek na ubezpieczenie </w:t>
            </w:r>
            <w:r w:rsidRPr="00035D01">
              <w:rPr>
                <w:rFonts w:ascii="Calibri" w:hAnsi="Calibri" w:cs="Calibri"/>
                <w:sz w:val="22"/>
                <w:szCs w:val="22"/>
              </w:rPr>
              <w:lastRenderedPageBreak/>
              <w:t xml:space="preserve">społeczne, </w:t>
            </w:r>
            <w:r w:rsidRPr="00035D01">
              <w:rPr>
                <w:rFonts w:ascii="Calibri" w:hAnsi="Calibri" w:cs="Calibri"/>
                <w:sz w:val="22"/>
                <w:szCs w:val="22"/>
              </w:rPr>
              <w:sym w:font="Symbol" w:char="F0B7"/>
            </w:r>
            <w:r w:rsidRPr="00035D01">
              <w:rPr>
                <w:rFonts w:ascii="Calibri" w:hAnsi="Calibri" w:cs="Calibri"/>
                <w:sz w:val="22"/>
                <w:szCs w:val="22"/>
              </w:rPr>
              <w:t xml:space="preserve"> wynagrodzenia nie stanowiące podstawy naliczenia składek na ubezpieczenia społeczne, wypłacone za okres nieobecności, </w:t>
            </w:r>
            <w:r w:rsidRPr="00035D01">
              <w:rPr>
                <w:rFonts w:ascii="Calibri" w:hAnsi="Calibri" w:cs="Calibri"/>
                <w:sz w:val="22"/>
                <w:szCs w:val="22"/>
              </w:rPr>
              <w:sym w:font="Symbol" w:char="F0B7"/>
            </w:r>
            <w:r w:rsidRPr="00035D01">
              <w:rPr>
                <w:rFonts w:ascii="Calibri" w:hAnsi="Calibri" w:cs="Calibri"/>
                <w:sz w:val="22"/>
                <w:szCs w:val="22"/>
              </w:rPr>
              <w:t xml:space="preserve"> świadczenia wypłacone przez ZUS za okres nieobecności, </w:t>
            </w:r>
            <w:r w:rsidRPr="00035D01">
              <w:rPr>
                <w:rFonts w:ascii="Calibri" w:hAnsi="Calibri" w:cs="Calibri"/>
                <w:sz w:val="22"/>
                <w:szCs w:val="22"/>
              </w:rPr>
              <w:sym w:font="Symbol" w:char="F0B7"/>
            </w:r>
            <w:r w:rsidRPr="00035D01">
              <w:rPr>
                <w:rFonts w:ascii="Calibri" w:hAnsi="Calibri" w:cs="Calibri"/>
                <w:sz w:val="22"/>
                <w:szCs w:val="22"/>
              </w:rPr>
              <w:t xml:space="preserve"> wynagrodzenie nie stanowiące podstawy naliczenia składek na ubezpieczenia społeczne, wypłacone z tytułu składników, do których pracownik zachowuje prawo w okresie nieobecności, wykaz zwolnień lekarskich od – do.</w:t>
            </w:r>
          </w:p>
        </w:tc>
      </w:tr>
      <w:tr w:rsidR="009E2664" w:rsidRPr="00035D01" w14:paraId="6CCD4997" w14:textId="77777777" w:rsidTr="009E2664">
        <w:tc>
          <w:tcPr>
            <w:tcW w:w="851" w:type="dxa"/>
            <w:vAlign w:val="center"/>
          </w:tcPr>
          <w:p w14:paraId="33016507"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67</w:t>
            </w:r>
          </w:p>
        </w:tc>
        <w:tc>
          <w:tcPr>
            <w:tcW w:w="8505" w:type="dxa"/>
          </w:tcPr>
          <w:p w14:paraId="578D8FAA"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tworzyć raporty IMIR (dawne RMUA) z programu (także dla osób zwolnionych w poprzednim roku, np. tylko z wypłaconej trzynastki) oraz umożliwić elektroniczną wysyłkę do pracowników przez pocztę elektroniczną.</w:t>
            </w:r>
          </w:p>
        </w:tc>
      </w:tr>
      <w:tr w:rsidR="009E2664" w:rsidRPr="00035D01" w14:paraId="35646C71" w14:textId="77777777" w:rsidTr="009E2664">
        <w:tc>
          <w:tcPr>
            <w:tcW w:w="851" w:type="dxa"/>
            <w:vAlign w:val="center"/>
          </w:tcPr>
          <w:p w14:paraId="1A8D281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68</w:t>
            </w:r>
          </w:p>
        </w:tc>
        <w:tc>
          <w:tcPr>
            <w:tcW w:w="8505" w:type="dxa"/>
          </w:tcPr>
          <w:p w14:paraId="34477BC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otwarcie zamkniętej/zatwierdzonej (jeszcze niewypłaconej listy) i jej ponowne przeliczenie. </w:t>
            </w:r>
          </w:p>
        </w:tc>
      </w:tr>
      <w:tr w:rsidR="009E2664" w:rsidRPr="00035D01" w14:paraId="7737F21A" w14:textId="77777777" w:rsidTr="009E2664">
        <w:tc>
          <w:tcPr>
            <w:tcW w:w="851" w:type="dxa"/>
            <w:vAlign w:val="center"/>
          </w:tcPr>
          <w:p w14:paraId="68A0FB2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69</w:t>
            </w:r>
          </w:p>
        </w:tc>
        <w:tc>
          <w:tcPr>
            <w:tcW w:w="8505" w:type="dxa"/>
          </w:tcPr>
          <w:p w14:paraId="02CFC151"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wyrównania wynagrodzenia z kilkudziesięciu miesięcy (np. wysługa lat - 3 lata wstecz)</w:t>
            </w:r>
          </w:p>
        </w:tc>
      </w:tr>
      <w:tr w:rsidR="009E2664" w:rsidRPr="00035D01" w14:paraId="70844A69" w14:textId="77777777" w:rsidTr="009E2664">
        <w:tc>
          <w:tcPr>
            <w:tcW w:w="851" w:type="dxa"/>
            <w:vAlign w:val="center"/>
          </w:tcPr>
          <w:p w14:paraId="384FB9B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70</w:t>
            </w:r>
          </w:p>
        </w:tc>
        <w:tc>
          <w:tcPr>
            <w:tcW w:w="8505" w:type="dxa"/>
          </w:tcPr>
          <w:p w14:paraId="6593C1F2"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mieć możliwość podglądu wygenerowanego PIT 4R, PIT 11.</w:t>
            </w:r>
          </w:p>
        </w:tc>
      </w:tr>
      <w:tr w:rsidR="009E2664" w:rsidRPr="00035D01" w14:paraId="010C839F" w14:textId="77777777" w:rsidTr="009E2664">
        <w:tc>
          <w:tcPr>
            <w:tcW w:w="851" w:type="dxa"/>
            <w:vAlign w:val="center"/>
          </w:tcPr>
          <w:p w14:paraId="1E2794C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71</w:t>
            </w:r>
          </w:p>
        </w:tc>
        <w:tc>
          <w:tcPr>
            <w:tcW w:w="8505" w:type="dxa"/>
          </w:tcPr>
          <w:p w14:paraId="6F829EA1"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wpisanie i modyfikację % stawki wypadkowej Płatnika.</w:t>
            </w:r>
          </w:p>
        </w:tc>
      </w:tr>
      <w:tr w:rsidR="009E2664" w:rsidRPr="00035D01" w14:paraId="49DD2BFD" w14:textId="77777777" w:rsidTr="009E2664">
        <w:tc>
          <w:tcPr>
            <w:tcW w:w="851" w:type="dxa"/>
            <w:vAlign w:val="center"/>
          </w:tcPr>
          <w:p w14:paraId="58222B6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72</w:t>
            </w:r>
          </w:p>
        </w:tc>
        <w:tc>
          <w:tcPr>
            <w:tcW w:w="8505" w:type="dxa"/>
          </w:tcPr>
          <w:p w14:paraId="31E8C513"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sporządzanie przelewów wynagrodzeń i potrąceń i ich eksport, do iPKOBP lub innego systemu bankowego</w:t>
            </w:r>
          </w:p>
        </w:tc>
      </w:tr>
      <w:tr w:rsidR="009E2664" w:rsidRPr="00035D01" w14:paraId="4C86AE09" w14:textId="77777777" w:rsidTr="009E2664">
        <w:tc>
          <w:tcPr>
            <w:tcW w:w="851" w:type="dxa"/>
            <w:vAlign w:val="center"/>
          </w:tcPr>
          <w:p w14:paraId="44ED6AB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73</w:t>
            </w:r>
          </w:p>
        </w:tc>
        <w:tc>
          <w:tcPr>
            <w:tcW w:w="8505" w:type="dxa"/>
          </w:tcPr>
          <w:p w14:paraId="6322E3B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mieć możliwość poprawy numeru konta osobistego na zamkniętej liście płac. Możliwość odtwierdzania listy płac przed wysyłką do banku w celu poprawy ewentualnych zmian min. numeru konta bankowego pracownika.</w:t>
            </w:r>
          </w:p>
        </w:tc>
      </w:tr>
      <w:tr w:rsidR="009E2664" w:rsidRPr="00035D01" w14:paraId="5A7D14D6" w14:textId="77777777" w:rsidTr="009E2664">
        <w:tc>
          <w:tcPr>
            <w:tcW w:w="851" w:type="dxa"/>
            <w:vAlign w:val="center"/>
          </w:tcPr>
          <w:p w14:paraId="65CF5ED7"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74</w:t>
            </w:r>
          </w:p>
        </w:tc>
        <w:tc>
          <w:tcPr>
            <w:tcW w:w="8505" w:type="dxa"/>
          </w:tcPr>
          <w:p w14:paraId="5F765A8F"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obsługiwać naliczenie 13-ki automatycznie/seryjnie z uzupełnieniem proporcjonalnie okresów nieobecności niewchodzących do podstawy”13” zgodnie z przepisami. System musi sporządzać listę kontrolną do sprawdzenia osób uprawnionych do 13-stki - liczba dni przepracowanych. Przy liczeniu L-4-doliczanie 1/12 „13” do podstawy zasiłku chorobowego i innych świadczeń  z tytułu choroby i macierzyństwa z właściwego roku zgodnie z ustawą art.42 pkt3</w:t>
            </w:r>
          </w:p>
        </w:tc>
      </w:tr>
      <w:tr w:rsidR="009E2664" w:rsidRPr="00035D01" w14:paraId="3DDF05BF" w14:textId="77777777" w:rsidTr="009E2664">
        <w:tc>
          <w:tcPr>
            <w:tcW w:w="851" w:type="dxa"/>
            <w:vAlign w:val="center"/>
          </w:tcPr>
          <w:p w14:paraId="0B953D5F"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75</w:t>
            </w:r>
          </w:p>
        </w:tc>
        <w:tc>
          <w:tcPr>
            <w:tcW w:w="8505" w:type="dxa"/>
          </w:tcPr>
          <w:p w14:paraId="77602100"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umożliwić generowanie PIT-4R, 8 AR w trakcie roku w celu kontrolnym.</w:t>
            </w:r>
          </w:p>
        </w:tc>
      </w:tr>
      <w:tr w:rsidR="009E2664" w:rsidRPr="00035D01" w14:paraId="4976EE9F" w14:textId="77777777" w:rsidTr="009E2664">
        <w:tc>
          <w:tcPr>
            <w:tcW w:w="851" w:type="dxa"/>
            <w:vAlign w:val="center"/>
          </w:tcPr>
          <w:p w14:paraId="2FEC36E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76</w:t>
            </w:r>
          </w:p>
        </w:tc>
        <w:tc>
          <w:tcPr>
            <w:tcW w:w="8505" w:type="dxa"/>
          </w:tcPr>
          <w:p w14:paraId="1402C61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Musi być możliwe definiowanie indywidualnych harmonogramów czasu pracy (kalendarz).</w:t>
            </w:r>
          </w:p>
        </w:tc>
      </w:tr>
      <w:tr w:rsidR="009E2664" w:rsidRPr="00035D01" w14:paraId="77FBD6E9" w14:textId="77777777" w:rsidTr="009E2664">
        <w:tc>
          <w:tcPr>
            <w:tcW w:w="851" w:type="dxa"/>
            <w:vAlign w:val="center"/>
          </w:tcPr>
          <w:p w14:paraId="72AD2A6B"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77</w:t>
            </w:r>
          </w:p>
        </w:tc>
        <w:tc>
          <w:tcPr>
            <w:tcW w:w="8505" w:type="dxa"/>
          </w:tcPr>
          <w:p w14:paraId="784130D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Musi być możliwe generowanie podstawowych dokumentów kadrowych, np. umowy o pracę, świadectwa pracy, zaświadczenia o zarobkach i zatrudnieniu, informujących o przyznaniu nagrody jubileuszowej.</w:t>
            </w:r>
          </w:p>
        </w:tc>
      </w:tr>
      <w:tr w:rsidR="009E2664" w:rsidRPr="00035D01" w14:paraId="28666507" w14:textId="77777777" w:rsidTr="009E2664">
        <w:tc>
          <w:tcPr>
            <w:tcW w:w="851" w:type="dxa"/>
            <w:vAlign w:val="center"/>
          </w:tcPr>
          <w:p w14:paraId="1370A00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78</w:t>
            </w:r>
          </w:p>
        </w:tc>
        <w:tc>
          <w:tcPr>
            <w:tcW w:w="8505" w:type="dxa"/>
          </w:tcPr>
          <w:p w14:paraId="62B72DD6"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Musi być możliwe sporządzanie zgodnych z obowiązującymi przepisami sprawozdań do GUS, ZUS i PFRON</w:t>
            </w:r>
          </w:p>
        </w:tc>
      </w:tr>
      <w:tr w:rsidR="009E2664" w:rsidRPr="00035D01" w14:paraId="1CA3A276" w14:textId="77777777" w:rsidTr="009E2664">
        <w:tc>
          <w:tcPr>
            <w:tcW w:w="851" w:type="dxa"/>
            <w:vAlign w:val="center"/>
          </w:tcPr>
          <w:p w14:paraId="7B3E81CD"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79</w:t>
            </w:r>
          </w:p>
        </w:tc>
        <w:tc>
          <w:tcPr>
            <w:tcW w:w="8505" w:type="dxa"/>
          </w:tcPr>
          <w:p w14:paraId="28068185"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Musi być możliwe generowanie raportów o stanie zatrudnienia; w tym na potrzeby ZFŚS i PFRON</w:t>
            </w:r>
          </w:p>
        </w:tc>
      </w:tr>
      <w:tr w:rsidR="009E2664" w:rsidRPr="00035D01" w14:paraId="47A36E15" w14:textId="77777777" w:rsidTr="009E2664">
        <w:tc>
          <w:tcPr>
            <w:tcW w:w="851" w:type="dxa"/>
            <w:vAlign w:val="center"/>
          </w:tcPr>
          <w:p w14:paraId="4C9C45DC"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80</w:t>
            </w:r>
          </w:p>
        </w:tc>
        <w:tc>
          <w:tcPr>
            <w:tcW w:w="8505" w:type="dxa"/>
          </w:tcPr>
          <w:p w14:paraId="2230DD3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System musi umożliwiać wypłaty godzin ponadwymiarowych doraźne zastępstwa (wybór ze słownika). Przykładowo: godziny nocne, godziny projekt-doraźne, godziny projekt dodatkowe, z możliwością dopisania innych godzin. Wyliczenie stawki za godziny wg stawki zaszeregowania.</w:t>
            </w:r>
          </w:p>
        </w:tc>
      </w:tr>
      <w:tr w:rsidR="009E2664" w:rsidRPr="00035D01" w14:paraId="4CDBA397" w14:textId="77777777" w:rsidTr="009E2664">
        <w:tc>
          <w:tcPr>
            <w:tcW w:w="851" w:type="dxa"/>
            <w:vAlign w:val="center"/>
          </w:tcPr>
          <w:p w14:paraId="63C2F312"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81</w:t>
            </w:r>
          </w:p>
        </w:tc>
        <w:tc>
          <w:tcPr>
            <w:tcW w:w="8505" w:type="dxa"/>
          </w:tcPr>
          <w:p w14:paraId="48F3D267"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Przesyłanie pasków wynagrodzeń na maila tzw.e-paski po zaakceptowaniu e-maila przez pracownika przed pierwszą wysyłką paska.</w:t>
            </w:r>
          </w:p>
        </w:tc>
      </w:tr>
      <w:tr w:rsidR="009E2664" w:rsidRPr="00035D01" w14:paraId="160E7C06" w14:textId="77777777" w:rsidTr="009E2664">
        <w:tc>
          <w:tcPr>
            <w:tcW w:w="851" w:type="dxa"/>
            <w:vAlign w:val="center"/>
          </w:tcPr>
          <w:p w14:paraId="211FC075"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82</w:t>
            </w:r>
          </w:p>
        </w:tc>
        <w:tc>
          <w:tcPr>
            <w:tcW w:w="8505" w:type="dxa"/>
          </w:tcPr>
          <w:p w14:paraId="5A2711D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 xml:space="preserve"> W wybranym okresie mają znaleźć się pracownicy z którymi umowa została zawarta przed wybranym okresem (i trwa w okresie), została zawarta w trakcie okresu (trwająca po wyznaczonym okresie lub skończyła się w tym okresie). Informacja jest potrzebna do wyliczenia np. uprawnień do trzynastki, weryfikacji pracownika pod kątem wynagrodzenia za urlop i świadczeń. Możliwość generowania umów pracowników z wybranego okresu łącznie z umowami zakończonymi (wyliczenie np. uprawnień do trzynastki).</w:t>
            </w:r>
          </w:p>
          <w:p w14:paraId="27E4F818"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Wydruki zestawień pracowników uprawnionych do odprawy, jubileuszy, przy zmianie stawki dodatku stażowego w danym miesiącu- kontrola systemu.</w:t>
            </w:r>
          </w:p>
        </w:tc>
      </w:tr>
      <w:tr w:rsidR="009E2664" w:rsidRPr="00035D01" w14:paraId="08BDE10F" w14:textId="77777777" w:rsidTr="009E2664">
        <w:tc>
          <w:tcPr>
            <w:tcW w:w="851" w:type="dxa"/>
            <w:vAlign w:val="center"/>
          </w:tcPr>
          <w:p w14:paraId="44B8BAB6"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83</w:t>
            </w:r>
          </w:p>
        </w:tc>
        <w:tc>
          <w:tcPr>
            <w:tcW w:w="8505" w:type="dxa"/>
          </w:tcPr>
          <w:p w14:paraId="7DDFAB5C"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Tworzenie wydruków na potrzeby księgowości z dowolnie wybranych list płac w celu wygenerowania składników wynagrodzeń brutto z danej listy, netto, potrąceń min. podatku osobno z zasiłku osobno z wynagrodzeń.</w:t>
            </w:r>
          </w:p>
        </w:tc>
      </w:tr>
      <w:tr w:rsidR="009E2664" w:rsidRPr="00035D01" w14:paraId="2AF0F62E" w14:textId="77777777" w:rsidTr="009E2664">
        <w:tc>
          <w:tcPr>
            <w:tcW w:w="851" w:type="dxa"/>
            <w:vAlign w:val="center"/>
          </w:tcPr>
          <w:p w14:paraId="776FC101"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lastRenderedPageBreak/>
              <w:t>84</w:t>
            </w:r>
          </w:p>
        </w:tc>
        <w:tc>
          <w:tcPr>
            <w:tcW w:w="8505" w:type="dxa"/>
          </w:tcPr>
          <w:p w14:paraId="154C4B49"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Możliwość liczenia dodatkowych składników wynagrodzeń m.in. dodatku motywacyjnego zgodnie z ustawą -doliczanie do podstawy zasiłku chorobowego przy potrącaniu za dni choroby przy wypłacie.</w:t>
            </w:r>
          </w:p>
        </w:tc>
      </w:tr>
      <w:tr w:rsidR="009E2664" w:rsidRPr="00035D01" w14:paraId="36B61691" w14:textId="77777777" w:rsidTr="009E2664">
        <w:tc>
          <w:tcPr>
            <w:tcW w:w="851" w:type="dxa"/>
            <w:vAlign w:val="center"/>
          </w:tcPr>
          <w:p w14:paraId="79210133" w14:textId="77777777" w:rsidR="009E2664" w:rsidRPr="00035D01" w:rsidRDefault="009E2664" w:rsidP="005002D3">
            <w:pPr>
              <w:pStyle w:val="Akapitzlist"/>
              <w:ind w:left="0"/>
              <w:jc w:val="center"/>
              <w:rPr>
                <w:rFonts w:ascii="Calibri" w:hAnsi="Calibri" w:cs="Calibri"/>
                <w:sz w:val="22"/>
                <w:szCs w:val="22"/>
              </w:rPr>
            </w:pPr>
            <w:r w:rsidRPr="00035D01">
              <w:rPr>
                <w:rFonts w:ascii="Calibri" w:hAnsi="Calibri" w:cs="Calibri"/>
                <w:sz w:val="22"/>
                <w:szCs w:val="22"/>
              </w:rPr>
              <w:t>85</w:t>
            </w:r>
          </w:p>
        </w:tc>
        <w:tc>
          <w:tcPr>
            <w:tcW w:w="8505" w:type="dxa"/>
          </w:tcPr>
          <w:p w14:paraId="0237EE1A" w14:textId="77777777" w:rsidR="009E2664" w:rsidRPr="00035D01" w:rsidRDefault="009E2664" w:rsidP="005002D3">
            <w:pPr>
              <w:pStyle w:val="Akapitzlist"/>
              <w:ind w:left="0"/>
              <w:jc w:val="both"/>
              <w:rPr>
                <w:rFonts w:ascii="Calibri" w:hAnsi="Calibri" w:cs="Calibri"/>
                <w:sz w:val="22"/>
                <w:szCs w:val="22"/>
              </w:rPr>
            </w:pPr>
            <w:r w:rsidRPr="00035D01">
              <w:rPr>
                <w:rFonts w:ascii="Calibri" w:hAnsi="Calibri" w:cs="Calibri"/>
                <w:sz w:val="22"/>
                <w:szCs w:val="22"/>
              </w:rPr>
              <w:t>Przesyłanie pasków wynagrodzeń na maila tzw.e-paski po zaakceptowaniu e-maila przez pracownika przed pierwszą wysyłką paska</w:t>
            </w:r>
          </w:p>
        </w:tc>
      </w:tr>
    </w:tbl>
    <w:p w14:paraId="1E7DA9FA" w14:textId="31996EF7" w:rsidR="00D0629D" w:rsidRDefault="00D0629D" w:rsidP="00D0629D">
      <w:pPr>
        <w:pStyle w:val="Akapitzlist"/>
        <w:spacing w:before="0" w:after="0"/>
        <w:ind w:left="426"/>
        <w:rPr>
          <w:rFonts w:asciiTheme="majorHAnsi" w:hAnsiTheme="majorHAnsi" w:cstheme="majorHAnsi"/>
          <w:b/>
          <w:bCs/>
          <w:sz w:val="24"/>
          <w:szCs w:val="24"/>
        </w:rPr>
      </w:pPr>
    </w:p>
    <w:p w14:paraId="010C49EC" w14:textId="0A34967B" w:rsidR="003A30A1" w:rsidRPr="00AA5785" w:rsidRDefault="003A30A1" w:rsidP="00AA5785">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Zasady bezpieczeństwa:</w:t>
      </w:r>
    </w:p>
    <w:p w14:paraId="2AB6EA16" w14:textId="77777777" w:rsidR="00717B7D" w:rsidRPr="00AA5785" w:rsidRDefault="003A30A1" w:rsidP="00AA5785">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 xml:space="preserve">Obsługa uprawnień: </w:t>
      </w:r>
    </w:p>
    <w:p w14:paraId="54C22E67" w14:textId="77777777" w:rsidR="00717B7D" w:rsidRPr="00AA5785" w:rsidRDefault="003A30A1" w:rsidP="00AA5785">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t>system musi mieć możliwość nadawania odpowiednich uprawnień do systemu;</w:t>
      </w:r>
    </w:p>
    <w:p w14:paraId="6A39BFED" w14:textId="77777777" w:rsidR="00717B7D" w:rsidRPr="00AA5785" w:rsidRDefault="003A30A1" w:rsidP="00AA5785">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t>uprawnienia powinny być nadawane do modułu jak i do poszczególnych funkcjonalności;</w:t>
      </w:r>
    </w:p>
    <w:p w14:paraId="457EB1C7" w14:textId="394369AC" w:rsidR="003A30A1" w:rsidRPr="00AA5785" w:rsidRDefault="003A30A1" w:rsidP="00AA5785">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t>minimalny podział uprawnień: brak uprawnień, użytkownik (user z nadanymi uprawnieniami), administrator</w:t>
      </w:r>
      <w:r w:rsidR="00867A5F" w:rsidRPr="00AA5785">
        <w:rPr>
          <w:rFonts w:asciiTheme="majorHAnsi" w:hAnsiTheme="majorHAnsi" w:cstheme="majorHAnsi"/>
          <w:sz w:val="24"/>
          <w:szCs w:val="24"/>
        </w:rPr>
        <w:t>.</w:t>
      </w:r>
    </w:p>
    <w:p w14:paraId="47B7AC99" w14:textId="77777777" w:rsidR="00717B7D" w:rsidRPr="00AA5785" w:rsidRDefault="00867A5F" w:rsidP="00AA5785">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Opcja: do systemu dostęp będą miały jednie urządzenia z sieci wewnętrznej z określonym IP.</w:t>
      </w:r>
    </w:p>
    <w:p w14:paraId="57E0DC31" w14:textId="0DBA861D" w:rsidR="00867A5F" w:rsidRPr="00AA5785" w:rsidRDefault="00867A5F" w:rsidP="00AA5785">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Zasady haseł:</w:t>
      </w:r>
    </w:p>
    <w:p w14:paraId="589876BD" w14:textId="5464A18E" w:rsidR="00867A5F" w:rsidRPr="00AA5785" w:rsidRDefault="00867A5F" w:rsidP="00AA5785">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możliwość ustawiania parametrów haseł (ilość znaków, silność hasła);</w:t>
      </w:r>
    </w:p>
    <w:p w14:paraId="4761C2F0" w14:textId="0D036B28" w:rsidR="00867A5F" w:rsidRPr="00AA5785" w:rsidRDefault="00867A5F" w:rsidP="00AA5785">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możliwość ustawiania ilości dni na zmianę hasła;</w:t>
      </w:r>
    </w:p>
    <w:p w14:paraId="622CED6F" w14:textId="01BACB44" w:rsidR="00867A5F" w:rsidRPr="00AA5785" w:rsidRDefault="00867A5F" w:rsidP="00AA5785">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opcja: uwierzytelnianie dwuskładnikowe (2FA);</w:t>
      </w:r>
    </w:p>
    <w:p w14:paraId="49AB1EDB" w14:textId="597776F1" w:rsidR="00867A5F" w:rsidRDefault="00867A5F" w:rsidP="00AA5785">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 xml:space="preserve">Logi systemowe: System powinien zapisywać wszystkie akcje wykonywane w aplikacji. </w:t>
      </w:r>
    </w:p>
    <w:p w14:paraId="4E894F1A" w14:textId="77777777" w:rsidR="001A2AB1" w:rsidRPr="00AA5785" w:rsidRDefault="001A2AB1" w:rsidP="001A2AB1">
      <w:pPr>
        <w:pStyle w:val="Akapitzlist"/>
        <w:spacing w:before="0" w:after="0"/>
        <w:ind w:left="851"/>
        <w:rPr>
          <w:rFonts w:asciiTheme="majorHAnsi" w:hAnsiTheme="majorHAnsi" w:cstheme="majorHAnsi"/>
          <w:sz w:val="24"/>
          <w:szCs w:val="24"/>
        </w:rPr>
      </w:pPr>
    </w:p>
    <w:p w14:paraId="76866133" w14:textId="77777777" w:rsidR="000D2F30" w:rsidRPr="00087CB7" w:rsidRDefault="000D2F30" w:rsidP="00AA5785">
      <w:pPr>
        <w:pStyle w:val="Akapitzlist"/>
        <w:numPr>
          <w:ilvl w:val="0"/>
          <w:numId w:val="1"/>
        </w:numPr>
        <w:spacing w:before="0" w:after="0"/>
        <w:ind w:left="426"/>
        <w:rPr>
          <w:rFonts w:asciiTheme="majorHAnsi" w:hAnsiTheme="majorHAnsi" w:cstheme="majorHAnsi"/>
          <w:b/>
          <w:bCs/>
          <w:sz w:val="24"/>
          <w:szCs w:val="24"/>
        </w:rPr>
      </w:pPr>
      <w:r w:rsidRPr="00087CB7">
        <w:rPr>
          <w:rFonts w:asciiTheme="majorHAnsi" w:hAnsiTheme="majorHAnsi" w:cstheme="majorHAnsi"/>
          <w:b/>
          <w:bCs/>
          <w:sz w:val="24"/>
          <w:szCs w:val="24"/>
        </w:rPr>
        <w:t>Migracja danych</w:t>
      </w:r>
    </w:p>
    <w:p w14:paraId="36EEC53E" w14:textId="77777777" w:rsidR="000D2F30" w:rsidRPr="00087CB7" w:rsidRDefault="000D2F30" w:rsidP="00AA5785">
      <w:pPr>
        <w:pStyle w:val="Akapitzlist"/>
        <w:spacing w:before="0" w:after="0"/>
        <w:ind w:left="426"/>
        <w:rPr>
          <w:rFonts w:asciiTheme="majorHAnsi" w:hAnsiTheme="majorHAnsi" w:cstheme="majorHAnsi"/>
          <w:b/>
          <w:bCs/>
          <w:sz w:val="24"/>
          <w:szCs w:val="24"/>
        </w:rPr>
      </w:pPr>
    </w:p>
    <w:p w14:paraId="14AC8DE5" w14:textId="77777777" w:rsidR="000D2F30" w:rsidRPr="00087CB7" w:rsidRDefault="000D2F30" w:rsidP="00AA5785">
      <w:pPr>
        <w:pStyle w:val="Akapitzlist"/>
        <w:numPr>
          <w:ilvl w:val="0"/>
          <w:numId w:val="21"/>
        </w:numPr>
        <w:spacing w:before="0" w:after="0"/>
        <w:ind w:left="993"/>
        <w:rPr>
          <w:rFonts w:asciiTheme="majorHAnsi" w:hAnsiTheme="majorHAnsi" w:cstheme="majorHAnsi"/>
          <w:sz w:val="24"/>
          <w:szCs w:val="24"/>
        </w:rPr>
      </w:pPr>
      <w:r w:rsidRPr="00087CB7">
        <w:rPr>
          <w:rFonts w:asciiTheme="majorHAnsi" w:hAnsiTheme="majorHAnsi" w:cstheme="majorHAnsi"/>
          <w:sz w:val="24"/>
          <w:szCs w:val="24"/>
        </w:rPr>
        <w:t>Wykonawca zapewni inicjalne zapełnienie systemu danymi z systemów podlegających wymianie, w tym:</w:t>
      </w:r>
    </w:p>
    <w:p w14:paraId="670DAC60" w14:textId="77777777" w:rsidR="000D2F30" w:rsidRPr="00087CB7" w:rsidRDefault="000D2F30" w:rsidP="00AA5785">
      <w:pPr>
        <w:pStyle w:val="Akapitzlist"/>
        <w:numPr>
          <w:ilvl w:val="0"/>
          <w:numId w:val="22"/>
        </w:numPr>
        <w:spacing w:before="0" w:after="0"/>
        <w:rPr>
          <w:rFonts w:asciiTheme="majorHAnsi" w:hAnsiTheme="majorHAnsi" w:cstheme="majorHAnsi"/>
          <w:sz w:val="24"/>
          <w:szCs w:val="24"/>
        </w:rPr>
      </w:pPr>
      <w:r w:rsidRPr="00087CB7">
        <w:rPr>
          <w:rFonts w:asciiTheme="majorHAnsi" w:hAnsiTheme="majorHAnsi" w:cstheme="majorHAnsi"/>
          <w:sz w:val="24"/>
          <w:szCs w:val="24"/>
        </w:rPr>
        <w:t>import słownika pracowników,</w:t>
      </w:r>
    </w:p>
    <w:p w14:paraId="34640AC9" w14:textId="77777777" w:rsidR="000D2F30" w:rsidRPr="00087CB7" w:rsidRDefault="000D2F30" w:rsidP="00AA5785">
      <w:pPr>
        <w:pStyle w:val="Akapitzlist"/>
        <w:numPr>
          <w:ilvl w:val="0"/>
          <w:numId w:val="22"/>
        </w:numPr>
        <w:spacing w:before="0" w:after="0"/>
        <w:rPr>
          <w:rFonts w:asciiTheme="majorHAnsi" w:hAnsiTheme="majorHAnsi" w:cstheme="majorHAnsi"/>
          <w:sz w:val="24"/>
          <w:szCs w:val="24"/>
        </w:rPr>
      </w:pPr>
      <w:r w:rsidRPr="00087CB7">
        <w:rPr>
          <w:rFonts w:asciiTheme="majorHAnsi" w:hAnsiTheme="majorHAnsi" w:cstheme="majorHAnsi"/>
          <w:sz w:val="24"/>
          <w:szCs w:val="24"/>
        </w:rPr>
        <w:t>import danych kadrowych i płacowych niezbędnych do wyznaczenia wymaganych prawem danych o zasiłkach, rentach, emeryturach,</w:t>
      </w:r>
    </w:p>
    <w:p w14:paraId="1D38ABC2" w14:textId="2092A22B" w:rsidR="000D2F30" w:rsidRPr="00087CB7" w:rsidRDefault="000D2F30" w:rsidP="00AA5785">
      <w:pPr>
        <w:pStyle w:val="Akapitzlist"/>
        <w:numPr>
          <w:ilvl w:val="0"/>
          <w:numId w:val="22"/>
        </w:numPr>
        <w:spacing w:before="0" w:after="0"/>
        <w:rPr>
          <w:rFonts w:asciiTheme="majorHAnsi" w:hAnsiTheme="majorHAnsi" w:cstheme="majorHAnsi"/>
          <w:sz w:val="24"/>
          <w:szCs w:val="24"/>
        </w:rPr>
      </w:pPr>
      <w:r w:rsidRPr="00087CB7">
        <w:rPr>
          <w:rFonts w:asciiTheme="majorHAnsi" w:hAnsiTheme="majorHAnsi" w:cstheme="majorHAnsi"/>
          <w:sz w:val="24"/>
          <w:szCs w:val="24"/>
        </w:rPr>
        <w:t>import wypłaconych list płac z ostatnich 12 miesięcy.</w:t>
      </w:r>
    </w:p>
    <w:p w14:paraId="5CE9A3D0" w14:textId="77777777" w:rsidR="007E4A4C" w:rsidRPr="00087CB7" w:rsidRDefault="000D2F30" w:rsidP="00AA5785">
      <w:pPr>
        <w:pStyle w:val="Teksttreci1"/>
        <w:numPr>
          <w:ilvl w:val="0"/>
          <w:numId w:val="21"/>
        </w:numPr>
        <w:shd w:val="clear" w:color="auto" w:fill="auto"/>
        <w:tabs>
          <w:tab w:val="left" w:pos="294"/>
        </w:tabs>
        <w:spacing w:line="276" w:lineRule="auto"/>
        <w:ind w:right="260"/>
        <w:jc w:val="both"/>
        <w:rPr>
          <w:rFonts w:asciiTheme="majorHAnsi" w:hAnsiTheme="majorHAnsi" w:cstheme="majorHAnsi"/>
        </w:rPr>
      </w:pPr>
      <w:r w:rsidRPr="00087CB7">
        <w:rPr>
          <w:rFonts w:asciiTheme="majorHAnsi" w:hAnsiTheme="majorHAnsi" w:cstheme="majorHAnsi"/>
        </w:rPr>
        <w:t>Migracją objęte zostaną także takie dane jak np. adres, PESEL, urzędy skarbowe, wykształcenie, informacje o poprzednich pracodawcach, umowy o pracę, stanowisko pracy, rachunki bankowe pracowników, daty ważności szkoleń BHP i orzeczeń lekarskich itd.</w:t>
      </w:r>
    </w:p>
    <w:p w14:paraId="2F98FCD5" w14:textId="581AD681" w:rsidR="007E4A4C" w:rsidRPr="00087CB7" w:rsidRDefault="000D2F30" w:rsidP="00AA5785">
      <w:pPr>
        <w:pStyle w:val="Teksttreci1"/>
        <w:numPr>
          <w:ilvl w:val="0"/>
          <w:numId w:val="21"/>
        </w:numPr>
        <w:shd w:val="clear" w:color="auto" w:fill="auto"/>
        <w:tabs>
          <w:tab w:val="left" w:pos="294"/>
        </w:tabs>
        <w:spacing w:line="276" w:lineRule="auto"/>
        <w:ind w:right="260"/>
        <w:jc w:val="both"/>
        <w:rPr>
          <w:rFonts w:asciiTheme="majorHAnsi" w:hAnsiTheme="majorHAnsi" w:cstheme="majorHAnsi"/>
        </w:rPr>
      </w:pPr>
      <w:r w:rsidRPr="00087CB7">
        <w:rPr>
          <w:rFonts w:asciiTheme="majorHAnsi" w:hAnsiTheme="majorHAnsi" w:cstheme="majorHAnsi"/>
        </w:rPr>
        <w:t xml:space="preserve">Zamawiający dostarczy dane do migracji z aktualnie używanego systemu kadrowo-płacowego firmy </w:t>
      </w:r>
      <w:r w:rsidR="007E4A4C" w:rsidRPr="00087CB7">
        <w:rPr>
          <w:rFonts w:asciiTheme="majorHAnsi" w:hAnsiTheme="majorHAnsi" w:cstheme="majorHAnsi"/>
        </w:rPr>
        <w:t>Arisco Sp. Z o.o. z Łodzi</w:t>
      </w:r>
      <w:r w:rsidRPr="00087CB7">
        <w:rPr>
          <w:rFonts w:asciiTheme="majorHAnsi" w:hAnsiTheme="majorHAnsi" w:cstheme="majorHAnsi"/>
        </w:rPr>
        <w:t>.</w:t>
      </w:r>
    </w:p>
    <w:p w14:paraId="45AD9C6A" w14:textId="77777777" w:rsidR="007E4A4C" w:rsidRPr="00087CB7" w:rsidRDefault="000D2F30" w:rsidP="00AA5785">
      <w:pPr>
        <w:pStyle w:val="Teksttreci1"/>
        <w:numPr>
          <w:ilvl w:val="0"/>
          <w:numId w:val="21"/>
        </w:numPr>
        <w:shd w:val="clear" w:color="auto" w:fill="auto"/>
        <w:tabs>
          <w:tab w:val="left" w:pos="294"/>
        </w:tabs>
        <w:spacing w:line="276" w:lineRule="auto"/>
        <w:ind w:right="260"/>
        <w:jc w:val="both"/>
        <w:rPr>
          <w:rFonts w:asciiTheme="majorHAnsi" w:hAnsiTheme="majorHAnsi" w:cstheme="majorHAnsi"/>
        </w:rPr>
      </w:pPr>
      <w:r w:rsidRPr="00087CB7">
        <w:rPr>
          <w:rFonts w:asciiTheme="majorHAnsi" w:hAnsiTheme="majorHAnsi" w:cstheme="majorHAnsi"/>
        </w:rPr>
        <w:t>Wykonawca ponosi odpowiedzialność za poprawność przeprowadzenia migracji (procesu migracji) i zobowiązany jest bez zbędnej zwłoki usunąć wszelkie skutki wynikające z błędów migracji</w:t>
      </w:r>
      <w:r w:rsidR="007E4A4C" w:rsidRPr="00087CB7">
        <w:rPr>
          <w:rFonts w:asciiTheme="majorHAnsi" w:hAnsiTheme="majorHAnsi" w:cstheme="majorHAnsi"/>
        </w:rPr>
        <w:t xml:space="preserve"> (procesu migracji).</w:t>
      </w:r>
    </w:p>
    <w:p w14:paraId="634F4500" w14:textId="13F46E98" w:rsidR="007E4A4C" w:rsidRDefault="007E4A4C" w:rsidP="00AA5785">
      <w:pPr>
        <w:pStyle w:val="Teksttreci1"/>
        <w:numPr>
          <w:ilvl w:val="0"/>
          <w:numId w:val="21"/>
        </w:numPr>
        <w:shd w:val="clear" w:color="auto" w:fill="auto"/>
        <w:tabs>
          <w:tab w:val="left" w:pos="294"/>
        </w:tabs>
        <w:spacing w:line="276" w:lineRule="auto"/>
        <w:ind w:right="260"/>
        <w:jc w:val="both"/>
        <w:rPr>
          <w:rFonts w:asciiTheme="majorHAnsi" w:hAnsiTheme="majorHAnsi" w:cstheme="majorHAnsi"/>
        </w:rPr>
      </w:pPr>
      <w:r w:rsidRPr="00087CB7">
        <w:rPr>
          <w:rFonts w:asciiTheme="majorHAnsi" w:hAnsiTheme="majorHAnsi" w:cstheme="majorHAnsi"/>
        </w:rPr>
        <w:t xml:space="preserve">Zamawiający ponosi odpowiedzialność za poprawność danych do migracji oraz weryfikację zgodności danych po migracji. Zamawiający wymaga, aby zakres zmigrowanych danych był kompletny i obejmował w szczególności dane </w:t>
      </w:r>
      <w:r w:rsidRPr="00087CB7">
        <w:rPr>
          <w:rFonts w:asciiTheme="majorHAnsi" w:hAnsiTheme="majorHAnsi" w:cstheme="majorHAnsi"/>
        </w:rPr>
        <w:lastRenderedPageBreak/>
        <w:t>aktualne, niezbędne do pracy w nowym systemie. 5. Zamawiający zapewni zdalny dostęp do bazy danych (baza danych MS SQL)</w:t>
      </w:r>
    </w:p>
    <w:p w14:paraId="615D75BB" w14:textId="77777777" w:rsidR="00715765" w:rsidRPr="00087CB7" w:rsidRDefault="00715765" w:rsidP="00715765">
      <w:pPr>
        <w:pStyle w:val="Teksttreci1"/>
        <w:shd w:val="clear" w:color="auto" w:fill="auto"/>
        <w:tabs>
          <w:tab w:val="left" w:pos="294"/>
        </w:tabs>
        <w:spacing w:line="276" w:lineRule="auto"/>
        <w:ind w:left="1146" w:right="260" w:firstLine="0"/>
        <w:jc w:val="both"/>
        <w:rPr>
          <w:rFonts w:asciiTheme="majorHAnsi" w:hAnsiTheme="majorHAnsi" w:cstheme="majorHAnsi"/>
        </w:rPr>
      </w:pPr>
    </w:p>
    <w:p w14:paraId="2B574AAC" w14:textId="211D7F2E" w:rsidR="007E4A4C" w:rsidRDefault="007E4A4C" w:rsidP="00AA5785">
      <w:pPr>
        <w:pStyle w:val="Akapitzlist"/>
        <w:numPr>
          <w:ilvl w:val="0"/>
          <w:numId w:val="1"/>
        </w:numPr>
        <w:spacing w:before="0" w:after="0"/>
        <w:ind w:left="426"/>
        <w:rPr>
          <w:rFonts w:asciiTheme="majorHAnsi" w:hAnsiTheme="majorHAnsi" w:cstheme="majorHAnsi"/>
          <w:b/>
          <w:bCs/>
          <w:sz w:val="24"/>
          <w:szCs w:val="24"/>
        </w:rPr>
      </w:pPr>
      <w:bookmarkStart w:id="1" w:name="bookmark13"/>
      <w:r w:rsidRPr="00D0629D">
        <w:rPr>
          <w:rFonts w:asciiTheme="majorHAnsi" w:hAnsiTheme="majorHAnsi" w:cstheme="majorHAnsi"/>
          <w:b/>
          <w:bCs/>
          <w:sz w:val="24"/>
          <w:szCs w:val="24"/>
        </w:rPr>
        <w:t>Zasady gwarancji i usług serwisu:</w:t>
      </w:r>
      <w:bookmarkEnd w:id="1"/>
    </w:p>
    <w:p w14:paraId="1524507C" w14:textId="77777777" w:rsidR="00D0629D" w:rsidRPr="00D0629D" w:rsidRDefault="00D0629D" w:rsidP="00D0629D">
      <w:pPr>
        <w:pStyle w:val="Akapitzlist"/>
        <w:spacing w:before="0" w:after="0"/>
        <w:ind w:left="426"/>
        <w:rPr>
          <w:rFonts w:asciiTheme="majorHAnsi" w:hAnsiTheme="majorHAnsi" w:cstheme="majorHAnsi"/>
          <w:b/>
          <w:bCs/>
          <w:sz w:val="24"/>
          <w:szCs w:val="24"/>
        </w:rPr>
      </w:pPr>
    </w:p>
    <w:p w14:paraId="13F71276" w14:textId="7777777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Wykonawca zobowiązany jest do świadczenia usług gwarancyjnych i usługi serwisu na okres jednego roku dla Systemu. Okres gwarancji i usług serwisu liczony jest od momentu pozytywnego odbioru końcowego potwierdzającego zakończenie wdrożenia dla oferowanego Systemu.</w:t>
      </w:r>
    </w:p>
    <w:p w14:paraId="60A8375E" w14:textId="0233B01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Klasyfikacja zmian oprogramowania w trakcie eksploatacji:</w:t>
      </w:r>
    </w:p>
    <w:p w14:paraId="69BAC14E" w14:textId="77777777" w:rsidR="007E4A4C" w:rsidRPr="00AA5785" w:rsidRDefault="007E4A4C" w:rsidP="00AA5785">
      <w:pPr>
        <w:pStyle w:val="Teksttreci1"/>
        <w:numPr>
          <w:ilvl w:val="3"/>
          <w:numId w:val="20"/>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poprawki - to zmiany oprogramowania, naprawiające wady produktu, które ujawniły się po jego sprzedaniu. Wady te powodują że program nie posiada gwarantowanych przez Wykonawcę funkcjonalności. Dokonywane w ramach gwarancji;</w:t>
      </w:r>
    </w:p>
    <w:p w14:paraId="75CFEE4E" w14:textId="77777777" w:rsidR="007E4A4C" w:rsidRPr="00AA5785" w:rsidRDefault="007E4A4C" w:rsidP="00AA5785">
      <w:pPr>
        <w:pStyle w:val="Teksttreci1"/>
        <w:numPr>
          <w:ilvl w:val="3"/>
          <w:numId w:val="20"/>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udoskonalenia - zmiany oprogramowania mające na celu poprawienie funkcjonalności, stabilności lub bezpieczeństwa użytkowania. Nie zmieniają cech podstawowych produktu, poprawiają jego funkcjonowanie, objęte realizowanym zamówieniem;</w:t>
      </w:r>
    </w:p>
    <w:p w14:paraId="5392E7DD" w14:textId="2F4499E0" w:rsidR="007E4A4C" w:rsidRPr="00AA5785" w:rsidRDefault="007E4A4C" w:rsidP="00AA5785">
      <w:pPr>
        <w:pStyle w:val="Teksttreci1"/>
        <w:numPr>
          <w:ilvl w:val="3"/>
          <w:numId w:val="20"/>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uaktualnienia - zmiany prowadzące do uaktualnienia wersji oprogramowania, objęte realizowanym zamówieniem.</w:t>
      </w:r>
    </w:p>
    <w:p w14:paraId="45D5E4C6" w14:textId="07B7F54E" w:rsidR="007E4A4C" w:rsidRPr="00AA5785" w:rsidRDefault="007E4A4C" w:rsidP="00AA5785">
      <w:pPr>
        <w:pStyle w:val="Teksttreci1"/>
        <w:numPr>
          <w:ilvl w:val="2"/>
          <w:numId w:val="7"/>
        </w:numPr>
        <w:shd w:val="clear" w:color="auto" w:fill="auto"/>
        <w:tabs>
          <w:tab w:val="left" w:pos="581"/>
        </w:tabs>
        <w:spacing w:line="276" w:lineRule="auto"/>
        <w:ind w:left="851"/>
        <w:jc w:val="both"/>
        <w:rPr>
          <w:rFonts w:asciiTheme="majorHAnsi" w:hAnsiTheme="majorHAnsi" w:cstheme="majorHAnsi"/>
        </w:rPr>
      </w:pPr>
      <w:r w:rsidRPr="00AA5785">
        <w:rPr>
          <w:rFonts w:asciiTheme="majorHAnsi" w:hAnsiTheme="majorHAnsi" w:cstheme="majorHAnsi"/>
        </w:rPr>
        <w:t>Klasyfikacja błędów:</w:t>
      </w:r>
    </w:p>
    <w:p w14:paraId="1946084B" w14:textId="77777777" w:rsidR="007E4A4C" w:rsidRPr="00AA5785" w:rsidRDefault="007E4A4C" w:rsidP="00AA5785">
      <w:pPr>
        <w:pStyle w:val="Teksttreci1"/>
        <w:numPr>
          <w:ilvl w:val="0"/>
          <w:numId w:val="27"/>
        </w:numPr>
        <w:shd w:val="clear" w:color="auto" w:fill="auto"/>
        <w:spacing w:line="276" w:lineRule="auto"/>
        <w:ind w:left="1134" w:right="280"/>
        <w:jc w:val="both"/>
        <w:rPr>
          <w:rFonts w:asciiTheme="majorHAnsi" w:hAnsiTheme="majorHAnsi" w:cstheme="majorHAnsi"/>
        </w:rPr>
      </w:pPr>
      <w:r w:rsidRPr="00AA5785">
        <w:rPr>
          <w:rFonts w:asciiTheme="majorHAnsi" w:hAnsiTheme="majorHAnsi" w:cstheme="majorHAnsi"/>
        </w:rPr>
        <w:t>błąd krytyczny (awaria) - wada skutkująca nieprawidłowym działaniem Systemu powodująca albo całkowity brak możliwości korzystania z Systemu w wybranej jednostce albo takie ograniczenie możliwości korzystania z niego, że przestaje on spełniać swoje podstawowe funkcje.</w:t>
      </w:r>
    </w:p>
    <w:p w14:paraId="225F9A98" w14:textId="2B23D8EF" w:rsidR="007E4A4C" w:rsidRPr="00AA5785" w:rsidRDefault="007E4A4C" w:rsidP="00AA5785">
      <w:pPr>
        <w:pStyle w:val="Teksttreci1"/>
        <w:numPr>
          <w:ilvl w:val="0"/>
          <w:numId w:val="27"/>
        </w:numPr>
        <w:shd w:val="clear" w:color="auto" w:fill="auto"/>
        <w:spacing w:line="276" w:lineRule="auto"/>
        <w:ind w:left="1134" w:right="280"/>
        <w:jc w:val="both"/>
        <w:rPr>
          <w:rFonts w:asciiTheme="majorHAnsi" w:hAnsiTheme="majorHAnsi" w:cstheme="majorHAnsi"/>
        </w:rPr>
      </w:pPr>
      <w:r w:rsidRPr="00AA5785">
        <w:rPr>
          <w:rFonts w:asciiTheme="majorHAnsi" w:hAnsiTheme="majorHAnsi" w:cstheme="majorHAnsi"/>
        </w:rPr>
        <w:t>błąd niekrytyczny (usterki) - wada skutkująca nieprawidłowym działaniem Systemu powodująca ograniczenie korzystania z funkcjonalności Systemu przy zachowaniu spełniania przez oprogramowanie standardowe i dedykowane jego podstawowych funkcji.</w:t>
      </w:r>
    </w:p>
    <w:p w14:paraId="06895AB2" w14:textId="7777777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Wykonawca w ramach trwania gwarancji zobowiązany jest do utrzymywania gotowości do czynności serwisowych, przyjmowania zgłoszeń i podejmowania czynności serwisowych głównie poprzez łącza zdalne oraz w wymagających tego okolicznościach przyjazd do siedziby Zamawiającego.</w:t>
      </w:r>
    </w:p>
    <w:p w14:paraId="69057186" w14:textId="7777777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Wszelkie wady będą zgłaszane przez Zamawiającego drogą elektroniczną lub telefonicznie.</w:t>
      </w:r>
    </w:p>
    <w:p w14:paraId="3D4FF1A9" w14:textId="7777777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Wykonawca będzie zobowiązany do niezwłocznego potwierdzania otrzymanego zgłoszenia drogą elektroniczną.</w:t>
      </w:r>
    </w:p>
    <w:p w14:paraId="2C89C8AC" w14:textId="77777777"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 ramach usług gwarancyjnych Wykonawca zobowiązuje się usuwać wykryte lub powstałe awarie, usterki na swój koszt w terminie określonym w serwisie gwarancyjnym.</w:t>
      </w:r>
    </w:p>
    <w:p w14:paraId="3F4D5B1A" w14:textId="41D892F0" w:rsidR="007E4A4C" w:rsidRPr="00AA5785" w:rsidRDefault="007E4A4C" w:rsidP="00AA5785">
      <w:pPr>
        <w:pStyle w:val="Teksttreci1"/>
        <w:numPr>
          <w:ilvl w:val="2"/>
          <w:numId w:val="7"/>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Wykonawca świadczyć będzie usługi serwisu gwarancyjnego na zasadach określonych poniżej:</w:t>
      </w:r>
    </w:p>
    <w:p w14:paraId="05856D28" w14:textId="77777777" w:rsidR="007E4A4C" w:rsidRPr="00AA5785" w:rsidRDefault="007E4A4C" w:rsidP="00AA5785">
      <w:pPr>
        <w:pStyle w:val="Teksttreci1"/>
        <w:numPr>
          <w:ilvl w:val="0"/>
          <w:numId w:val="28"/>
        </w:numPr>
        <w:shd w:val="clear" w:color="auto" w:fill="auto"/>
        <w:spacing w:line="276" w:lineRule="auto"/>
        <w:ind w:left="1134" w:right="20"/>
        <w:jc w:val="both"/>
        <w:rPr>
          <w:rFonts w:asciiTheme="majorHAnsi" w:hAnsiTheme="majorHAnsi" w:cstheme="majorHAnsi"/>
        </w:rPr>
      </w:pPr>
      <w:r w:rsidRPr="00AA5785">
        <w:rPr>
          <w:rFonts w:asciiTheme="majorHAnsi" w:hAnsiTheme="majorHAnsi" w:cstheme="majorHAnsi"/>
        </w:rPr>
        <w:lastRenderedPageBreak/>
        <w:t>w ramach gwarancji Zamawiający zobowiązany jest zgłaszać wykryte awarie i usterki oprogramowania a Wykonawca usuwać zgodnie z uzgodnioną procedurą zgłaszania wad.</w:t>
      </w:r>
    </w:p>
    <w:p w14:paraId="215E7919" w14:textId="46F6CF8F" w:rsidR="007E4A4C" w:rsidRPr="00AA5785" w:rsidRDefault="007E4A4C" w:rsidP="00AA5785">
      <w:pPr>
        <w:pStyle w:val="Teksttreci1"/>
        <w:numPr>
          <w:ilvl w:val="0"/>
          <w:numId w:val="28"/>
        </w:numPr>
        <w:shd w:val="clear" w:color="auto" w:fill="auto"/>
        <w:spacing w:line="276" w:lineRule="auto"/>
        <w:ind w:left="1134" w:right="20"/>
        <w:jc w:val="both"/>
        <w:rPr>
          <w:rFonts w:asciiTheme="majorHAnsi" w:hAnsiTheme="majorHAnsi" w:cstheme="majorHAnsi"/>
        </w:rPr>
      </w:pPr>
      <w:r w:rsidRPr="00AA5785">
        <w:rPr>
          <w:rFonts w:asciiTheme="majorHAnsi" w:hAnsiTheme="majorHAnsi" w:cstheme="majorHAnsi"/>
        </w:rPr>
        <w:t>naprawy gwarancyjne odbywać się będą na poniższych zasadach i w określonych terminach:</w:t>
      </w:r>
    </w:p>
    <w:p w14:paraId="35D5C0A1" w14:textId="77777777" w:rsidR="00AA5785" w:rsidRPr="00AA5785" w:rsidRDefault="00AA5785" w:rsidP="00AA5785">
      <w:pPr>
        <w:pStyle w:val="Teksttreci1"/>
        <w:shd w:val="clear" w:color="auto" w:fill="auto"/>
        <w:spacing w:line="276" w:lineRule="auto"/>
        <w:ind w:left="1134" w:right="20" w:firstLine="0"/>
        <w:jc w:val="both"/>
        <w:rPr>
          <w:rFonts w:asciiTheme="majorHAnsi" w:hAnsiTheme="majorHAnsi" w:cstheme="majorHAnsi"/>
        </w:rPr>
      </w:pPr>
    </w:p>
    <w:p w14:paraId="1773F358" w14:textId="0CE1F8C3" w:rsidR="007E4A4C" w:rsidRPr="00AA5785" w:rsidRDefault="007E4A4C" w:rsidP="00AA5785">
      <w:pPr>
        <w:pStyle w:val="Teksttreci1"/>
        <w:numPr>
          <w:ilvl w:val="0"/>
          <w:numId w:val="29"/>
        </w:numPr>
        <w:shd w:val="clear" w:color="auto" w:fill="auto"/>
        <w:spacing w:line="276" w:lineRule="auto"/>
        <w:ind w:left="1560"/>
        <w:jc w:val="both"/>
        <w:rPr>
          <w:rFonts w:asciiTheme="majorHAnsi" w:hAnsiTheme="majorHAnsi" w:cstheme="majorHAnsi"/>
        </w:rPr>
      </w:pPr>
      <w:r w:rsidRPr="00AA5785">
        <w:rPr>
          <w:rFonts w:asciiTheme="majorHAnsi" w:hAnsiTheme="majorHAnsi" w:cstheme="majorHAnsi"/>
        </w:rPr>
        <w:t>dostępność usług gwarancyjnych 07.30 -15.30w dni robocze,</w:t>
      </w:r>
    </w:p>
    <w:p w14:paraId="405883F5" w14:textId="5411183F" w:rsidR="007E4A4C" w:rsidRPr="00AA5785" w:rsidRDefault="007E4A4C" w:rsidP="00AA5785">
      <w:pPr>
        <w:pStyle w:val="Teksttreci1"/>
        <w:numPr>
          <w:ilvl w:val="0"/>
          <w:numId w:val="29"/>
        </w:numPr>
        <w:shd w:val="clear" w:color="auto" w:fill="auto"/>
        <w:spacing w:line="276" w:lineRule="auto"/>
        <w:ind w:left="1560"/>
        <w:jc w:val="both"/>
        <w:rPr>
          <w:rFonts w:asciiTheme="majorHAnsi" w:hAnsiTheme="majorHAnsi" w:cstheme="majorHAnsi"/>
        </w:rPr>
      </w:pPr>
      <w:r w:rsidRPr="00AA5785">
        <w:rPr>
          <w:rFonts w:asciiTheme="majorHAnsi" w:hAnsiTheme="majorHAnsi" w:cstheme="majorHAnsi"/>
        </w:rPr>
        <w:t>usuwanie awarii i usterek woprogramowaniu</w:t>
      </w:r>
    </w:p>
    <w:p w14:paraId="07536320" w14:textId="77777777" w:rsidR="00AA5785" w:rsidRPr="00AA5785" w:rsidRDefault="00AA5785" w:rsidP="00AA5785">
      <w:pPr>
        <w:pStyle w:val="Teksttreci1"/>
        <w:shd w:val="clear" w:color="auto" w:fill="auto"/>
        <w:spacing w:line="276" w:lineRule="auto"/>
        <w:ind w:left="1560" w:firstLine="0"/>
        <w:jc w:val="both"/>
        <w:rPr>
          <w:rFonts w:asciiTheme="majorHAnsi" w:hAnsiTheme="majorHAnsi" w:cstheme="majorHAnsi"/>
        </w:rPr>
      </w:pPr>
    </w:p>
    <w:p w14:paraId="1ECB199C" w14:textId="0C17F35F" w:rsidR="007E4A4C" w:rsidRPr="00AA5785" w:rsidRDefault="007E4A4C" w:rsidP="00AA5785">
      <w:pPr>
        <w:pStyle w:val="Teksttreci1"/>
        <w:numPr>
          <w:ilvl w:val="0"/>
          <w:numId w:val="30"/>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błąd krytyczny - oznacza zaprzestanie działania oprogramowania Systemu lub jego części: dostęp zdalny (pierwszorzędnie) - czas reakcji: liczba godzin roboczych od momentu zgłoszenia do Wykonawcy, czas usunięcia błędu: liczba godzin roboczych od momentu przyjęcia zgłoszenia przez Wykonawcę.</w:t>
      </w:r>
    </w:p>
    <w:p w14:paraId="2415F1C0" w14:textId="77777777" w:rsidR="00AA5785" w:rsidRPr="00AA5785" w:rsidRDefault="00AA5785" w:rsidP="00AA5785">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3062"/>
        <w:gridCol w:w="2462"/>
      </w:tblGrid>
      <w:tr w:rsidR="007E4A4C" w:rsidRPr="00AA5785" w14:paraId="19A6B63F" w14:textId="77777777" w:rsidTr="00AA5785">
        <w:trPr>
          <w:trHeight w:val="619"/>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FFFFFF"/>
          </w:tcPr>
          <w:p w14:paraId="70A233B6" w14:textId="77777777" w:rsidR="007E4A4C" w:rsidRPr="00AA5785" w:rsidRDefault="007E4A4C" w:rsidP="00AA5785">
            <w:pPr>
              <w:pStyle w:val="Teksttreci1"/>
              <w:framePr w:wrap="notBeside" w:vAnchor="text" w:hAnchor="text" w:xAlign="center" w:y="1"/>
              <w:shd w:val="clear" w:color="auto" w:fill="auto"/>
              <w:spacing w:line="276" w:lineRule="auto"/>
              <w:ind w:left="1843" w:firstLine="0"/>
              <w:jc w:val="both"/>
              <w:rPr>
                <w:rFonts w:asciiTheme="majorHAnsi" w:hAnsiTheme="majorHAnsi" w:cstheme="majorHAnsi"/>
              </w:rPr>
            </w:pPr>
            <w:r w:rsidRPr="00AA5785">
              <w:rPr>
                <w:rFonts w:asciiTheme="majorHAnsi" w:hAnsiTheme="majorHAnsi" w:cstheme="majorHAnsi"/>
              </w:rPr>
              <w:t>Błąd krytyczny</w:t>
            </w:r>
          </w:p>
        </w:tc>
      </w:tr>
      <w:tr w:rsidR="007E4A4C" w:rsidRPr="00AA5785" w14:paraId="2FE339A4" w14:textId="77777777" w:rsidTr="00AA5785">
        <w:trPr>
          <w:trHeight w:val="501"/>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2BAA3C5F"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3CDAC5CE"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8 h</w:t>
            </w:r>
          </w:p>
        </w:tc>
      </w:tr>
      <w:tr w:rsidR="007E4A4C" w:rsidRPr="00AA5785" w14:paraId="6AF8C896" w14:textId="77777777" w:rsidTr="00AA5785">
        <w:trPr>
          <w:trHeight w:val="624"/>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3B271F32"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66E49A1A"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10 h</w:t>
            </w:r>
          </w:p>
        </w:tc>
      </w:tr>
    </w:tbl>
    <w:p w14:paraId="653406F8" w14:textId="77777777" w:rsidR="007E4A4C" w:rsidRPr="00AA5785" w:rsidRDefault="007E4A4C" w:rsidP="00AA5785">
      <w:pPr>
        <w:spacing w:before="0" w:after="0"/>
        <w:jc w:val="both"/>
        <w:rPr>
          <w:rFonts w:asciiTheme="majorHAnsi" w:hAnsiTheme="majorHAnsi" w:cstheme="majorHAnsi"/>
          <w:sz w:val="24"/>
          <w:szCs w:val="24"/>
        </w:rPr>
      </w:pPr>
    </w:p>
    <w:p w14:paraId="17FC4844" w14:textId="650C483A" w:rsidR="007E4A4C" w:rsidRPr="00AA5785" w:rsidRDefault="007E4A4C" w:rsidP="00AA5785">
      <w:pPr>
        <w:pStyle w:val="Teksttreci1"/>
        <w:numPr>
          <w:ilvl w:val="0"/>
          <w:numId w:val="30"/>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błąd niekrytyczny - oznacza ograniczenie działania Systemu: dostęp zdalny (pierwszorzędnie) - czas reakcji: liczba godzin roboczych od momentu zgłoszenia do Wykonawcy, czas usunięcia błędu: liczba dni roboczych od momentu przyjęcia zgłoszenia przez Wykonawcę.</w:t>
      </w:r>
    </w:p>
    <w:p w14:paraId="4337CC58" w14:textId="77777777" w:rsidR="00AA5785" w:rsidRPr="00AA5785" w:rsidRDefault="00AA5785" w:rsidP="00AA5785">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3067"/>
        <w:gridCol w:w="2740"/>
      </w:tblGrid>
      <w:tr w:rsidR="007E4A4C" w:rsidRPr="00AA5785" w14:paraId="25FD77F2" w14:textId="77777777" w:rsidTr="00AA5785">
        <w:trPr>
          <w:trHeight w:val="624"/>
          <w:jc w:val="center"/>
        </w:trPr>
        <w:tc>
          <w:tcPr>
            <w:tcW w:w="5807" w:type="dxa"/>
            <w:gridSpan w:val="2"/>
            <w:tcBorders>
              <w:top w:val="single" w:sz="4" w:space="0" w:color="auto"/>
              <w:left w:val="single" w:sz="4" w:space="0" w:color="auto"/>
              <w:bottom w:val="single" w:sz="4" w:space="0" w:color="auto"/>
              <w:right w:val="single" w:sz="4" w:space="0" w:color="auto"/>
            </w:tcBorders>
            <w:shd w:val="clear" w:color="auto" w:fill="FFFFFF"/>
          </w:tcPr>
          <w:p w14:paraId="446D08F5" w14:textId="77777777" w:rsidR="007E4A4C" w:rsidRPr="00AA5785" w:rsidRDefault="007E4A4C" w:rsidP="00AA5785">
            <w:pPr>
              <w:pStyle w:val="Teksttreci1"/>
              <w:framePr w:wrap="notBeside" w:vAnchor="text" w:hAnchor="text" w:xAlign="center" w:y="1"/>
              <w:shd w:val="clear" w:color="auto" w:fill="auto"/>
              <w:spacing w:line="276" w:lineRule="auto"/>
              <w:ind w:left="1985" w:firstLine="0"/>
              <w:jc w:val="both"/>
              <w:rPr>
                <w:rFonts w:asciiTheme="majorHAnsi" w:hAnsiTheme="majorHAnsi" w:cstheme="majorHAnsi"/>
              </w:rPr>
            </w:pPr>
            <w:r w:rsidRPr="00AA5785">
              <w:rPr>
                <w:rFonts w:asciiTheme="majorHAnsi" w:hAnsiTheme="majorHAnsi" w:cstheme="majorHAnsi"/>
              </w:rPr>
              <w:t>Błąd niekrytyczny</w:t>
            </w:r>
          </w:p>
        </w:tc>
      </w:tr>
      <w:tr w:rsidR="007E4A4C" w:rsidRPr="00AA5785" w14:paraId="2CFD9563" w14:textId="77777777" w:rsidTr="00AA5785">
        <w:trPr>
          <w:trHeight w:val="614"/>
          <w:jc w:val="center"/>
        </w:trPr>
        <w:tc>
          <w:tcPr>
            <w:tcW w:w="3067" w:type="dxa"/>
            <w:tcBorders>
              <w:top w:val="single" w:sz="4" w:space="0" w:color="auto"/>
              <w:left w:val="single" w:sz="4" w:space="0" w:color="auto"/>
              <w:bottom w:val="single" w:sz="4" w:space="0" w:color="auto"/>
              <w:right w:val="single" w:sz="4" w:space="0" w:color="auto"/>
            </w:tcBorders>
            <w:shd w:val="clear" w:color="auto" w:fill="FFFFFF"/>
          </w:tcPr>
          <w:p w14:paraId="07EF49B2"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740" w:type="dxa"/>
            <w:tcBorders>
              <w:top w:val="single" w:sz="4" w:space="0" w:color="auto"/>
              <w:left w:val="single" w:sz="4" w:space="0" w:color="auto"/>
              <w:bottom w:val="single" w:sz="4" w:space="0" w:color="auto"/>
              <w:right w:val="single" w:sz="4" w:space="0" w:color="auto"/>
            </w:tcBorders>
            <w:shd w:val="clear" w:color="auto" w:fill="FFFFFF"/>
          </w:tcPr>
          <w:p w14:paraId="01EAEFC9"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16 h</w:t>
            </w:r>
          </w:p>
        </w:tc>
      </w:tr>
      <w:tr w:rsidR="007E4A4C" w:rsidRPr="00AA5785" w14:paraId="7A74CBC8" w14:textId="77777777" w:rsidTr="00AA5785">
        <w:trPr>
          <w:trHeight w:val="624"/>
          <w:jc w:val="center"/>
        </w:trPr>
        <w:tc>
          <w:tcPr>
            <w:tcW w:w="3067" w:type="dxa"/>
            <w:tcBorders>
              <w:top w:val="single" w:sz="4" w:space="0" w:color="auto"/>
              <w:left w:val="single" w:sz="4" w:space="0" w:color="auto"/>
              <w:bottom w:val="single" w:sz="4" w:space="0" w:color="auto"/>
              <w:right w:val="single" w:sz="4" w:space="0" w:color="auto"/>
            </w:tcBorders>
            <w:shd w:val="clear" w:color="auto" w:fill="FFFFFF"/>
          </w:tcPr>
          <w:p w14:paraId="1758C69E"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740" w:type="dxa"/>
            <w:tcBorders>
              <w:top w:val="single" w:sz="4" w:space="0" w:color="auto"/>
              <w:left w:val="single" w:sz="4" w:space="0" w:color="auto"/>
              <w:bottom w:val="single" w:sz="4" w:space="0" w:color="auto"/>
              <w:right w:val="single" w:sz="4" w:space="0" w:color="auto"/>
            </w:tcBorders>
            <w:shd w:val="clear" w:color="auto" w:fill="FFFFFF"/>
          </w:tcPr>
          <w:p w14:paraId="43C86919" w14:textId="77777777" w:rsidR="007E4A4C" w:rsidRPr="00AA5785" w:rsidRDefault="007E4A4C" w:rsidP="00AA5785">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5 dni</w:t>
            </w:r>
          </w:p>
        </w:tc>
      </w:tr>
    </w:tbl>
    <w:p w14:paraId="6DBAA07A" w14:textId="77777777" w:rsidR="007E4A4C" w:rsidRPr="00AA5785" w:rsidRDefault="007E4A4C" w:rsidP="00AA5785">
      <w:pPr>
        <w:spacing w:before="0" w:after="0"/>
        <w:jc w:val="both"/>
        <w:rPr>
          <w:rFonts w:asciiTheme="majorHAnsi" w:hAnsiTheme="majorHAnsi" w:cstheme="majorHAnsi"/>
          <w:sz w:val="24"/>
          <w:szCs w:val="24"/>
        </w:rPr>
      </w:pPr>
    </w:p>
    <w:p w14:paraId="2BAB6D05" w14:textId="77777777" w:rsidR="007E4A4C" w:rsidRPr="00AA5785" w:rsidRDefault="007E4A4C" w:rsidP="00AA5785">
      <w:pPr>
        <w:pStyle w:val="Teksttreci1"/>
        <w:numPr>
          <w:ilvl w:val="0"/>
          <w:numId w:val="30"/>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Wykonawca zapewni szybką reakcję i pierwszeństwo w przywróceniu niezbędnej funkcjonalności do 6 godzin roboczych od zgłoszenia przez Zamawiającego, w przypadku wystąpienia awarii lub usterek w przypadkach:</w:t>
      </w:r>
    </w:p>
    <w:p w14:paraId="5D949219" w14:textId="77777777" w:rsidR="00AA5785" w:rsidRPr="00AA5785" w:rsidRDefault="007E4A4C" w:rsidP="00AA5785">
      <w:pPr>
        <w:pStyle w:val="Teksttreci1"/>
        <w:numPr>
          <w:ilvl w:val="0"/>
          <w:numId w:val="31"/>
        </w:numPr>
        <w:shd w:val="clear" w:color="auto" w:fill="auto"/>
        <w:spacing w:line="276" w:lineRule="auto"/>
        <w:ind w:left="2410" w:right="20"/>
        <w:jc w:val="both"/>
        <w:rPr>
          <w:rFonts w:asciiTheme="majorHAnsi" w:hAnsiTheme="majorHAnsi" w:cstheme="majorHAnsi"/>
        </w:rPr>
      </w:pPr>
      <w:r w:rsidRPr="00AA5785">
        <w:rPr>
          <w:rFonts w:asciiTheme="majorHAnsi" w:hAnsiTheme="majorHAnsi" w:cstheme="majorHAnsi"/>
        </w:rPr>
        <w:t>sporządzenie sprawozdań miesięcznych, rocznych i kwartalnych - w dniach wyznaczonych przez Zamawiającego;</w:t>
      </w:r>
    </w:p>
    <w:p w14:paraId="1E123D66" w14:textId="400A1356" w:rsidR="007E4A4C" w:rsidRPr="00AA5785" w:rsidRDefault="007E4A4C" w:rsidP="00AA5785">
      <w:pPr>
        <w:pStyle w:val="Teksttreci1"/>
        <w:numPr>
          <w:ilvl w:val="0"/>
          <w:numId w:val="31"/>
        </w:numPr>
        <w:shd w:val="clear" w:color="auto" w:fill="auto"/>
        <w:spacing w:line="276" w:lineRule="auto"/>
        <w:ind w:left="2410" w:right="20"/>
        <w:jc w:val="both"/>
        <w:rPr>
          <w:rFonts w:asciiTheme="majorHAnsi" w:hAnsiTheme="majorHAnsi" w:cstheme="majorHAnsi"/>
        </w:rPr>
      </w:pPr>
      <w:r w:rsidRPr="00AA5785">
        <w:rPr>
          <w:rFonts w:asciiTheme="majorHAnsi" w:hAnsiTheme="majorHAnsi" w:cstheme="majorHAnsi"/>
        </w:rPr>
        <w:t>naliczania wynagrodzeń - w okresie od 25 każdego miesiąca, za który będą naliczane wynagrodzenia do 10 dnia następnego miesiąca.</w:t>
      </w:r>
    </w:p>
    <w:p w14:paraId="24E6A209" w14:textId="77777777" w:rsidR="00AA5785" w:rsidRPr="00AA5785" w:rsidRDefault="007E4A4C" w:rsidP="00AA5785">
      <w:pPr>
        <w:pStyle w:val="Teksttreci1"/>
        <w:numPr>
          <w:ilvl w:val="0"/>
          <w:numId w:val="30"/>
        </w:numPr>
        <w:shd w:val="clear" w:color="auto" w:fill="auto"/>
        <w:spacing w:line="276" w:lineRule="auto"/>
        <w:ind w:left="1843"/>
        <w:jc w:val="both"/>
        <w:rPr>
          <w:rFonts w:asciiTheme="majorHAnsi" w:hAnsiTheme="majorHAnsi" w:cstheme="majorHAnsi"/>
        </w:rPr>
      </w:pPr>
      <w:r w:rsidRPr="00AA5785">
        <w:rPr>
          <w:rFonts w:asciiTheme="majorHAnsi" w:hAnsiTheme="majorHAnsi" w:cstheme="majorHAnsi"/>
        </w:rPr>
        <w:lastRenderedPageBreak/>
        <w:t>W przypadku wykazania awarii, wad i błędów zgłoszonych do Wykonawcy przez</w:t>
      </w:r>
      <w:r w:rsidR="00AA5785" w:rsidRPr="00AA5785">
        <w:rPr>
          <w:rFonts w:asciiTheme="majorHAnsi" w:hAnsiTheme="majorHAnsi" w:cstheme="majorHAnsi"/>
        </w:rPr>
        <w:t xml:space="preserve"> </w:t>
      </w:r>
      <w:r w:rsidRPr="00AA5785">
        <w:rPr>
          <w:rFonts w:asciiTheme="majorHAnsi" w:hAnsiTheme="majorHAnsi" w:cstheme="majorHAnsi"/>
        </w:rPr>
        <w:t>Zamawiającego w internetowym systemie rozwiązywania problemów, Wykonawca wypełni</w:t>
      </w:r>
      <w:r w:rsidR="00AA5785" w:rsidRPr="00AA5785">
        <w:rPr>
          <w:rFonts w:asciiTheme="majorHAnsi" w:hAnsiTheme="majorHAnsi" w:cstheme="majorHAnsi"/>
        </w:rPr>
        <w:t xml:space="preserve"> </w:t>
      </w:r>
      <w:r w:rsidRPr="00AA5785">
        <w:rPr>
          <w:rFonts w:asciiTheme="majorHAnsi" w:hAnsiTheme="majorHAnsi" w:cstheme="majorHAnsi"/>
        </w:rPr>
        <w:t>swoje zobowiązanie gwarancyjne, w ramach struktur organizacji serwisowej Wykonawcy,</w:t>
      </w:r>
      <w:r w:rsidR="00AA5785" w:rsidRPr="00AA5785">
        <w:rPr>
          <w:rFonts w:asciiTheme="majorHAnsi" w:hAnsiTheme="majorHAnsi" w:cstheme="majorHAnsi"/>
        </w:rPr>
        <w:t xml:space="preserve"> </w:t>
      </w:r>
      <w:r w:rsidRPr="00AA5785">
        <w:rPr>
          <w:rFonts w:asciiTheme="majorHAnsi" w:hAnsiTheme="majorHAnsi" w:cstheme="majorHAnsi"/>
        </w:rPr>
        <w:t>albo poprzez dostarczenie Zamawiającemu, według wyboru Wykonawcy, Update'u lub</w:t>
      </w:r>
      <w:r w:rsidR="00AA5785" w:rsidRPr="00AA5785">
        <w:rPr>
          <w:rFonts w:asciiTheme="majorHAnsi" w:hAnsiTheme="majorHAnsi" w:cstheme="majorHAnsi"/>
        </w:rPr>
        <w:t xml:space="preserve"> </w:t>
      </w:r>
      <w:r w:rsidRPr="00AA5785">
        <w:rPr>
          <w:rFonts w:asciiTheme="majorHAnsi" w:hAnsiTheme="majorHAnsi" w:cstheme="majorHAnsi"/>
        </w:rPr>
        <w:t>Upgrade'u oprogramowania, lub też, - według wyboru Wykonawcy - poprzez usunięcie</w:t>
      </w:r>
      <w:r w:rsidR="00AA5785" w:rsidRPr="00AA5785">
        <w:rPr>
          <w:rFonts w:asciiTheme="majorHAnsi" w:hAnsiTheme="majorHAnsi" w:cstheme="majorHAnsi"/>
        </w:rPr>
        <w:t xml:space="preserve"> </w:t>
      </w:r>
      <w:r w:rsidRPr="00AA5785">
        <w:rPr>
          <w:rFonts w:asciiTheme="majorHAnsi" w:hAnsiTheme="majorHAnsi" w:cstheme="majorHAnsi"/>
        </w:rPr>
        <w:t>awarii, błędu, wady; usunięciem awarii, błędu lub wady może być, między innymi, wskazanie</w:t>
      </w:r>
      <w:r w:rsidR="00AA5785" w:rsidRPr="00AA5785">
        <w:rPr>
          <w:rFonts w:asciiTheme="majorHAnsi" w:hAnsiTheme="majorHAnsi" w:cstheme="majorHAnsi"/>
        </w:rPr>
        <w:t xml:space="preserve"> </w:t>
      </w:r>
      <w:r w:rsidRPr="00AA5785">
        <w:rPr>
          <w:rFonts w:asciiTheme="majorHAnsi" w:hAnsiTheme="majorHAnsi" w:cstheme="majorHAnsi"/>
        </w:rPr>
        <w:t>stosownego, akceptowalnego sposobu uniknięcia skutków awarii, błędu lub wady, które to</w:t>
      </w:r>
      <w:r w:rsidR="00AA5785" w:rsidRPr="00AA5785">
        <w:rPr>
          <w:rFonts w:asciiTheme="majorHAnsi" w:hAnsiTheme="majorHAnsi" w:cstheme="majorHAnsi"/>
        </w:rPr>
        <w:t xml:space="preserve"> </w:t>
      </w:r>
      <w:r w:rsidRPr="00AA5785">
        <w:rPr>
          <w:rFonts w:asciiTheme="majorHAnsi" w:hAnsiTheme="majorHAnsi" w:cstheme="majorHAnsi"/>
        </w:rPr>
        <w:t>działania muszą skutkować wyeliminowaniem awarii, błędu lub wady. Zamawiający zapewni</w:t>
      </w:r>
      <w:r w:rsidR="00AA5785" w:rsidRPr="00AA5785">
        <w:rPr>
          <w:rFonts w:asciiTheme="majorHAnsi" w:hAnsiTheme="majorHAnsi" w:cstheme="majorHAnsi"/>
        </w:rPr>
        <w:t xml:space="preserve"> </w:t>
      </w:r>
      <w:r w:rsidRPr="00AA5785">
        <w:rPr>
          <w:rFonts w:asciiTheme="majorHAnsi" w:hAnsiTheme="majorHAnsi" w:cstheme="majorHAnsi"/>
        </w:rPr>
        <w:t>Wykonawcy pełne i bezpłatne wsparcie, w szczególności poprzez zapewnienie współpracy pracowników, zapewnienie pomieszczeń do pracy oraz możliwie najdokładniejszego opisu awarii, błędu lub wady, dostarczając wymagane dane oraz tworząc połączenia telekomunikacyjne z serwerem bazy danych.</w:t>
      </w:r>
    </w:p>
    <w:p w14:paraId="51143909" w14:textId="7397E2D9" w:rsidR="007E4A4C" w:rsidRPr="00AA5785" w:rsidRDefault="007E4A4C" w:rsidP="00AA5785">
      <w:pPr>
        <w:pStyle w:val="Teksttreci1"/>
        <w:numPr>
          <w:ilvl w:val="0"/>
          <w:numId w:val="30"/>
        </w:numPr>
        <w:shd w:val="clear" w:color="auto" w:fill="auto"/>
        <w:spacing w:line="276" w:lineRule="auto"/>
        <w:ind w:left="1843"/>
        <w:jc w:val="both"/>
        <w:rPr>
          <w:rFonts w:asciiTheme="majorHAnsi" w:hAnsiTheme="majorHAnsi" w:cstheme="majorHAnsi"/>
        </w:rPr>
      </w:pPr>
      <w:r w:rsidRPr="00AA5785">
        <w:rPr>
          <w:rFonts w:asciiTheme="majorHAnsi" w:hAnsiTheme="majorHAnsi" w:cstheme="majorHAnsi"/>
        </w:rPr>
        <w:t>Zgłaszanie awarii i usterek przez Zamawiającego może następować w jednej z niżej wymienionych form:</w:t>
      </w:r>
    </w:p>
    <w:p w14:paraId="00A8A861" w14:textId="77777777" w:rsidR="00AA5785" w:rsidRPr="00AA5785" w:rsidRDefault="007E4A4C" w:rsidP="00AA5785">
      <w:pPr>
        <w:pStyle w:val="Teksttreci1"/>
        <w:numPr>
          <w:ilvl w:val="0"/>
          <w:numId w:val="32"/>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pierwszorzędnie poprzez dedykowaną witrynę internetową Wykonawcy,</w:t>
      </w:r>
    </w:p>
    <w:p w14:paraId="6EDF9530" w14:textId="77777777" w:rsidR="00AA5785" w:rsidRPr="00AA5785" w:rsidRDefault="007E4A4C" w:rsidP="00AA5785">
      <w:pPr>
        <w:pStyle w:val="Teksttreci1"/>
        <w:numPr>
          <w:ilvl w:val="0"/>
          <w:numId w:val="32"/>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telefonicznie,</w:t>
      </w:r>
    </w:p>
    <w:p w14:paraId="13F8FEEC" w14:textId="68FDE24D" w:rsidR="007E4A4C" w:rsidRPr="00AA5785" w:rsidRDefault="007E4A4C" w:rsidP="00AA5785">
      <w:pPr>
        <w:pStyle w:val="Teksttreci1"/>
        <w:numPr>
          <w:ilvl w:val="0"/>
          <w:numId w:val="32"/>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pocztą elektroniczną.</w:t>
      </w:r>
    </w:p>
    <w:p w14:paraId="249A9F25" w14:textId="77777777" w:rsidR="00AA5785" w:rsidRPr="00AA5785" w:rsidRDefault="007E4A4C" w:rsidP="00AA5785">
      <w:pPr>
        <w:pStyle w:val="Teksttreci1"/>
        <w:shd w:val="clear" w:color="auto" w:fill="auto"/>
        <w:spacing w:line="276" w:lineRule="auto"/>
        <w:ind w:left="1696" w:right="20" w:firstLine="0"/>
        <w:jc w:val="both"/>
        <w:rPr>
          <w:rFonts w:asciiTheme="majorHAnsi" w:hAnsiTheme="majorHAnsi" w:cstheme="majorHAnsi"/>
        </w:rPr>
      </w:pPr>
      <w:r w:rsidRPr="00AA5785">
        <w:rPr>
          <w:rFonts w:asciiTheme="majorHAnsi" w:hAnsiTheme="majorHAnsi" w:cstheme="majorHAnsi"/>
        </w:rPr>
        <w:t>Zgłoszenia awarii i usterek Zamawiający może wykonywać całodobowo z wyłączeniem zgłoszeń telefonicznych, które mogą się odbywać w godzinach od 7.30 -15.30. Czas reakcji dla zgłoszeń przesłanych w godzinach 15.30 - 7.30 w dni robocze oraz zgłoszeń przesłanych w dni świąteczne liczony jest od godz. 7.30 następnego dnia roboczego. Po usunięciu przez Wykonawcę awarii lub usterki, Wykonawca zobowiązany jest poinformować o tym niezwłocznie Zamawiającego. Dopuszcza się następujące formy przekazywania potwierdzenia o usunięciu awarii/usterki:</w:t>
      </w:r>
    </w:p>
    <w:p w14:paraId="08A805E2" w14:textId="77777777" w:rsidR="00AA5785" w:rsidRPr="00AA5785" w:rsidRDefault="007E4A4C" w:rsidP="00AA5785">
      <w:pPr>
        <w:pStyle w:val="Teksttreci1"/>
        <w:numPr>
          <w:ilvl w:val="0"/>
          <w:numId w:val="33"/>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wpis potwierdzający poprawność wykonanych zmian, dokonany przez Zamawiającego na dedykowanym portalu,</w:t>
      </w:r>
    </w:p>
    <w:p w14:paraId="1B96E27A" w14:textId="77777777" w:rsidR="00AA5785" w:rsidRPr="00AA5785" w:rsidRDefault="007E4A4C" w:rsidP="00AA5785">
      <w:pPr>
        <w:pStyle w:val="Teksttreci1"/>
        <w:numPr>
          <w:ilvl w:val="0"/>
          <w:numId w:val="33"/>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pocztą elektroniczną na wskazany przez Zamawiającego adres poczty elektronicznej,</w:t>
      </w:r>
    </w:p>
    <w:p w14:paraId="70A8E893" w14:textId="649AA41D" w:rsidR="007E4A4C" w:rsidRPr="00AA5785" w:rsidRDefault="007E4A4C" w:rsidP="00AA5785">
      <w:pPr>
        <w:pStyle w:val="Teksttreci1"/>
        <w:numPr>
          <w:ilvl w:val="0"/>
          <w:numId w:val="33"/>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protokołem usunięcia awarii/usterki utworzonym w trakcie wizyty serwisanta Wykonawcy. Potwierdzenie zakończenia prac naprawczych przez Wykonawcę może zostać wydane wyłącznie przez upoważnioną przez Zamawiającego osobę.</w:t>
      </w:r>
    </w:p>
    <w:p w14:paraId="30EF8B4F" w14:textId="77777777" w:rsidR="00AA5785" w:rsidRPr="00AA5785" w:rsidRDefault="00AA5785" w:rsidP="00AA5785">
      <w:pPr>
        <w:pStyle w:val="Teksttreci1"/>
        <w:shd w:val="clear" w:color="auto" w:fill="auto"/>
        <w:spacing w:line="276" w:lineRule="auto"/>
        <w:ind w:left="2127" w:right="20" w:firstLine="0"/>
        <w:jc w:val="both"/>
        <w:rPr>
          <w:rFonts w:asciiTheme="majorHAnsi" w:hAnsiTheme="majorHAnsi" w:cstheme="majorHAnsi"/>
        </w:rPr>
      </w:pPr>
    </w:p>
    <w:p w14:paraId="1AEF4006" w14:textId="4F6BF510" w:rsidR="007E4A4C" w:rsidRDefault="007E4A4C" w:rsidP="00AA5785">
      <w:pPr>
        <w:pStyle w:val="Teksttreci1"/>
        <w:numPr>
          <w:ilvl w:val="0"/>
          <w:numId w:val="1"/>
        </w:numPr>
        <w:shd w:val="clear" w:color="auto" w:fill="auto"/>
        <w:spacing w:line="276" w:lineRule="auto"/>
        <w:ind w:left="426"/>
        <w:jc w:val="both"/>
        <w:rPr>
          <w:rFonts w:asciiTheme="majorHAnsi" w:hAnsiTheme="majorHAnsi" w:cstheme="majorHAnsi"/>
          <w:b/>
          <w:bCs/>
        </w:rPr>
      </w:pPr>
      <w:r w:rsidRPr="00D0629D">
        <w:rPr>
          <w:rFonts w:asciiTheme="majorHAnsi" w:hAnsiTheme="majorHAnsi" w:cstheme="majorHAnsi"/>
          <w:b/>
          <w:bCs/>
        </w:rPr>
        <w:t>W ramach usług serwisu Wykonawca zapewnia Zamawiającemu:</w:t>
      </w:r>
    </w:p>
    <w:p w14:paraId="5E7E5211" w14:textId="77777777" w:rsidR="00D0629D" w:rsidRPr="00D0629D" w:rsidRDefault="00D0629D" w:rsidP="00D0629D">
      <w:pPr>
        <w:pStyle w:val="Teksttreci1"/>
        <w:shd w:val="clear" w:color="auto" w:fill="auto"/>
        <w:spacing w:line="276" w:lineRule="auto"/>
        <w:ind w:left="426" w:firstLine="0"/>
        <w:jc w:val="both"/>
        <w:rPr>
          <w:rFonts w:asciiTheme="majorHAnsi" w:hAnsiTheme="majorHAnsi" w:cstheme="majorHAnsi"/>
          <w:b/>
          <w:bCs/>
        </w:rPr>
      </w:pPr>
    </w:p>
    <w:p w14:paraId="6777D9F4" w14:textId="77777777" w:rsidR="007E4A4C" w:rsidRPr="00AA5785" w:rsidRDefault="007E4A4C" w:rsidP="00AA5785">
      <w:pPr>
        <w:pStyle w:val="Teksttreci1"/>
        <w:numPr>
          <w:ilvl w:val="0"/>
          <w:numId w:val="34"/>
        </w:numPr>
        <w:shd w:val="clear" w:color="auto" w:fill="auto"/>
        <w:tabs>
          <w:tab w:val="left" w:pos="528"/>
        </w:tabs>
        <w:spacing w:line="276" w:lineRule="auto"/>
        <w:jc w:val="both"/>
        <w:rPr>
          <w:rFonts w:asciiTheme="majorHAnsi" w:hAnsiTheme="majorHAnsi" w:cstheme="majorHAnsi"/>
        </w:rPr>
      </w:pPr>
      <w:r w:rsidRPr="00AA5785">
        <w:rPr>
          <w:rFonts w:asciiTheme="majorHAnsi" w:hAnsiTheme="majorHAnsi" w:cstheme="majorHAnsi"/>
        </w:rPr>
        <w:t>dostarczanie nowych wersji oprogramowania uwzględniających:</w:t>
      </w:r>
    </w:p>
    <w:p w14:paraId="0D86279F" w14:textId="77777777" w:rsidR="00AA5785" w:rsidRPr="00AA5785" w:rsidRDefault="007E4A4C" w:rsidP="00AA5785">
      <w:pPr>
        <w:pStyle w:val="Teksttreci1"/>
        <w:numPr>
          <w:ilvl w:val="0"/>
          <w:numId w:val="35"/>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lastRenderedPageBreak/>
        <w:t>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do przepisów prawa pracy i podatkowego wchodzące w życie z pierwszym dniem roku następnego muszą zostać udostępnione w systemie nie później niż z dniem ich wejścia w życie,</w:t>
      </w:r>
    </w:p>
    <w:p w14:paraId="7BF1532F" w14:textId="4CEBCF8D" w:rsidR="007E4A4C" w:rsidRPr="00AA5785" w:rsidRDefault="007E4A4C" w:rsidP="00AA5785">
      <w:pPr>
        <w:pStyle w:val="Teksttreci1"/>
        <w:numPr>
          <w:ilvl w:val="0"/>
          <w:numId w:val="35"/>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Zmiany związanie z podniesieniem jakości i funkcjonalności oprogramowania lub usuwających wykryte przez Wykonawcę błędy w działaniu oprogramowania.</w:t>
      </w:r>
    </w:p>
    <w:p w14:paraId="7FBDFCD0" w14:textId="77777777" w:rsidR="00AA5785" w:rsidRPr="00AA5785" w:rsidRDefault="007E4A4C" w:rsidP="00AA5785">
      <w:pPr>
        <w:pStyle w:val="Teksttreci1"/>
        <w:numPr>
          <w:ilvl w:val="0"/>
          <w:numId w:val="34"/>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Wykonawca zobowiązany jest informować o wszystkich nowych wersjach oprogramowania wraz z przedstawieniem wykazu dokonywanych zmian, na wskazany przez Zamawiającego adres poczty elektronicznej. Nowa wersja oprogramowania musi spełniać wymagania określone w niniejszym opisie przedmiotu zamówienia.</w:t>
      </w:r>
    </w:p>
    <w:p w14:paraId="22560F9D" w14:textId="5C09D1AF" w:rsidR="00AA5785" w:rsidRPr="00AA5785" w:rsidRDefault="007E4A4C" w:rsidP="00AA5785">
      <w:pPr>
        <w:pStyle w:val="Teksttreci1"/>
        <w:numPr>
          <w:ilvl w:val="0"/>
          <w:numId w:val="34"/>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reakcję na zgłaszane przez Zamawiającego problemy.</w:t>
      </w:r>
    </w:p>
    <w:p w14:paraId="178A5742" w14:textId="77777777" w:rsidR="00AA5785" w:rsidRPr="00AA5785" w:rsidRDefault="007E4A4C" w:rsidP="00AA5785">
      <w:pPr>
        <w:pStyle w:val="Teksttreci1"/>
        <w:numPr>
          <w:ilvl w:val="0"/>
          <w:numId w:val="34"/>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analizę zgłoszonego problemu i jego usunięcie.</w:t>
      </w:r>
    </w:p>
    <w:p w14:paraId="21569193" w14:textId="77777777" w:rsidR="00AA5785" w:rsidRPr="00AA5785" w:rsidRDefault="007E4A4C" w:rsidP="00AA5785">
      <w:pPr>
        <w:pStyle w:val="Teksttreci1"/>
        <w:numPr>
          <w:ilvl w:val="0"/>
          <w:numId w:val="34"/>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na dzień podpisania protokołu odbioru końcowego wdrożenia, Wykonawca zapewni, że System działa poprawnie i jest zgodny z obowiązującymi przepisami prawa.</w:t>
      </w:r>
    </w:p>
    <w:p w14:paraId="798D845C" w14:textId="605B158C" w:rsidR="007E4A4C" w:rsidRPr="00AA5785" w:rsidRDefault="007E4A4C" w:rsidP="00AA5785">
      <w:pPr>
        <w:pStyle w:val="Teksttreci1"/>
        <w:numPr>
          <w:ilvl w:val="0"/>
          <w:numId w:val="34"/>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niezależnie od uprawnień z tytułu gwarancji, Wykonawca udziela Zamawiającemu rękojmi na okres 12 miesięcy.</w:t>
      </w:r>
    </w:p>
    <w:p w14:paraId="3C57EB8E" w14:textId="77777777" w:rsidR="000D2F30" w:rsidRPr="001A2AB1" w:rsidRDefault="000D2F30" w:rsidP="00AA5785">
      <w:pPr>
        <w:pStyle w:val="Teksttreci1"/>
        <w:shd w:val="clear" w:color="auto" w:fill="auto"/>
        <w:tabs>
          <w:tab w:val="left" w:pos="294"/>
        </w:tabs>
        <w:spacing w:line="276" w:lineRule="auto"/>
        <w:ind w:left="720" w:right="260" w:firstLine="0"/>
        <w:jc w:val="both"/>
        <w:rPr>
          <w:rFonts w:asciiTheme="majorHAnsi" w:hAnsiTheme="majorHAnsi" w:cstheme="majorHAnsi"/>
        </w:rPr>
      </w:pPr>
    </w:p>
    <w:p w14:paraId="66D44A40" w14:textId="054A2C9E" w:rsidR="001A2AB1" w:rsidRDefault="001A2AB1" w:rsidP="001A2AB1">
      <w:pPr>
        <w:pStyle w:val="Teksttreci1"/>
        <w:numPr>
          <w:ilvl w:val="0"/>
          <w:numId w:val="12"/>
        </w:numPr>
        <w:shd w:val="clear" w:color="auto" w:fill="auto"/>
        <w:tabs>
          <w:tab w:val="left" w:pos="294"/>
        </w:tabs>
        <w:spacing w:line="276" w:lineRule="auto"/>
        <w:ind w:right="260"/>
        <w:jc w:val="both"/>
        <w:rPr>
          <w:rFonts w:asciiTheme="majorHAnsi" w:hAnsiTheme="majorHAnsi" w:cstheme="majorHAnsi"/>
          <w:b/>
          <w:bCs/>
        </w:rPr>
      </w:pPr>
      <w:r w:rsidRPr="001A2AB1">
        <w:rPr>
          <w:rFonts w:asciiTheme="majorHAnsi" w:hAnsiTheme="majorHAnsi" w:cstheme="majorHAnsi"/>
          <w:b/>
          <w:bCs/>
        </w:rPr>
        <w:t>Kryterium oceny ofert</w:t>
      </w:r>
      <w:r>
        <w:rPr>
          <w:rFonts w:asciiTheme="majorHAnsi" w:hAnsiTheme="majorHAnsi" w:cstheme="majorHAnsi"/>
          <w:b/>
          <w:bCs/>
        </w:rPr>
        <w:t>.</w:t>
      </w:r>
    </w:p>
    <w:p w14:paraId="19BD01CD" w14:textId="77777777" w:rsidR="001A2AB1" w:rsidRDefault="001A2AB1" w:rsidP="001A2AB1">
      <w:pPr>
        <w:pStyle w:val="Teksttreci1"/>
        <w:shd w:val="clear" w:color="auto" w:fill="auto"/>
        <w:tabs>
          <w:tab w:val="left" w:pos="294"/>
        </w:tabs>
        <w:spacing w:line="276" w:lineRule="auto"/>
        <w:ind w:left="720" w:right="260" w:firstLine="0"/>
        <w:jc w:val="both"/>
        <w:rPr>
          <w:rFonts w:asciiTheme="majorHAnsi" w:hAnsiTheme="majorHAnsi" w:cstheme="majorHAnsi"/>
          <w:b/>
          <w:bCs/>
        </w:rPr>
      </w:pPr>
    </w:p>
    <w:p w14:paraId="28403832" w14:textId="35E1DBF2" w:rsidR="001A2AB1" w:rsidRPr="001A2AB1" w:rsidRDefault="001A2AB1" w:rsidP="001A2AB1">
      <w:pPr>
        <w:pStyle w:val="Akapitzlist"/>
        <w:numPr>
          <w:ilvl w:val="0"/>
          <w:numId w:val="36"/>
        </w:numPr>
        <w:spacing w:before="0" w:after="0"/>
        <w:jc w:val="both"/>
        <w:rPr>
          <w:rFonts w:asciiTheme="majorHAnsi" w:hAnsiTheme="majorHAnsi" w:cstheme="majorHAnsi"/>
          <w:sz w:val="24"/>
          <w:szCs w:val="24"/>
        </w:rPr>
      </w:pPr>
      <w:r w:rsidRPr="001A2AB1">
        <w:rPr>
          <w:rFonts w:asciiTheme="majorHAnsi" w:hAnsiTheme="majorHAnsi" w:cstheme="majorHAnsi"/>
          <w:sz w:val="24"/>
          <w:szCs w:val="24"/>
        </w:rPr>
        <w:t>Zamawiający oceni i porówna jedynie te oferty, które będą ważne i nie będą podlegały odrzuceniu</w:t>
      </w:r>
    </w:p>
    <w:p w14:paraId="2D14A0A5" w14:textId="0728187D" w:rsidR="001A2AB1" w:rsidRPr="001A2AB1" w:rsidRDefault="001A2AB1" w:rsidP="001A2AB1">
      <w:pPr>
        <w:pStyle w:val="Akapitzlist"/>
        <w:numPr>
          <w:ilvl w:val="0"/>
          <w:numId w:val="36"/>
        </w:numPr>
        <w:spacing w:before="0" w:after="0"/>
        <w:jc w:val="both"/>
        <w:rPr>
          <w:rFonts w:asciiTheme="majorHAnsi" w:hAnsiTheme="majorHAnsi" w:cstheme="majorHAnsi"/>
          <w:sz w:val="24"/>
          <w:szCs w:val="24"/>
        </w:rPr>
      </w:pPr>
      <w:r w:rsidRPr="001A2AB1">
        <w:rPr>
          <w:rFonts w:asciiTheme="majorHAnsi" w:hAnsiTheme="majorHAnsi" w:cstheme="majorHAnsi"/>
          <w:sz w:val="24"/>
          <w:szCs w:val="24"/>
        </w:rPr>
        <w:t>Zamawiający dokona oceny ważnych ofert na podstawie następujących kryteriów:</w:t>
      </w:r>
    </w:p>
    <w:p w14:paraId="0B63A83F" w14:textId="77777777" w:rsidR="001A2AB1" w:rsidRPr="001A2AB1" w:rsidRDefault="001A2AB1" w:rsidP="001A2AB1">
      <w:pPr>
        <w:pStyle w:val="Akapitzlist"/>
        <w:spacing w:before="0" w:after="0"/>
        <w:jc w:val="both"/>
        <w:rPr>
          <w:rFonts w:asciiTheme="majorHAnsi" w:hAnsiTheme="majorHAnsi" w:cstheme="majorHAnsi"/>
          <w:sz w:val="24"/>
          <w:szCs w:val="24"/>
        </w:rPr>
      </w:pPr>
    </w:p>
    <w:p w14:paraId="093A253F" w14:textId="77777777" w:rsidR="001A2AB1" w:rsidRPr="001A2AB1" w:rsidRDefault="001A2AB1" w:rsidP="001A2AB1">
      <w:pPr>
        <w:pStyle w:val="Akapitzlist"/>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K 1 – cena brutto oferty 100 %.</w:t>
      </w:r>
    </w:p>
    <w:p w14:paraId="16B3A9BF" w14:textId="77777777" w:rsidR="001A2AB1" w:rsidRPr="001A2AB1" w:rsidRDefault="001A2AB1" w:rsidP="001A2AB1">
      <w:pPr>
        <w:pStyle w:val="Akapitzlist"/>
        <w:spacing w:before="0" w:after="0"/>
        <w:jc w:val="both"/>
        <w:rPr>
          <w:rFonts w:asciiTheme="majorHAnsi" w:hAnsiTheme="majorHAnsi" w:cstheme="majorHAnsi"/>
          <w:color w:val="000000" w:themeColor="text1"/>
          <w:sz w:val="24"/>
          <w:szCs w:val="24"/>
        </w:rPr>
      </w:pPr>
    </w:p>
    <w:p w14:paraId="0583BF49" w14:textId="77777777" w:rsidR="001A2AB1" w:rsidRPr="001A2AB1" w:rsidRDefault="001A2AB1" w:rsidP="001A2AB1">
      <w:pPr>
        <w:pStyle w:val="Akapitzlist"/>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Wartość punktowa poszczególnych kryteriów będzie wyliczana na podstawie następujących wzorów:</w:t>
      </w:r>
    </w:p>
    <w:p w14:paraId="2A4DFE28" w14:textId="77777777" w:rsidR="001A2AB1" w:rsidRPr="001A2AB1" w:rsidRDefault="001A2AB1" w:rsidP="001A2AB1">
      <w:pPr>
        <w:pStyle w:val="Akapitzlist"/>
        <w:autoSpaceDE w:val="0"/>
        <w:autoSpaceDN w:val="0"/>
        <w:adjustRightInd w:val="0"/>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 xml:space="preserve">Cena liczona jako:  </w:t>
      </w:r>
      <w:r w:rsidRPr="001A2AB1">
        <w:rPr>
          <w:rFonts w:asciiTheme="majorHAnsi" w:hAnsiTheme="majorHAnsi" w:cstheme="majorHAnsi"/>
          <w:b/>
          <w:color w:val="000000" w:themeColor="text1"/>
          <w:sz w:val="24"/>
          <w:szCs w:val="24"/>
        </w:rPr>
        <w:t xml:space="preserve">(C </w:t>
      </w:r>
      <w:r w:rsidRPr="001A2AB1">
        <w:rPr>
          <w:rFonts w:asciiTheme="majorHAnsi" w:hAnsiTheme="majorHAnsi" w:cstheme="majorHAnsi"/>
          <w:b/>
          <w:color w:val="000000" w:themeColor="text1"/>
          <w:sz w:val="24"/>
          <w:szCs w:val="24"/>
          <w:vertAlign w:val="subscript"/>
        </w:rPr>
        <w:t xml:space="preserve">minimalna </w:t>
      </w:r>
      <w:r w:rsidRPr="001A2AB1">
        <w:rPr>
          <w:rFonts w:asciiTheme="majorHAnsi" w:hAnsiTheme="majorHAnsi" w:cstheme="majorHAnsi"/>
          <w:b/>
          <w:color w:val="000000" w:themeColor="text1"/>
          <w:sz w:val="24"/>
          <w:szCs w:val="24"/>
        </w:rPr>
        <w:t xml:space="preserve">: C </w:t>
      </w:r>
      <w:r w:rsidRPr="001A2AB1">
        <w:rPr>
          <w:rFonts w:asciiTheme="majorHAnsi" w:hAnsiTheme="majorHAnsi" w:cstheme="majorHAnsi"/>
          <w:b/>
          <w:color w:val="000000" w:themeColor="text1"/>
          <w:sz w:val="24"/>
          <w:szCs w:val="24"/>
          <w:vertAlign w:val="subscript"/>
        </w:rPr>
        <w:t>oferty</w:t>
      </w:r>
      <w:r w:rsidRPr="001A2AB1">
        <w:rPr>
          <w:rFonts w:asciiTheme="majorHAnsi" w:hAnsiTheme="majorHAnsi" w:cstheme="majorHAnsi"/>
          <w:b/>
          <w:color w:val="000000" w:themeColor="text1"/>
          <w:sz w:val="24"/>
          <w:szCs w:val="24"/>
        </w:rPr>
        <w:t>) × 100 punktów</w:t>
      </w:r>
    </w:p>
    <w:p w14:paraId="0D1C0593" w14:textId="77777777" w:rsidR="001A2AB1" w:rsidRPr="001A2AB1" w:rsidRDefault="001A2AB1" w:rsidP="001A2AB1">
      <w:pPr>
        <w:pStyle w:val="Akapitzlist"/>
        <w:autoSpaceDE w:val="0"/>
        <w:autoSpaceDN w:val="0"/>
        <w:adjustRightInd w:val="0"/>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 xml:space="preserve">gdzie: </w:t>
      </w:r>
    </w:p>
    <w:p w14:paraId="070E7EFF" w14:textId="77777777" w:rsidR="001A2AB1" w:rsidRPr="001A2AB1" w:rsidRDefault="001A2AB1" w:rsidP="001A2AB1">
      <w:pPr>
        <w:pStyle w:val="Akapitzlist"/>
        <w:autoSpaceDE w:val="0"/>
        <w:autoSpaceDN w:val="0"/>
        <w:adjustRightInd w:val="0"/>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 xml:space="preserve">C </w:t>
      </w:r>
      <w:r w:rsidRPr="001A2AB1">
        <w:rPr>
          <w:rFonts w:asciiTheme="majorHAnsi" w:hAnsiTheme="majorHAnsi" w:cstheme="majorHAnsi"/>
          <w:color w:val="000000" w:themeColor="text1"/>
          <w:sz w:val="24"/>
          <w:szCs w:val="24"/>
          <w:vertAlign w:val="subscript"/>
        </w:rPr>
        <w:t xml:space="preserve">minimalna </w:t>
      </w:r>
      <w:r w:rsidRPr="001A2AB1">
        <w:rPr>
          <w:rFonts w:asciiTheme="majorHAnsi" w:hAnsiTheme="majorHAnsi" w:cstheme="majorHAnsi"/>
          <w:color w:val="000000" w:themeColor="text1"/>
          <w:sz w:val="24"/>
          <w:szCs w:val="24"/>
        </w:rPr>
        <w:t>– najniższa cena z wszystkich złożonych ważnych ofert,</w:t>
      </w:r>
    </w:p>
    <w:p w14:paraId="522A9EA7" w14:textId="77777777" w:rsidR="001A2AB1" w:rsidRDefault="001A2AB1" w:rsidP="001A2AB1">
      <w:pPr>
        <w:pStyle w:val="Akapitzlist"/>
        <w:spacing w:before="0" w:after="0"/>
        <w:jc w:val="both"/>
        <w:rPr>
          <w:rFonts w:asciiTheme="majorHAnsi" w:hAnsiTheme="majorHAnsi" w:cstheme="majorHAnsi"/>
          <w:color w:val="000000" w:themeColor="text1"/>
          <w:sz w:val="24"/>
          <w:szCs w:val="24"/>
        </w:rPr>
      </w:pPr>
      <w:r w:rsidRPr="001A2AB1">
        <w:rPr>
          <w:rFonts w:asciiTheme="majorHAnsi" w:hAnsiTheme="majorHAnsi" w:cstheme="majorHAnsi"/>
          <w:color w:val="000000" w:themeColor="text1"/>
          <w:sz w:val="24"/>
          <w:szCs w:val="24"/>
        </w:rPr>
        <w:t xml:space="preserve">C </w:t>
      </w:r>
      <w:r w:rsidRPr="001A2AB1">
        <w:rPr>
          <w:rFonts w:asciiTheme="majorHAnsi" w:hAnsiTheme="majorHAnsi" w:cstheme="majorHAnsi"/>
          <w:color w:val="000000" w:themeColor="text1"/>
          <w:sz w:val="24"/>
          <w:szCs w:val="24"/>
          <w:vertAlign w:val="subscript"/>
        </w:rPr>
        <w:t xml:space="preserve">oferty </w:t>
      </w:r>
      <w:r w:rsidRPr="001A2AB1">
        <w:rPr>
          <w:rFonts w:asciiTheme="majorHAnsi" w:hAnsiTheme="majorHAnsi" w:cstheme="majorHAnsi"/>
          <w:color w:val="000000" w:themeColor="text1"/>
          <w:sz w:val="24"/>
          <w:szCs w:val="24"/>
        </w:rPr>
        <w:t>– cena zaproponowana w ocenianej ofercie.</w:t>
      </w:r>
    </w:p>
    <w:p w14:paraId="51211D06" w14:textId="77777777" w:rsidR="001A2AB1" w:rsidRPr="001A2AB1" w:rsidRDefault="001A2AB1" w:rsidP="001A2AB1">
      <w:pPr>
        <w:pStyle w:val="Teksttreci1"/>
        <w:numPr>
          <w:ilvl w:val="0"/>
          <w:numId w:val="36"/>
        </w:numPr>
        <w:shd w:val="clear" w:color="auto" w:fill="auto"/>
        <w:tabs>
          <w:tab w:val="left" w:pos="885"/>
        </w:tabs>
        <w:spacing w:line="276" w:lineRule="auto"/>
        <w:ind w:right="142"/>
        <w:jc w:val="both"/>
        <w:rPr>
          <w:rFonts w:asciiTheme="majorHAnsi" w:hAnsiTheme="majorHAnsi" w:cstheme="majorHAnsi"/>
        </w:rPr>
      </w:pPr>
      <w:r w:rsidRPr="001A2AB1">
        <w:rPr>
          <w:rFonts w:asciiTheme="majorHAnsi" w:hAnsiTheme="majorHAnsi" w:cstheme="majorHAnsi"/>
        </w:rPr>
        <w:t>Cena ofertowa powinna obejmować wszystkie koszty i składniki związane z wykonaniem zamówienia.</w:t>
      </w:r>
    </w:p>
    <w:p w14:paraId="4B86100D" w14:textId="77777777" w:rsidR="001A2AB1" w:rsidRPr="001A2AB1" w:rsidRDefault="001A2AB1" w:rsidP="001A2AB1">
      <w:pPr>
        <w:pStyle w:val="Teksttreci1"/>
        <w:numPr>
          <w:ilvl w:val="0"/>
          <w:numId w:val="36"/>
        </w:numPr>
        <w:shd w:val="clear" w:color="auto" w:fill="auto"/>
        <w:tabs>
          <w:tab w:val="left" w:pos="873"/>
        </w:tabs>
        <w:spacing w:line="276" w:lineRule="auto"/>
        <w:ind w:right="142"/>
        <w:jc w:val="both"/>
        <w:rPr>
          <w:rFonts w:asciiTheme="majorHAnsi" w:hAnsiTheme="majorHAnsi" w:cstheme="majorHAnsi"/>
        </w:rPr>
      </w:pPr>
      <w:r w:rsidRPr="001A2AB1">
        <w:rPr>
          <w:rFonts w:asciiTheme="majorHAnsi" w:hAnsiTheme="majorHAnsi" w:cstheme="majorHAnsi"/>
        </w:rPr>
        <w:t>Cenę należy podać z dokładnością do dwóch miejsc po przecinku (stosując zasadę, że liczbę z końcówką mniejszą od 5 zaokrągla się w dół, zaś z końcówką 5 i większą w górę).</w:t>
      </w:r>
    </w:p>
    <w:p w14:paraId="6C6DBFA7" w14:textId="77777777" w:rsidR="001A2AB1" w:rsidRDefault="001A2AB1" w:rsidP="001A2AB1">
      <w:pPr>
        <w:pStyle w:val="Teksttreci1"/>
        <w:numPr>
          <w:ilvl w:val="0"/>
          <w:numId w:val="36"/>
        </w:numPr>
        <w:shd w:val="clear" w:color="auto" w:fill="auto"/>
        <w:tabs>
          <w:tab w:val="left" w:pos="873"/>
        </w:tabs>
        <w:spacing w:line="276" w:lineRule="auto"/>
        <w:ind w:right="142"/>
        <w:jc w:val="both"/>
        <w:rPr>
          <w:rFonts w:asciiTheme="majorHAnsi" w:hAnsiTheme="majorHAnsi" w:cstheme="majorHAnsi"/>
        </w:rPr>
      </w:pPr>
      <w:r w:rsidRPr="001A2AB1">
        <w:rPr>
          <w:rFonts w:asciiTheme="majorHAnsi" w:hAnsiTheme="majorHAnsi" w:cstheme="majorHAnsi"/>
        </w:rPr>
        <w:lastRenderedPageBreak/>
        <w:t>Za najkorzystniejszą zostanie uznana oferta z największą ilością punktów.</w:t>
      </w:r>
    </w:p>
    <w:p w14:paraId="15144A47" w14:textId="495E4D1A" w:rsidR="001A2AB1" w:rsidRPr="001A2AB1" w:rsidRDefault="001A2AB1" w:rsidP="001A2AB1">
      <w:pPr>
        <w:pStyle w:val="Teksttreci1"/>
        <w:numPr>
          <w:ilvl w:val="0"/>
          <w:numId w:val="36"/>
        </w:numPr>
        <w:shd w:val="clear" w:color="auto" w:fill="auto"/>
        <w:tabs>
          <w:tab w:val="left" w:pos="873"/>
        </w:tabs>
        <w:spacing w:line="276" w:lineRule="auto"/>
        <w:ind w:right="142"/>
        <w:jc w:val="both"/>
        <w:rPr>
          <w:rFonts w:asciiTheme="majorHAnsi" w:hAnsiTheme="majorHAnsi" w:cstheme="majorHAnsi"/>
        </w:rPr>
      </w:pPr>
      <w:r w:rsidRPr="001A2AB1">
        <w:rPr>
          <w:rFonts w:asciiTheme="majorHAnsi" w:hAnsiTheme="majorHAnsi" w:cstheme="majorHAnsi"/>
        </w:rPr>
        <w:t>Jeżeli Zamawiający nie będzie mógł wybrać oferty najkorzystniejszej z uwagi na to, że dwie lub więcej ofert przedstawia taki sam bilans ceny Zamawiający wzywa wykonawców, którzy złożyli te oferty, do złożenia w terminie określonym przez Zamawiającego ofert dodatkowych zawierających nową cenę. Wykonawcy, składając oferty dodatkowe, nie mogą oferować cen lub kosztów wyższych niż zaoferowane w uprzednio złożonych przez nich ofertach.</w:t>
      </w:r>
    </w:p>
    <w:p w14:paraId="4EBFBF24" w14:textId="77777777" w:rsidR="001A2AB1" w:rsidRDefault="001A2AB1" w:rsidP="001A2AB1">
      <w:pPr>
        <w:pStyle w:val="Teksttreci1"/>
        <w:shd w:val="clear" w:color="auto" w:fill="auto"/>
        <w:tabs>
          <w:tab w:val="left" w:pos="294"/>
        </w:tabs>
        <w:spacing w:line="276" w:lineRule="auto"/>
        <w:ind w:left="720" w:right="260" w:firstLine="0"/>
        <w:jc w:val="both"/>
        <w:rPr>
          <w:rFonts w:asciiTheme="majorHAnsi" w:hAnsiTheme="majorHAnsi" w:cstheme="majorHAnsi"/>
          <w:b/>
          <w:bCs/>
        </w:rPr>
      </w:pPr>
    </w:p>
    <w:p w14:paraId="7A554B4F" w14:textId="276ACF99" w:rsidR="001A2AB1" w:rsidRPr="00735B84" w:rsidRDefault="001A2AB1" w:rsidP="00735B84">
      <w:pPr>
        <w:pStyle w:val="Nagwek21"/>
        <w:keepNext/>
        <w:keepLines/>
        <w:numPr>
          <w:ilvl w:val="0"/>
          <w:numId w:val="12"/>
        </w:numPr>
        <w:shd w:val="clear" w:color="auto" w:fill="auto"/>
        <w:spacing w:before="0" w:line="276" w:lineRule="auto"/>
        <w:jc w:val="both"/>
        <w:rPr>
          <w:rFonts w:asciiTheme="majorHAnsi" w:hAnsiTheme="majorHAnsi" w:cstheme="majorHAnsi"/>
          <w:b w:val="0"/>
          <w:bCs w:val="0"/>
        </w:rPr>
      </w:pPr>
      <w:bookmarkStart w:id="2" w:name="bookmark17"/>
      <w:r w:rsidRPr="00735B84">
        <w:rPr>
          <w:rStyle w:val="Nagwek220"/>
          <w:rFonts w:asciiTheme="majorHAnsi" w:hAnsiTheme="majorHAnsi" w:cstheme="majorHAnsi"/>
          <w:b/>
          <w:bCs/>
          <w:u w:val="none"/>
        </w:rPr>
        <w:t>Kontakt</w:t>
      </w:r>
      <w:bookmarkEnd w:id="2"/>
    </w:p>
    <w:p w14:paraId="599072A5" w14:textId="77777777" w:rsidR="00735B84" w:rsidRPr="00735B84" w:rsidRDefault="00735B84" w:rsidP="00735B84">
      <w:pPr>
        <w:pStyle w:val="Akapitzlist"/>
        <w:numPr>
          <w:ilvl w:val="0"/>
          <w:numId w:val="38"/>
        </w:numPr>
        <w:spacing w:before="0" w:after="0"/>
        <w:jc w:val="both"/>
        <w:rPr>
          <w:rFonts w:asciiTheme="majorHAnsi" w:hAnsiTheme="majorHAnsi" w:cstheme="majorHAnsi"/>
          <w:sz w:val="24"/>
          <w:szCs w:val="24"/>
        </w:rPr>
      </w:pPr>
      <w:r w:rsidRPr="00735B84">
        <w:rPr>
          <w:rFonts w:asciiTheme="majorHAnsi" w:hAnsiTheme="majorHAnsi" w:cstheme="majorHAnsi"/>
          <w:sz w:val="24"/>
          <w:szCs w:val="24"/>
        </w:rPr>
        <w:t xml:space="preserve">Dodatkowych informacji udziela Anna Piotrowska pod nr telefonu 32 2515 216 w. 13, oraz adresem email </w:t>
      </w:r>
      <w:hyperlink r:id="rId8" w:history="1">
        <w:r w:rsidRPr="00735B84">
          <w:rPr>
            <w:rStyle w:val="Hipercze"/>
            <w:rFonts w:asciiTheme="majorHAnsi" w:hAnsiTheme="majorHAnsi" w:cstheme="majorHAnsi"/>
            <w:sz w:val="24"/>
            <w:szCs w:val="24"/>
          </w:rPr>
          <w:t>administracja@domprzystan.org.pl</w:t>
        </w:r>
      </w:hyperlink>
    </w:p>
    <w:p w14:paraId="1C10FEF3" w14:textId="688CC72D" w:rsidR="001A2AB1" w:rsidRDefault="001A2AB1" w:rsidP="00735B84">
      <w:pPr>
        <w:pStyle w:val="Akapitzlist"/>
        <w:numPr>
          <w:ilvl w:val="0"/>
          <w:numId w:val="38"/>
        </w:numPr>
        <w:spacing w:before="0" w:after="0"/>
        <w:jc w:val="both"/>
        <w:rPr>
          <w:rFonts w:asciiTheme="majorHAnsi" w:hAnsiTheme="majorHAnsi" w:cstheme="majorHAnsi"/>
          <w:sz w:val="24"/>
          <w:szCs w:val="24"/>
        </w:rPr>
      </w:pPr>
      <w:r w:rsidRPr="00735B84">
        <w:rPr>
          <w:rFonts w:asciiTheme="majorHAnsi" w:hAnsiTheme="majorHAnsi" w:cstheme="majorHAnsi"/>
          <w:sz w:val="24"/>
          <w:szCs w:val="24"/>
        </w:rPr>
        <w:t>Zamawiający udzieli odpowiedzi wszystkim wykonawcom, jak i zapewni dostęp do wszystkich posiadanych dokumentów dotyczących zamówienia w godzinach pracy</w:t>
      </w:r>
      <w:r w:rsidR="00715765">
        <w:rPr>
          <w:rFonts w:asciiTheme="majorHAnsi" w:hAnsiTheme="majorHAnsi" w:cstheme="majorHAnsi"/>
          <w:sz w:val="24"/>
          <w:szCs w:val="24"/>
        </w:rPr>
        <w:t xml:space="preserve"> DPS</w:t>
      </w:r>
      <w:r w:rsidRPr="00735B84">
        <w:rPr>
          <w:rFonts w:asciiTheme="majorHAnsi" w:hAnsiTheme="majorHAnsi" w:cstheme="majorHAnsi"/>
          <w:sz w:val="24"/>
          <w:szCs w:val="24"/>
        </w:rPr>
        <w:t>, w dni robocze od godz. 7:30 do godz. 15:30.</w:t>
      </w:r>
    </w:p>
    <w:p w14:paraId="77B7DDCC" w14:textId="77777777" w:rsidR="00715765" w:rsidRDefault="00715765" w:rsidP="00715765">
      <w:pPr>
        <w:pStyle w:val="Akapitzlist"/>
        <w:spacing w:before="0" w:after="0"/>
        <w:jc w:val="both"/>
        <w:rPr>
          <w:rFonts w:asciiTheme="majorHAnsi" w:hAnsiTheme="majorHAnsi" w:cstheme="majorHAnsi"/>
          <w:sz w:val="24"/>
          <w:szCs w:val="24"/>
        </w:rPr>
      </w:pPr>
    </w:p>
    <w:p w14:paraId="53116061" w14:textId="1C2C78AB" w:rsidR="001A2AB1" w:rsidRPr="00735B84" w:rsidRDefault="001A2AB1" w:rsidP="00735B84">
      <w:pPr>
        <w:pStyle w:val="Nagwek21"/>
        <w:keepNext/>
        <w:keepLines/>
        <w:numPr>
          <w:ilvl w:val="0"/>
          <w:numId w:val="12"/>
        </w:numPr>
        <w:shd w:val="clear" w:color="auto" w:fill="auto"/>
        <w:spacing w:before="0" w:after="358" w:line="240" w:lineRule="exact"/>
        <w:jc w:val="both"/>
        <w:rPr>
          <w:rFonts w:asciiTheme="majorHAnsi" w:hAnsiTheme="majorHAnsi" w:cstheme="majorHAnsi"/>
          <w:b w:val="0"/>
          <w:bCs w:val="0"/>
        </w:rPr>
      </w:pPr>
      <w:bookmarkStart w:id="3" w:name="bookmark18"/>
      <w:r w:rsidRPr="00735B84">
        <w:rPr>
          <w:rStyle w:val="Nagwek220"/>
          <w:rFonts w:asciiTheme="majorHAnsi" w:hAnsiTheme="majorHAnsi" w:cstheme="majorHAnsi"/>
          <w:b/>
          <w:bCs/>
          <w:u w:val="none"/>
        </w:rPr>
        <w:t>Czas związania ofert</w:t>
      </w:r>
      <w:bookmarkEnd w:id="3"/>
      <w:r w:rsidR="00715765">
        <w:rPr>
          <w:rStyle w:val="Nagwek220"/>
          <w:rFonts w:asciiTheme="majorHAnsi" w:hAnsiTheme="majorHAnsi" w:cstheme="majorHAnsi"/>
          <w:b/>
          <w:bCs/>
          <w:u w:val="none"/>
        </w:rPr>
        <w:t>ą</w:t>
      </w:r>
    </w:p>
    <w:p w14:paraId="5CAB5A9A" w14:textId="77777777" w:rsidR="001A2AB1" w:rsidRPr="00735B84" w:rsidRDefault="001A2AB1" w:rsidP="00735B84">
      <w:pPr>
        <w:pStyle w:val="Teksttreci1"/>
        <w:numPr>
          <w:ilvl w:val="2"/>
          <w:numId w:val="37"/>
        </w:numPr>
        <w:shd w:val="clear" w:color="auto" w:fill="auto"/>
        <w:tabs>
          <w:tab w:val="left" w:pos="674"/>
        </w:tabs>
        <w:spacing w:line="276" w:lineRule="auto"/>
        <w:ind w:left="721" w:hanging="318"/>
        <w:jc w:val="both"/>
        <w:rPr>
          <w:rFonts w:asciiTheme="majorHAnsi" w:hAnsiTheme="majorHAnsi" w:cstheme="majorHAnsi"/>
        </w:rPr>
      </w:pPr>
      <w:r w:rsidRPr="00735B84">
        <w:rPr>
          <w:rFonts w:asciiTheme="majorHAnsi" w:hAnsiTheme="majorHAnsi" w:cstheme="majorHAnsi"/>
        </w:rPr>
        <w:t>Bieg terminu związania ofertą rozpoczyna się wraz z upływem terminu składania ofert.</w:t>
      </w:r>
    </w:p>
    <w:p w14:paraId="34BFBF55" w14:textId="77777777" w:rsidR="001A2AB1" w:rsidRDefault="001A2AB1" w:rsidP="00735B84">
      <w:pPr>
        <w:pStyle w:val="Teksttreci1"/>
        <w:numPr>
          <w:ilvl w:val="2"/>
          <w:numId w:val="37"/>
        </w:numPr>
        <w:shd w:val="clear" w:color="auto" w:fill="auto"/>
        <w:tabs>
          <w:tab w:val="left" w:pos="678"/>
        </w:tabs>
        <w:spacing w:line="276" w:lineRule="auto"/>
        <w:ind w:left="721" w:hanging="318"/>
        <w:jc w:val="both"/>
        <w:rPr>
          <w:rFonts w:asciiTheme="majorHAnsi" w:hAnsiTheme="majorHAnsi" w:cstheme="majorHAnsi"/>
        </w:rPr>
      </w:pPr>
      <w:r w:rsidRPr="00735B84">
        <w:rPr>
          <w:rFonts w:asciiTheme="majorHAnsi" w:hAnsiTheme="majorHAnsi" w:cstheme="majorHAnsi"/>
        </w:rPr>
        <w:t>Wykonawca pozostaje związany ofertą przez okres 30 dni od upływu daty składania ofert.</w:t>
      </w:r>
    </w:p>
    <w:p w14:paraId="0F8495BB" w14:textId="77777777" w:rsidR="00735B84" w:rsidRPr="00735B84" w:rsidRDefault="00735B84" w:rsidP="00735B84">
      <w:pPr>
        <w:pStyle w:val="Teksttreci1"/>
        <w:shd w:val="clear" w:color="auto" w:fill="auto"/>
        <w:tabs>
          <w:tab w:val="left" w:pos="678"/>
        </w:tabs>
        <w:spacing w:line="276" w:lineRule="auto"/>
        <w:ind w:left="721" w:firstLine="0"/>
        <w:jc w:val="both"/>
        <w:rPr>
          <w:rFonts w:asciiTheme="majorHAnsi" w:hAnsiTheme="majorHAnsi" w:cstheme="majorHAnsi"/>
        </w:rPr>
      </w:pPr>
    </w:p>
    <w:p w14:paraId="3B1BDD3F" w14:textId="77777777" w:rsidR="001A2AB1" w:rsidRPr="00735B84" w:rsidRDefault="001A2AB1" w:rsidP="00735B84">
      <w:pPr>
        <w:pStyle w:val="Nagwek21"/>
        <w:keepNext/>
        <w:keepLines/>
        <w:numPr>
          <w:ilvl w:val="0"/>
          <w:numId w:val="12"/>
        </w:numPr>
        <w:shd w:val="clear" w:color="auto" w:fill="auto"/>
        <w:tabs>
          <w:tab w:val="left" w:pos="710"/>
        </w:tabs>
        <w:spacing w:before="0" w:after="297" w:line="240" w:lineRule="exact"/>
        <w:jc w:val="both"/>
        <w:rPr>
          <w:rFonts w:asciiTheme="majorHAnsi" w:hAnsiTheme="majorHAnsi" w:cstheme="majorHAnsi"/>
          <w:b w:val="0"/>
          <w:bCs w:val="0"/>
        </w:rPr>
      </w:pPr>
      <w:bookmarkStart w:id="4" w:name="bookmark19"/>
      <w:r w:rsidRPr="00735B84">
        <w:rPr>
          <w:rStyle w:val="Nagwek220"/>
          <w:rFonts w:asciiTheme="majorHAnsi" w:hAnsiTheme="majorHAnsi" w:cstheme="majorHAnsi"/>
          <w:b/>
          <w:bCs/>
          <w:u w:val="none"/>
        </w:rPr>
        <w:t>Postanowienia końcowe</w:t>
      </w:r>
      <w:bookmarkEnd w:id="4"/>
    </w:p>
    <w:p w14:paraId="37038AA9" w14:textId="77777777" w:rsidR="001A2AB1" w:rsidRPr="00735B84" w:rsidRDefault="001A2AB1" w:rsidP="00715765">
      <w:pPr>
        <w:pStyle w:val="Teksttreci1"/>
        <w:numPr>
          <w:ilvl w:val="2"/>
          <w:numId w:val="39"/>
        </w:numPr>
        <w:shd w:val="clear" w:color="auto" w:fill="auto"/>
        <w:tabs>
          <w:tab w:val="left" w:pos="748"/>
        </w:tabs>
        <w:ind w:right="20"/>
        <w:jc w:val="both"/>
        <w:rPr>
          <w:rFonts w:asciiTheme="majorHAnsi" w:hAnsiTheme="majorHAnsi" w:cstheme="majorHAnsi"/>
        </w:rPr>
      </w:pPr>
      <w:r w:rsidRPr="00735B84">
        <w:rPr>
          <w:rFonts w:asciiTheme="majorHAnsi" w:hAnsiTheme="majorHAnsi" w:cstheme="majorHAnsi"/>
        </w:rPr>
        <w:t>Wykonawca powinien dysponować własnymi, odpowiednimi środkami/materiałami/sprzętem do prawidłowego wykonania przedmiotu zamówienia.</w:t>
      </w:r>
    </w:p>
    <w:p w14:paraId="1DEB47E5" w14:textId="77777777" w:rsidR="001A2AB1" w:rsidRPr="00735B84" w:rsidRDefault="001A2AB1" w:rsidP="00715765">
      <w:pPr>
        <w:pStyle w:val="Teksttreci1"/>
        <w:numPr>
          <w:ilvl w:val="2"/>
          <w:numId w:val="39"/>
        </w:numPr>
        <w:shd w:val="clear" w:color="auto" w:fill="auto"/>
        <w:tabs>
          <w:tab w:val="left" w:pos="762"/>
        </w:tabs>
        <w:ind w:right="20"/>
        <w:jc w:val="both"/>
        <w:rPr>
          <w:rFonts w:asciiTheme="majorHAnsi" w:hAnsiTheme="majorHAnsi" w:cstheme="majorHAnsi"/>
        </w:rPr>
      </w:pPr>
      <w:r w:rsidRPr="00735B84">
        <w:rPr>
          <w:rFonts w:asciiTheme="majorHAnsi" w:hAnsiTheme="majorHAnsi" w:cstheme="majorHAnsi"/>
        </w:rPr>
        <w:t>Zamawiający nie ponosi żadnych kosztów związanych z przejazdem, zakwaterowaniem i wyżywieniem wykonawcy.</w:t>
      </w:r>
    </w:p>
    <w:p w14:paraId="6631CF24" w14:textId="77777777" w:rsidR="001A2AB1" w:rsidRPr="00735B84" w:rsidRDefault="001A2AB1" w:rsidP="00715765">
      <w:pPr>
        <w:pStyle w:val="Teksttreci1"/>
        <w:numPr>
          <w:ilvl w:val="2"/>
          <w:numId w:val="39"/>
        </w:numPr>
        <w:shd w:val="clear" w:color="auto" w:fill="auto"/>
        <w:tabs>
          <w:tab w:val="left" w:pos="762"/>
        </w:tabs>
        <w:ind w:right="20"/>
        <w:jc w:val="both"/>
        <w:rPr>
          <w:rFonts w:asciiTheme="majorHAnsi" w:hAnsiTheme="majorHAnsi" w:cstheme="majorHAnsi"/>
        </w:rPr>
      </w:pPr>
      <w:r w:rsidRPr="00735B84">
        <w:rPr>
          <w:rFonts w:asciiTheme="majorHAnsi" w:hAnsiTheme="majorHAnsi" w:cstheme="majorHAnsi"/>
        </w:rPr>
        <w:t>Zamawiający zastrzega sobie prawo do zamknięcia postępowania (nierozstrzygnięcia) bez podania przyczyn.</w:t>
      </w:r>
    </w:p>
    <w:p w14:paraId="1FE485B3" w14:textId="77777777" w:rsidR="001A2AB1" w:rsidRPr="00735B84" w:rsidRDefault="001A2AB1" w:rsidP="00715765">
      <w:pPr>
        <w:pStyle w:val="Teksttreci1"/>
        <w:numPr>
          <w:ilvl w:val="2"/>
          <w:numId w:val="39"/>
        </w:numPr>
        <w:shd w:val="clear" w:color="auto" w:fill="auto"/>
        <w:tabs>
          <w:tab w:val="left" w:pos="782"/>
        </w:tabs>
        <w:spacing w:after="282"/>
        <w:ind w:right="20"/>
        <w:jc w:val="both"/>
        <w:rPr>
          <w:rFonts w:asciiTheme="majorHAnsi" w:hAnsiTheme="majorHAnsi" w:cstheme="majorHAnsi"/>
        </w:rPr>
      </w:pPr>
      <w:r w:rsidRPr="00735B84">
        <w:rPr>
          <w:rFonts w:asciiTheme="majorHAnsi" w:hAnsiTheme="majorHAnsi" w:cstheme="majorHAnsi"/>
        </w:rPr>
        <w:t>Informacja o wyniku postępowania zostanie przekazana mailem, wszystkim Oferentom na adresy wskazane w Formularzu Ofertowym.</w:t>
      </w:r>
    </w:p>
    <w:p w14:paraId="1753F240" w14:textId="77777777" w:rsidR="001A2AB1" w:rsidRPr="001A2AB1" w:rsidRDefault="001A2AB1" w:rsidP="001A2AB1">
      <w:pPr>
        <w:pStyle w:val="Teksttreci1"/>
        <w:shd w:val="clear" w:color="auto" w:fill="auto"/>
        <w:tabs>
          <w:tab w:val="left" w:pos="294"/>
        </w:tabs>
        <w:spacing w:line="276" w:lineRule="auto"/>
        <w:ind w:left="720" w:right="260" w:firstLine="0"/>
        <w:jc w:val="both"/>
        <w:rPr>
          <w:rFonts w:asciiTheme="majorHAnsi" w:hAnsiTheme="majorHAnsi" w:cstheme="majorHAnsi"/>
          <w:b/>
          <w:bCs/>
        </w:rPr>
      </w:pPr>
    </w:p>
    <w:sectPr w:rsidR="001A2AB1" w:rsidRPr="001A2AB1" w:rsidSect="00715765">
      <w:headerReference w:type="default" r:id="rId9"/>
      <w:footerReference w:type="default" r:id="rId10"/>
      <w:pgSz w:w="11906" w:h="16838"/>
      <w:pgMar w:top="118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1BBD0" w14:textId="77777777" w:rsidR="00057775" w:rsidRDefault="00057775" w:rsidP="0081495C">
      <w:pPr>
        <w:spacing w:before="0" w:after="0" w:line="240" w:lineRule="auto"/>
      </w:pPr>
      <w:r>
        <w:separator/>
      </w:r>
    </w:p>
  </w:endnote>
  <w:endnote w:type="continuationSeparator" w:id="0">
    <w:p w14:paraId="10337020" w14:textId="77777777" w:rsidR="00057775" w:rsidRDefault="00057775" w:rsidP="008149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955196"/>
      <w:docPartObj>
        <w:docPartGallery w:val="Page Numbers (Bottom of Page)"/>
        <w:docPartUnique/>
      </w:docPartObj>
    </w:sdtPr>
    <w:sdtContent>
      <w:p w14:paraId="6DD7360A" w14:textId="704E6E05" w:rsidR="0081495C" w:rsidRDefault="0081495C">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3E38280E" w14:textId="77777777" w:rsidR="0081495C" w:rsidRDefault="008149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6DF49" w14:textId="77777777" w:rsidR="00057775" w:rsidRDefault="00057775" w:rsidP="0081495C">
      <w:pPr>
        <w:spacing w:before="0" w:after="0" w:line="240" w:lineRule="auto"/>
      </w:pPr>
      <w:r>
        <w:separator/>
      </w:r>
    </w:p>
  </w:footnote>
  <w:footnote w:type="continuationSeparator" w:id="0">
    <w:p w14:paraId="2A552278" w14:textId="77777777" w:rsidR="00057775" w:rsidRDefault="00057775" w:rsidP="0081495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9C38" w14:textId="2E665FB1" w:rsidR="00715765" w:rsidRPr="00715765" w:rsidRDefault="00715765" w:rsidP="00715765">
    <w:pPr>
      <w:pStyle w:val="Nagwek"/>
      <w:jc w:val="right"/>
      <w:rPr>
        <w:rFonts w:asciiTheme="majorHAnsi" w:hAnsiTheme="majorHAnsi" w:cstheme="majorHAnsi"/>
        <w:bCs/>
        <w:iCs/>
      </w:rPr>
    </w:pPr>
    <w:r w:rsidRPr="00715765">
      <w:rPr>
        <w:rFonts w:asciiTheme="majorHAnsi" w:hAnsiTheme="majorHAnsi" w:cstheme="majorHAnsi"/>
        <w:bCs/>
        <w:iCs/>
      </w:rPr>
      <w:t xml:space="preserve">Załącznik nr </w:t>
    </w:r>
    <w:r w:rsidRPr="00715765">
      <w:rPr>
        <w:rFonts w:asciiTheme="majorHAnsi" w:hAnsiTheme="majorHAnsi" w:cstheme="majorHAnsi"/>
        <w:bCs/>
        <w:iCs/>
      </w:rPr>
      <w:t>1</w:t>
    </w:r>
    <w:r w:rsidRPr="00715765">
      <w:rPr>
        <w:rFonts w:asciiTheme="majorHAnsi" w:hAnsiTheme="majorHAnsi" w:cstheme="majorHAnsi"/>
        <w:bCs/>
        <w:iCs/>
      </w:rPr>
      <w:t xml:space="preserve"> do zapytania ofertowego nr DAG.261.1.13.2025</w:t>
    </w:r>
  </w:p>
  <w:p w14:paraId="364A1FFB" w14:textId="110E6256" w:rsidR="00715765" w:rsidRDefault="00715765" w:rsidP="00715765">
    <w:pPr>
      <w:pStyle w:val="Nagwek"/>
      <w:jc w:val="right"/>
    </w:pPr>
    <w:r w:rsidRPr="00715765">
      <w:rPr>
        <w:rFonts w:asciiTheme="majorHAnsi" w:hAnsiTheme="majorHAnsi" w:cstheme="majorHAnsi"/>
      </w:rPr>
      <w:t>Szczegółowy Zakres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rPr>
        <w:rFonts w:ascii="Arial Narrow" w:hAnsi="Arial Narrow" w:cs="Arial Narrow"/>
        <w:b/>
        <w:bCs/>
        <w:i w:val="0"/>
        <w:iCs w:val="0"/>
        <w:smallCaps w:val="0"/>
        <w:strike w:val="0"/>
        <w:color w:val="000000"/>
        <w:spacing w:val="0"/>
        <w:w w:val="100"/>
        <w:position w:val="0"/>
        <w:sz w:val="24"/>
        <w:szCs w:val="24"/>
        <w:u w:val="none"/>
      </w:rPr>
    </w:lvl>
    <w:lvl w:ilvl="1">
      <w:start w:val="2"/>
      <w:numFmt w:val="upperRoman"/>
      <w:lvlText w:val="%2."/>
      <w:lvlJc w:val="left"/>
      <w:rPr>
        <w:rFonts w:ascii="Arial Narrow" w:hAnsi="Arial Narrow" w:cs="Arial Narrow"/>
        <w:b/>
        <w:bCs/>
        <w:i w:val="0"/>
        <w:iCs w:val="0"/>
        <w:smallCaps w:val="0"/>
        <w:strike w:val="0"/>
        <w:color w:val="000000"/>
        <w:spacing w:val="0"/>
        <w:w w:val="100"/>
        <w:position w:val="0"/>
        <w:sz w:val="24"/>
        <w:szCs w:val="24"/>
        <w:u w:val="none"/>
      </w:rPr>
    </w:lvl>
    <w:lvl w:ilvl="2">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1" w15:restartNumberingAfterBreak="0">
    <w:nsid w:val="00000003"/>
    <w:multiLevelType w:val="multilevel"/>
    <w:tmpl w:val="FFFFFFFF"/>
    <w:lvl w:ilvl="0">
      <w:start w:val="2"/>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2" w15:restartNumberingAfterBreak="0">
    <w:nsid w:val="00000007"/>
    <w:multiLevelType w:val="multilevel"/>
    <w:tmpl w:val="FFFFFFFF"/>
    <w:lvl w:ilvl="0">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3" w15:restartNumberingAfterBreak="0">
    <w:nsid w:val="00000009"/>
    <w:multiLevelType w:val="multilevel"/>
    <w:tmpl w:val="FFFFFFFF"/>
    <w:lvl w:ilvl="0">
      <w:start w:val="25"/>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4" w15:restartNumberingAfterBreak="0">
    <w:nsid w:val="0000000B"/>
    <w:multiLevelType w:val="multilevel"/>
    <w:tmpl w:val="FFFFFFFF"/>
    <w:lvl w:ilvl="0">
      <w:start w:val="8"/>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9"/>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5" w15:restartNumberingAfterBreak="0">
    <w:nsid w:val="0000000D"/>
    <w:multiLevelType w:val="multilevel"/>
    <w:tmpl w:val="FFFFFFFF"/>
    <w:lvl w:ilvl="0">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bullet"/>
      <w:lvlText w:val="•"/>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6" w15:restartNumberingAfterBreak="0">
    <w:nsid w:val="0000000F"/>
    <w:multiLevelType w:val="multilevel"/>
    <w:tmpl w:val="FFFFFFFF"/>
    <w:lvl w:ilvl="0">
      <w:start w:val="1"/>
      <w:numFmt w:val="lowerLetter"/>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3">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4">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5">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6">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7">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lvl w:ilvl="8">
      <w:start w:val="1"/>
      <w:numFmt w:val="lowerLetter"/>
      <w:lvlText w:val="%3)"/>
      <w:lvlJc w:val="left"/>
      <w:rPr>
        <w:rFonts w:ascii="Arial Narrow" w:hAnsi="Arial Narrow" w:cs="Arial Narrow"/>
        <w:b w:val="0"/>
        <w:bCs w:val="0"/>
        <w:i w:val="0"/>
        <w:iCs w:val="0"/>
        <w:smallCaps w:val="0"/>
        <w:strike w:val="0"/>
        <w:color w:val="000000"/>
        <w:spacing w:val="0"/>
        <w:w w:val="100"/>
        <w:position w:val="0"/>
        <w:sz w:val="24"/>
        <w:szCs w:val="24"/>
        <w:u w:val="single"/>
      </w:rPr>
    </w:lvl>
  </w:abstractNum>
  <w:abstractNum w:abstractNumId="7" w15:restartNumberingAfterBreak="0">
    <w:nsid w:val="00000013"/>
    <w:multiLevelType w:val="multilevel"/>
    <w:tmpl w:val="BCFCA34A"/>
    <w:lvl w:ilvl="0">
      <w:start w:val="7"/>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8"/>
      <w:numFmt w:val="upperRoman"/>
      <w:lvlText w:val="%2."/>
      <w:lvlJc w:val="left"/>
      <w:rPr>
        <w:rFonts w:ascii="Arial Narrow" w:hAnsi="Arial Narrow" w:cs="Arial Narrow"/>
        <w:b/>
        <w:bCs/>
        <w:i w:val="0"/>
        <w:iCs w:val="0"/>
        <w:smallCaps w:val="0"/>
        <w:strike w:val="0"/>
        <w:color w:val="000000"/>
        <w:spacing w:val="0"/>
        <w:w w:val="100"/>
        <w:position w:val="0"/>
        <w:sz w:val="24"/>
        <w:szCs w:val="24"/>
        <w:u w:val="single"/>
      </w:rPr>
    </w:lvl>
    <w:lvl w:ilvl="2">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8" w15:restartNumberingAfterBreak="0">
    <w:nsid w:val="01302F8E"/>
    <w:multiLevelType w:val="hybridMultilevel"/>
    <w:tmpl w:val="17BE282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24D7D63"/>
    <w:multiLevelType w:val="hybridMultilevel"/>
    <w:tmpl w:val="91527C3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F8E005E"/>
    <w:multiLevelType w:val="hybridMultilevel"/>
    <w:tmpl w:val="9F5AABCA"/>
    <w:lvl w:ilvl="0" w:tplc="04150001">
      <w:start w:val="1"/>
      <w:numFmt w:val="bullet"/>
      <w:lvlText w:val=""/>
      <w:lvlJc w:val="left"/>
      <w:pPr>
        <w:ind w:left="1020" w:hanging="360"/>
      </w:pPr>
      <w:rPr>
        <w:rFonts w:ascii="Symbol" w:hAnsi="Symbol" w:hint="default"/>
      </w:rPr>
    </w:lvl>
    <w:lvl w:ilvl="1" w:tplc="04150003" w:tentative="1">
      <w:start w:val="1"/>
      <w:numFmt w:val="bullet"/>
      <w:lvlText w:val="o"/>
      <w:lvlJc w:val="left"/>
      <w:pPr>
        <w:ind w:left="1740" w:hanging="360"/>
      </w:pPr>
      <w:rPr>
        <w:rFonts w:ascii="Courier New" w:hAnsi="Courier New" w:cs="Courier New" w:hint="default"/>
      </w:rPr>
    </w:lvl>
    <w:lvl w:ilvl="2" w:tplc="04150005" w:tentative="1">
      <w:start w:val="1"/>
      <w:numFmt w:val="bullet"/>
      <w:lvlText w:val=""/>
      <w:lvlJc w:val="left"/>
      <w:pPr>
        <w:ind w:left="2460" w:hanging="360"/>
      </w:pPr>
      <w:rPr>
        <w:rFonts w:ascii="Wingdings" w:hAnsi="Wingdings" w:hint="default"/>
      </w:rPr>
    </w:lvl>
    <w:lvl w:ilvl="3" w:tplc="04150001" w:tentative="1">
      <w:start w:val="1"/>
      <w:numFmt w:val="bullet"/>
      <w:lvlText w:val=""/>
      <w:lvlJc w:val="left"/>
      <w:pPr>
        <w:ind w:left="3180" w:hanging="360"/>
      </w:pPr>
      <w:rPr>
        <w:rFonts w:ascii="Symbol" w:hAnsi="Symbol" w:hint="default"/>
      </w:rPr>
    </w:lvl>
    <w:lvl w:ilvl="4" w:tplc="04150003" w:tentative="1">
      <w:start w:val="1"/>
      <w:numFmt w:val="bullet"/>
      <w:lvlText w:val="o"/>
      <w:lvlJc w:val="left"/>
      <w:pPr>
        <w:ind w:left="3900" w:hanging="360"/>
      </w:pPr>
      <w:rPr>
        <w:rFonts w:ascii="Courier New" w:hAnsi="Courier New" w:cs="Courier New" w:hint="default"/>
      </w:rPr>
    </w:lvl>
    <w:lvl w:ilvl="5" w:tplc="04150005" w:tentative="1">
      <w:start w:val="1"/>
      <w:numFmt w:val="bullet"/>
      <w:lvlText w:val=""/>
      <w:lvlJc w:val="left"/>
      <w:pPr>
        <w:ind w:left="4620" w:hanging="360"/>
      </w:pPr>
      <w:rPr>
        <w:rFonts w:ascii="Wingdings" w:hAnsi="Wingdings" w:hint="default"/>
      </w:rPr>
    </w:lvl>
    <w:lvl w:ilvl="6" w:tplc="04150001" w:tentative="1">
      <w:start w:val="1"/>
      <w:numFmt w:val="bullet"/>
      <w:lvlText w:val=""/>
      <w:lvlJc w:val="left"/>
      <w:pPr>
        <w:ind w:left="5340" w:hanging="360"/>
      </w:pPr>
      <w:rPr>
        <w:rFonts w:ascii="Symbol" w:hAnsi="Symbol" w:hint="default"/>
      </w:rPr>
    </w:lvl>
    <w:lvl w:ilvl="7" w:tplc="04150003" w:tentative="1">
      <w:start w:val="1"/>
      <w:numFmt w:val="bullet"/>
      <w:lvlText w:val="o"/>
      <w:lvlJc w:val="left"/>
      <w:pPr>
        <w:ind w:left="6060" w:hanging="360"/>
      </w:pPr>
      <w:rPr>
        <w:rFonts w:ascii="Courier New" w:hAnsi="Courier New" w:cs="Courier New" w:hint="default"/>
      </w:rPr>
    </w:lvl>
    <w:lvl w:ilvl="8" w:tplc="04150005" w:tentative="1">
      <w:start w:val="1"/>
      <w:numFmt w:val="bullet"/>
      <w:lvlText w:val=""/>
      <w:lvlJc w:val="left"/>
      <w:pPr>
        <w:ind w:left="6780" w:hanging="360"/>
      </w:pPr>
      <w:rPr>
        <w:rFonts w:ascii="Wingdings" w:hAnsi="Wingdings" w:hint="default"/>
      </w:rPr>
    </w:lvl>
  </w:abstractNum>
  <w:abstractNum w:abstractNumId="11" w15:restartNumberingAfterBreak="0">
    <w:nsid w:val="13D33020"/>
    <w:multiLevelType w:val="hybridMultilevel"/>
    <w:tmpl w:val="FA9A9A4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 w15:restartNumberingAfterBreak="0">
    <w:nsid w:val="165F61D8"/>
    <w:multiLevelType w:val="multilevel"/>
    <w:tmpl w:val="DF1E1B22"/>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6E53BD"/>
    <w:multiLevelType w:val="hybridMultilevel"/>
    <w:tmpl w:val="6D42103E"/>
    <w:lvl w:ilvl="0" w:tplc="0415000B">
      <w:start w:val="1"/>
      <w:numFmt w:val="bullet"/>
      <w:lvlText w:val=""/>
      <w:lvlJc w:val="left"/>
      <w:pPr>
        <w:ind w:left="1160" w:hanging="360"/>
      </w:pPr>
      <w:rPr>
        <w:rFonts w:ascii="Wingdings" w:hAnsi="Wingdings"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14" w15:restartNumberingAfterBreak="0">
    <w:nsid w:val="1B026125"/>
    <w:multiLevelType w:val="hybridMultilevel"/>
    <w:tmpl w:val="1D6C2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754412"/>
    <w:multiLevelType w:val="hybridMultilevel"/>
    <w:tmpl w:val="65EC92D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F278AD"/>
    <w:multiLevelType w:val="hybridMultilevel"/>
    <w:tmpl w:val="C8BC8E6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3C7672"/>
    <w:multiLevelType w:val="hybridMultilevel"/>
    <w:tmpl w:val="44026B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C83765"/>
    <w:multiLevelType w:val="hybridMultilevel"/>
    <w:tmpl w:val="A45E2B7E"/>
    <w:lvl w:ilvl="0" w:tplc="E244F714">
      <w:start w:val="1"/>
      <w:numFmt w:val="bullet"/>
      <w:lvlText w:val=""/>
      <w:lvlJc w:val="left"/>
      <w:pPr>
        <w:ind w:left="2416" w:hanging="360"/>
      </w:pPr>
      <w:rPr>
        <w:rFonts w:ascii="Symbol" w:hAnsi="Symbol" w:hint="default"/>
      </w:rPr>
    </w:lvl>
    <w:lvl w:ilvl="1" w:tplc="04150003" w:tentative="1">
      <w:start w:val="1"/>
      <w:numFmt w:val="bullet"/>
      <w:lvlText w:val="o"/>
      <w:lvlJc w:val="left"/>
      <w:pPr>
        <w:ind w:left="3136" w:hanging="360"/>
      </w:pPr>
      <w:rPr>
        <w:rFonts w:ascii="Courier New" w:hAnsi="Courier New" w:cs="Courier New" w:hint="default"/>
      </w:rPr>
    </w:lvl>
    <w:lvl w:ilvl="2" w:tplc="04150005" w:tentative="1">
      <w:start w:val="1"/>
      <w:numFmt w:val="bullet"/>
      <w:lvlText w:val=""/>
      <w:lvlJc w:val="left"/>
      <w:pPr>
        <w:ind w:left="3856" w:hanging="360"/>
      </w:pPr>
      <w:rPr>
        <w:rFonts w:ascii="Wingdings" w:hAnsi="Wingdings" w:hint="default"/>
      </w:rPr>
    </w:lvl>
    <w:lvl w:ilvl="3" w:tplc="04150001" w:tentative="1">
      <w:start w:val="1"/>
      <w:numFmt w:val="bullet"/>
      <w:lvlText w:val=""/>
      <w:lvlJc w:val="left"/>
      <w:pPr>
        <w:ind w:left="4576" w:hanging="360"/>
      </w:pPr>
      <w:rPr>
        <w:rFonts w:ascii="Symbol" w:hAnsi="Symbol" w:hint="default"/>
      </w:rPr>
    </w:lvl>
    <w:lvl w:ilvl="4" w:tplc="04150003" w:tentative="1">
      <w:start w:val="1"/>
      <w:numFmt w:val="bullet"/>
      <w:lvlText w:val="o"/>
      <w:lvlJc w:val="left"/>
      <w:pPr>
        <w:ind w:left="5296" w:hanging="360"/>
      </w:pPr>
      <w:rPr>
        <w:rFonts w:ascii="Courier New" w:hAnsi="Courier New" w:cs="Courier New" w:hint="default"/>
      </w:rPr>
    </w:lvl>
    <w:lvl w:ilvl="5" w:tplc="04150005" w:tentative="1">
      <w:start w:val="1"/>
      <w:numFmt w:val="bullet"/>
      <w:lvlText w:val=""/>
      <w:lvlJc w:val="left"/>
      <w:pPr>
        <w:ind w:left="6016" w:hanging="360"/>
      </w:pPr>
      <w:rPr>
        <w:rFonts w:ascii="Wingdings" w:hAnsi="Wingdings" w:hint="default"/>
      </w:rPr>
    </w:lvl>
    <w:lvl w:ilvl="6" w:tplc="04150001" w:tentative="1">
      <w:start w:val="1"/>
      <w:numFmt w:val="bullet"/>
      <w:lvlText w:val=""/>
      <w:lvlJc w:val="left"/>
      <w:pPr>
        <w:ind w:left="6736" w:hanging="360"/>
      </w:pPr>
      <w:rPr>
        <w:rFonts w:ascii="Symbol" w:hAnsi="Symbol" w:hint="default"/>
      </w:rPr>
    </w:lvl>
    <w:lvl w:ilvl="7" w:tplc="04150003" w:tentative="1">
      <w:start w:val="1"/>
      <w:numFmt w:val="bullet"/>
      <w:lvlText w:val="o"/>
      <w:lvlJc w:val="left"/>
      <w:pPr>
        <w:ind w:left="7456" w:hanging="360"/>
      </w:pPr>
      <w:rPr>
        <w:rFonts w:ascii="Courier New" w:hAnsi="Courier New" w:cs="Courier New" w:hint="default"/>
      </w:rPr>
    </w:lvl>
    <w:lvl w:ilvl="8" w:tplc="04150005" w:tentative="1">
      <w:start w:val="1"/>
      <w:numFmt w:val="bullet"/>
      <w:lvlText w:val=""/>
      <w:lvlJc w:val="left"/>
      <w:pPr>
        <w:ind w:left="8176" w:hanging="360"/>
      </w:pPr>
      <w:rPr>
        <w:rFonts w:ascii="Wingdings" w:hAnsi="Wingdings" w:hint="default"/>
      </w:rPr>
    </w:lvl>
  </w:abstractNum>
  <w:abstractNum w:abstractNumId="19" w15:restartNumberingAfterBreak="0">
    <w:nsid w:val="2DB53CAD"/>
    <w:multiLevelType w:val="hybridMultilevel"/>
    <w:tmpl w:val="F10CEF6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ED3495"/>
    <w:multiLevelType w:val="hybridMultilevel"/>
    <w:tmpl w:val="16C61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DF1FCF"/>
    <w:multiLevelType w:val="hybridMultilevel"/>
    <w:tmpl w:val="1FDED4D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39EF571A"/>
    <w:multiLevelType w:val="hybridMultilevel"/>
    <w:tmpl w:val="0E5E93C0"/>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3" w15:restartNumberingAfterBreak="0">
    <w:nsid w:val="3A045BFD"/>
    <w:multiLevelType w:val="hybridMultilevel"/>
    <w:tmpl w:val="F056B4FE"/>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4" w15:restartNumberingAfterBreak="0">
    <w:nsid w:val="3ECA7F97"/>
    <w:multiLevelType w:val="hybridMultilevel"/>
    <w:tmpl w:val="D6F4C9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F2F1C7E"/>
    <w:multiLevelType w:val="hybridMultilevel"/>
    <w:tmpl w:val="16C61D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FC17D86"/>
    <w:multiLevelType w:val="multilevel"/>
    <w:tmpl w:val="D4927D8E"/>
    <w:lvl w:ilvl="0">
      <w:start w:val="7"/>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8"/>
      <w:numFmt w:val="upperRoman"/>
      <w:lvlText w:val="%2."/>
      <w:lvlJc w:val="left"/>
      <w:rPr>
        <w:rFonts w:ascii="Arial Narrow" w:hAnsi="Arial Narrow" w:cs="Arial Narrow"/>
        <w:b/>
        <w:bCs/>
        <w:i w:val="0"/>
        <w:iCs w:val="0"/>
        <w:smallCaps w:val="0"/>
        <w:strike w:val="0"/>
        <w:color w:val="000000"/>
        <w:spacing w:val="0"/>
        <w:w w:val="100"/>
        <w:position w:val="0"/>
        <w:sz w:val="24"/>
        <w:szCs w:val="24"/>
        <w:u w:val="single"/>
      </w:rPr>
    </w:lvl>
    <w:lvl w:ilvl="2">
      <w:start w:val="1"/>
      <w:numFmt w:val="decimal"/>
      <w:lvlText w:val="%3."/>
      <w:lvlJc w:val="left"/>
      <w:pPr>
        <w:ind w:left="360" w:hanging="360"/>
      </w:pPr>
    </w:lvl>
    <w:lvl w:ilvl="3">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27" w15:restartNumberingAfterBreak="0">
    <w:nsid w:val="41BC0B4B"/>
    <w:multiLevelType w:val="hybridMultilevel"/>
    <w:tmpl w:val="E57412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F71D9B"/>
    <w:multiLevelType w:val="multilevel"/>
    <w:tmpl w:val="9DDA4D2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9F2402"/>
    <w:multiLevelType w:val="hybridMultilevel"/>
    <w:tmpl w:val="46B4F48A"/>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60619F4"/>
    <w:multiLevelType w:val="hybridMultilevel"/>
    <w:tmpl w:val="923C79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1F634C"/>
    <w:multiLevelType w:val="hybridMultilevel"/>
    <w:tmpl w:val="4394FEF0"/>
    <w:lvl w:ilvl="0" w:tplc="E244F71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2" w15:restartNumberingAfterBreak="0">
    <w:nsid w:val="4A950267"/>
    <w:multiLevelType w:val="hybridMultilevel"/>
    <w:tmpl w:val="52F6164E"/>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3" w15:restartNumberingAfterBreak="0">
    <w:nsid w:val="4D9C1D65"/>
    <w:multiLevelType w:val="hybridMultilevel"/>
    <w:tmpl w:val="D6F4C9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D421F1"/>
    <w:multiLevelType w:val="hybridMultilevel"/>
    <w:tmpl w:val="9ACAAC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1A02BF"/>
    <w:multiLevelType w:val="hybridMultilevel"/>
    <w:tmpl w:val="1C962A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A4185A"/>
    <w:multiLevelType w:val="hybridMultilevel"/>
    <w:tmpl w:val="BB22AD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0A74AF"/>
    <w:multiLevelType w:val="hybridMultilevel"/>
    <w:tmpl w:val="F1469EBC"/>
    <w:lvl w:ilvl="0" w:tplc="04150001">
      <w:start w:val="1"/>
      <w:numFmt w:val="bullet"/>
      <w:lvlText w:val=""/>
      <w:lvlJc w:val="left"/>
      <w:pPr>
        <w:ind w:left="1980" w:hanging="360"/>
      </w:pPr>
      <w:rPr>
        <w:rFonts w:ascii="Symbol" w:hAnsi="Symbol" w:hint="default"/>
      </w:rPr>
    </w:lvl>
    <w:lvl w:ilvl="1" w:tplc="04150003" w:tentative="1">
      <w:start w:val="1"/>
      <w:numFmt w:val="bullet"/>
      <w:lvlText w:val="o"/>
      <w:lvlJc w:val="left"/>
      <w:pPr>
        <w:ind w:left="2700" w:hanging="360"/>
      </w:pPr>
      <w:rPr>
        <w:rFonts w:ascii="Courier New" w:hAnsi="Courier New" w:cs="Courier New" w:hint="default"/>
      </w:rPr>
    </w:lvl>
    <w:lvl w:ilvl="2" w:tplc="04150005" w:tentative="1">
      <w:start w:val="1"/>
      <w:numFmt w:val="bullet"/>
      <w:lvlText w:val=""/>
      <w:lvlJc w:val="left"/>
      <w:pPr>
        <w:ind w:left="3420" w:hanging="360"/>
      </w:pPr>
      <w:rPr>
        <w:rFonts w:ascii="Wingdings" w:hAnsi="Wingdings" w:hint="default"/>
      </w:rPr>
    </w:lvl>
    <w:lvl w:ilvl="3" w:tplc="04150001" w:tentative="1">
      <w:start w:val="1"/>
      <w:numFmt w:val="bullet"/>
      <w:lvlText w:val=""/>
      <w:lvlJc w:val="left"/>
      <w:pPr>
        <w:ind w:left="4140" w:hanging="360"/>
      </w:pPr>
      <w:rPr>
        <w:rFonts w:ascii="Symbol" w:hAnsi="Symbol" w:hint="default"/>
      </w:rPr>
    </w:lvl>
    <w:lvl w:ilvl="4" w:tplc="04150003" w:tentative="1">
      <w:start w:val="1"/>
      <w:numFmt w:val="bullet"/>
      <w:lvlText w:val="o"/>
      <w:lvlJc w:val="left"/>
      <w:pPr>
        <w:ind w:left="4860" w:hanging="360"/>
      </w:pPr>
      <w:rPr>
        <w:rFonts w:ascii="Courier New" w:hAnsi="Courier New" w:cs="Courier New" w:hint="default"/>
      </w:rPr>
    </w:lvl>
    <w:lvl w:ilvl="5" w:tplc="04150005" w:tentative="1">
      <w:start w:val="1"/>
      <w:numFmt w:val="bullet"/>
      <w:lvlText w:val=""/>
      <w:lvlJc w:val="left"/>
      <w:pPr>
        <w:ind w:left="5580" w:hanging="360"/>
      </w:pPr>
      <w:rPr>
        <w:rFonts w:ascii="Wingdings" w:hAnsi="Wingdings" w:hint="default"/>
      </w:rPr>
    </w:lvl>
    <w:lvl w:ilvl="6" w:tplc="04150001" w:tentative="1">
      <w:start w:val="1"/>
      <w:numFmt w:val="bullet"/>
      <w:lvlText w:val=""/>
      <w:lvlJc w:val="left"/>
      <w:pPr>
        <w:ind w:left="6300" w:hanging="360"/>
      </w:pPr>
      <w:rPr>
        <w:rFonts w:ascii="Symbol" w:hAnsi="Symbol" w:hint="default"/>
      </w:rPr>
    </w:lvl>
    <w:lvl w:ilvl="7" w:tplc="04150003" w:tentative="1">
      <w:start w:val="1"/>
      <w:numFmt w:val="bullet"/>
      <w:lvlText w:val="o"/>
      <w:lvlJc w:val="left"/>
      <w:pPr>
        <w:ind w:left="7020" w:hanging="360"/>
      </w:pPr>
      <w:rPr>
        <w:rFonts w:ascii="Courier New" w:hAnsi="Courier New" w:cs="Courier New" w:hint="default"/>
      </w:rPr>
    </w:lvl>
    <w:lvl w:ilvl="8" w:tplc="04150005" w:tentative="1">
      <w:start w:val="1"/>
      <w:numFmt w:val="bullet"/>
      <w:lvlText w:val=""/>
      <w:lvlJc w:val="left"/>
      <w:pPr>
        <w:ind w:left="7740" w:hanging="360"/>
      </w:pPr>
      <w:rPr>
        <w:rFonts w:ascii="Wingdings" w:hAnsi="Wingdings" w:hint="default"/>
      </w:rPr>
    </w:lvl>
  </w:abstractNum>
  <w:abstractNum w:abstractNumId="38" w15:restartNumberingAfterBreak="0">
    <w:nsid w:val="7C7C0776"/>
    <w:multiLevelType w:val="hybridMultilevel"/>
    <w:tmpl w:val="386002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6219443">
    <w:abstractNumId w:val="20"/>
  </w:num>
  <w:num w:numId="2" w16cid:durableId="406537683">
    <w:abstractNumId w:val="28"/>
  </w:num>
  <w:num w:numId="3" w16cid:durableId="1981106956">
    <w:abstractNumId w:val="29"/>
  </w:num>
  <w:num w:numId="4" w16cid:durableId="364910386">
    <w:abstractNumId w:val="15"/>
  </w:num>
  <w:num w:numId="5" w16cid:durableId="521013230">
    <w:abstractNumId w:val="35"/>
  </w:num>
  <w:num w:numId="6" w16cid:durableId="1204899785">
    <w:abstractNumId w:val="14"/>
  </w:num>
  <w:num w:numId="7" w16cid:durableId="1984112751">
    <w:abstractNumId w:val="12"/>
  </w:num>
  <w:num w:numId="8" w16cid:durableId="910191225">
    <w:abstractNumId w:val="9"/>
  </w:num>
  <w:num w:numId="9" w16cid:durableId="1288851628">
    <w:abstractNumId w:val="11"/>
  </w:num>
  <w:num w:numId="10" w16cid:durableId="1540170231">
    <w:abstractNumId w:val="27"/>
  </w:num>
  <w:num w:numId="11" w16cid:durableId="1103960130">
    <w:abstractNumId w:val="30"/>
  </w:num>
  <w:num w:numId="12" w16cid:durableId="768234292">
    <w:abstractNumId w:val="16"/>
  </w:num>
  <w:num w:numId="13" w16cid:durableId="12808304">
    <w:abstractNumId w:val="33"/>
  </w:num>
  <w:num w:numId="14" w16cid:durableId="451636996">
    <w:abstractNumId w:val="21"/>
  </w:num>
  <w:num w:numId="15" w16cid:durableId="1555307695">
    <w:abstractNumId w:val="0"/>
  </w:num>
  <w:num w:numId="16" w16cid:durableId="416637342">
    <w:abstractNumId w:val="1"/>
  </w:num>
  <w:num w:numId="17" w16cid:durableId="798569016">
    <w:abstractNumId w:val="22"/>
  </w:num>
  <w:num w:numId="18" w16cid:durableId="239413158">
    <w:abstractNumId w:val="24"/>
  </w:num>
  <w:num w:numId="19" w16cid:durableId="2121338368">
    <w:abstractNumId w:val="2"/>
  </w:num>
  <w:num w:numId="20" w16cid:durableId="985009492">
    <w:abstractNumId w:val="3"/>
  </w:num>
  <w:num w:numId="21" w16cid:durableId="917862517">
    <w:abstractNumId w:val="23"/>
  </w:num>
  <w:num w:numId="22" w16cid:durableId="1471943846">
    <w:abstractNumId w:val="31"/>
  </w:num>
  <w:num w:numId="23" w16cid:durableId="1746494715">
    <w:abstractNumId w:val="32"/>
  </w:num>
  <w:num w:numId="24" w16cid:durableId="2141417542">
    <w:abstractNumId w:val="4"/>
  </w:num>
  <w:num w:numId="25" w16cid:durableId="187842715">
    <w:abstractNumId w:val="5"/>
  </w:num>
  <w:num w:numId="26" w16cid:durableId="694229356">
    <w:abstractNumId w:val="6"/>
  </w:num>
  <w:num w:numId="27" w16cid:durableId="787161018">
    <w:abstractNumId w:val="34"/>
  </w:num>
  <w:num w:numId="28" w16cid:durableId="1536653292">
    <w:abstractNumId w:val="36"/>
  </w:num>
  <w:num w:numId="29" w16cid:durableId="1223365660">
    <w:abstractNumId w:val="13"/>
  </w:num>
  <w:num w:numId="30" w16cid:durableId="1914702657">
    <w:abstractNumId w:val="37"/>
  </w:num>
  <w:num w:numId="31" w16cid:durableId="155847663">
    <w:abstractNumId w:val="8"/>
  </w:num>
  <w:num w:numId="32" w16cid:durableId="2122334326">
    <w:abstractNumId w:val="19"/>
  </w:num>
  <w:num w:numId="33" w16cid:durableId="1893930763">
    <w:abstractNumId w:val="18"/>
  </w:num>
  <w:num w:numId="34" w16cid:durableId="348527837">
    <w:abstractNumId w:val="38"/>
  </w:num>
  <w:num w:numId="35" w16cid:durableId="2013869990">
    <w:abstractNumId w:val="10"/>
  </w:num>
  <w:num w:numId="36" w16cid:durableId="873033956">
    <w:abstractNumId w:val="17"/>
  </w:num>
  <w:num w:numId="37" w16cid:durableId="552809314">
    <w:abstractNumId w:val="7"/>
  </w:num>
  <w:num w:numId="38" w16cid:durableId="1394348046">
    <w:abstractNumId w:val="25"/>
  </w:num>
  <w:num w:numId="39" w16cid:durableId="12579078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A4"/>
    <w:rsid w:val="00057775"/>
    <w:rsid w:val="00087CB7"/>
    <w:rsid w:val="00091D38"/>
    <w:rsid w:val="000B40A9"/>
    <w:rsid w:val="000D2F30"/>
    <w:rsid w:val="000D4F8A"/>
    <w:rsid w:val="000D53A3"/>
    <w:rsid w:val="00130BFC"/>
    <w:rsid w:val="00134FB2"/>
    <w:rsid w:val="0015510E"/>
    <w:rsid w:val="001A2AB1"/>
    <w:rsid w:val="00263436"/>
    <w:rsid w:val="002F3BC5"/>
    <w:rsid w:val="00335AA4"/>
    <w:rsid w:val="003A30A1"/>
    <w:rsid w:val="004301C6"/>
    <w:rsid w:val="00430412"/>
    <w:rsid w:val="004A224E"/>
    <w:rsid w:val="004B11A8"/>
    <w:rsid w:val="00507F55"/>
    <w:rsid w:val="0056214D"/>
    <w:rsid w:val="005C410C"/>
    <w:rsid w:val="005D6761"/>
    <w:rsid w:val="0071172F"/>
    <w:rsid w:val="00715765"/>
    <w:rsid w:val="00717B7D"/>
    <w:rsid w:val="00735B84"/>
    <w:rsid w:val="007E4A4C"/>
    <w:rsid w:val="0081495C"/>
    <w:rsid w:val="00830499"/>
    <w:rsid w:val="00833A85"/>
    <w:rsid w:val="00867A5F"/>
    <w:rsid w:val="00867BC7"/>
    <w:rsid w:val="00870341"/>
    <w:rsid w:val="008A32CE"/>
    <w:rsid w:val="008A62C4"/>
    <w:rsid w:val="00902DF5"/>
    <w:rsid w:val="009051C8"/>
    <w:rsid w:val="00985785"/>
    <w:rsid w:val="009E2664"/>
    <w:rsid w:val="009F21F3"/>
    <w:rsid w:val="00A778F3"/>
    <w:rsid w:val="00A9624E"/>
    <w:rsid w:val="00AA2F9E"/>
    <w:rsid w:val="00AA32B7"/>
    <w:rsid w:val="00AA5785"/>
    <w:rsid w:val="00C3054A"/>
    <w:rsid w:val="00C37BA7"/>
    <w:rsid w:val="00D0629D"/>
    <w:rsid w:val="00D554E3"/>
    <w:rsid w:val="00D62E01"/>
    <w:rsid w:val="00D831BD"/>
    <w:rsid w:val="00ED2518"/>
    <w:rsid w:val="00F62133"/>
    <w:rsid w:val="00F63B6B"/>
    <w:rsid w:val="00F677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67913"/>
  <w15:chartTrackingRefBased/>
  <w15:docId w15:val="{198EA871-6D2B-432E-BD55-794E72F8F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0BFC"/>
  </w:style>
  <w:style w:type="paragraph" w:styleId="Nagwek1">
    <w:name w:val="heading 1"/>
    <w:basedOn w:val="Normalny"/>
    <w:next w:val="Normalny"/>
    <w:link w:val="Nagwek1Znak"/>
    <w:uiPriority w:val="9"/>
    <w:qFormat/>
    <w:rsid w:val="00130BFC"/>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130BFC"/>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130BFC"/>
    <w:pPr>
      <w:pBdr>
        <w:top w:val="single" w:sz="6" w:space="2" w:color="4F81BD" w:themeColor="accent1"/>
      </w:pBdr>
      <w:spacing w:before="300" w:after="0"/>
      <w:outlineLvl w:val="2"/>
    </w:pPr>
    <w:rPr>
      <w:caps/>
      <w:color w:val="243F60" w:themeColor="accent1" w:themeShade="7F"/>
      <w:spacing w:val="15"/>
    </w:rPr>
  </w:style>
  <w:style w:type="paragraph" w:styleId="Nagwek4">
    <w:name w:val="heading 4"/>
    <w:basedOn w:val="Normalny"/>
    <w:next w:val="Normalny"/>
    <w:link w:val="Nagwek4Znak"/>
    <w:uiPriority w:val="9"/>
    <w:semiHidden/>
    <w:unhideWhenUsed/>
    <w:qFormat/>
    <w:rsid w:val="00130BFC"/>
    <w:pPr>
      <w:pBdr>
        <w:top w:val="dotted" w:sz="6" w:space="2" w:color="4F81BD" w:themeColor="accent1"/>
      </w:pBdr>
      <w:spacing w:before="200" w:after="0"/>
      <w:outlineLvl w:val="3"/>
    </w:pPr>
    <w:rPr>
      <w:caps/>
      <w:color w:val="365F91" w:themeColor="accent1" w:themeShade="BF"/>
      <w:spacing w:val="10"/>
    </w:rPr>
  </w:style>
  <w:style w:type="paragraph" w:styleId="Nagwek5">
    <w:name w:val="heading 5"/>
    <w:basedOn w:val="Normalny"/>
    <w:next w:val="Normalny"/>
    <w:link w:val="Nagwek5Znak"/>
    <w:uiPriority w:val="9"/>
    <w:semiHidden/>
    <w:unhideWhenUsed/>
    <w:qFormat/>
    <w:rsid w:val="00130BFC"/>
    <w:pPr>
      <w:pBdr>
        <w:bottom w:val="single" w:sz="6" w:space="1" w:color="4F81BD" w:themeColor="accent1"/>
      </w:pBdr>
      <w:spacing w:before="200" w:after="0"/>
      <w:outlineLvl w:val="4"/>
    </w:pPr>
    <w:rPr>
      <w:caps/>
      <w:color w:val="365F91" w:themeColor="accent1" w:themeShade="BF"/>
      <w:spacing w:val="10"/>
    </w:rPr>
  </w:style>
  <w:style w:type="paragraph" w:styleId="Nagwek6">
    <w:name w:val="heading 6"/>
    <w:basedOn w:val="Normalny"/>
    <w:next w:val="Normalny"/>
    <w:link w:val="Nagwek6Znak"/>
    <w:uiPriority w:val="9"/>
    <w:semiHidden/>
    <w:unhideWhenUsed/>
    <w:qFormat/>
    <w:rsid w:val="00130BFC"/>
    <w:pPr>
      <w:pBdr>
        <w:bottom w:val="dotted" w:sz="6" w:space="1" w:color="4F81BD" w:themeColor="accent1"/>
      </w:pBdr>
      <w:spacing w:before="200" w:after="0"/>
      <w:outlineLvl w:val="5"/>
    </w:pPr>
    <w:rPr>
      <w:caps/>
      <w:color w:val="365F91" w:themeColor="accent1" w:themeShade="BF"/>
      <w:spacing w:val="10"/>
    </w:rPr>
  </w:style>
  <w:style w:type="paragraph" w:styleId="Nagwek7">
    <w:name w:val="heading 7"/>
    <w:basedOn w:val="Normalny"/>
    <w:next w:val="Normalny"/>
    <w:link w:val="Nagwek7Znak"/>
    <w:uiPriority w:val="9"/>
    <w:semiHidden/>
    <w:unhideWhenUsed/>
    <w:qFormat/>
    <w:rsid w:val="00130BFC"/>
    <w:pPr>
      <w:spacing w:before="200" w:after="0"/>
      <w:outlineLvl w:val="6"/>
    </w:pPr>
    <w:rPr>
      <w:caps/>
      <w:color w:val="365F91" w:themeColor="accent1" w:themeShade="BF"/>
      <w:spacing w:val="10"/>
    </w:rPr>
  </w:style>
  <w:style w:type="paragraph" w:styleId="Nagwek8">
    <w:name w:val="heading 8"/>
    <w:basedOn w:val="Normalny"/>
    <w:next w:val="Normalny"/>
    <w:link w:val="Nagwek8Znak"/>
    <w:uiPriority w:val="9"/>
    <w:semiHidden/>
    <w:unhideWhenUsed/>
    <w:qFormat/>
    <w:rsid w:val="00130BFC"/>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130BFC"/>
    <w:pPr>
      <w:spacing w:before="200" w:after="0"/>
      <w:outlineLvl w:val="8"/>
    </w:pPr>
    <w:rPr>
      <w:i/>
      <w:iCs/>
      <w:caps/>
      <w:spacing w:val="10"/>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30BFC"/>
    <w:rPr>
      <w:caps/>
      <w:color w:val="FFFFFF" w:themeColor="background1"/>
      <w:spacing w:val="15"/>
      <w:sz w:val="22"/>
      <w:szCs w:val="22"/>
      <w:shd w:val="clear" w:color="auto" w:fill="4F81BD" w:themeFill="accent1"/>
    </w:rPr>
  </w:style>
  <w:style w:type="character" w:customStyle="1" w:styleId="Nagwek2Znak">
    <w:name w:val="Nagłówek 2 Znak"/>
    <w:basedOn w:val="Domylnaczcionkaakapitu"/>
    <w:link w:val="Nagwek2"/>
    <w:uiPriority w:val="9"/>
    <w:semiHidden/>
    <w:rsid w:val="00130BFC"/>
    <w:rPr>
      <w:caps/>
      <w:spacing w:val="15"/>
      <w:shd w:val="clear" w:color="auto" w:fill="DBE5F1" w:themeFill="accent1" w:themeFillTint="33"/>
    </w:rPr>
  </w:style>
  <w:style w:type="character" w:customStyle="1" w:styleId="Nagwek3Znak">
    <w:name w:val="Nagłówek 3 Znak"/>
    <w:basedOn w:val="Domylnaczcionkaakapitu"/>
    <w:link w:val="Nagwek3"/>
    <w:uiPriority w:val="9"/>
    <w:semiHidden/>
    <w:rsid w:val="00130BFC"/>
    <w:rPr>
      <w:caps/>
      <w:color w:val="243F60" w:themeColor="accent1" w:themeShade="7F"/>
      <w:spacing w:val="15"/>
    </w:rPr>
  </w:style>
  <w:style w:type="character" w:customStyle="1" w:styleId="Nagwek4Znak">
    <w:name w:val="Nagłówek 4 Znak"/>
    <w:basedOn w:val="Domylnaczcionkaakapitu"/>
    <w:link w:val="Nagwek4"/>
    <w:uiPriority w:val="9"/>
    <w:semiHidden/>
    <w:rsid w:val="00130BFC"/>
    <w:rPr>
      <w:caps/>
      <w:color w:val="365F91" w:themeColor="accent1" w:themeShade="BF"/>
      <w:spacing w:val="10"/>
    </w:rPr>
  </w:style>
  <w:style w:type="character" w:customStyle="1" w:styleId="Nagwek5Znak">
    <w:name w:val="Nagłówek 5 Znak"/>
    <w:basedOn w:val="Domylnaczcionkaakapitu"/>
    <w:link w:val="Nagwek5"/>
    <w:uiPriority w:val="9"/>
    <w:semiHidden/>
    <w:rsid w:val="00130BFC"/>
    <w:rPr>
      <w:caps/>
      <w:color w:val="365F91" w:themeColor="accent1" w:themeShade="BF"/>
      <w:spacing w:val="10"/>
    </w:rPr>
  </w:style>
  <w:style w:type="character" w:customStyle="1" w:styleId="Nagwek6Znak">
    <w:name w:val="Nagłówek 6 Znak"/>
    <w:basedOn w:val="Domylnaczcionkaakapitu"/>
    <w:link w:val="Nagwek6"/>
    <w:uiPriority w:val="9"/>
    <w:semiHidden/>
    <w:rsid w:val="00130BFC"/>
    <w:rPr>
      <w:caps/>
      <w:color w:val="365F91" w:themeColor="accent1" w:themeShade="BF"/>
      <w:spacing w:val="10"/>
    </w:rPr>
  </w:style>
  <w:style w:type="character" w:customStyle="1" w:styleId="Nagwek7Znak">
    <w:name w:val="Nagłówek 7 Znak"/>
    <w:basedOn w:val="Domylnaczcionkaakapitu"/>
    <w:link w:val="Nagwek7"/>
    <w:uiPriority w:val="9"/>
    <w:semiHidden/>
    <w:rsid w:val="00130BFC"/>
    <w:rPr>
      <w:caps/>
      <w:color w:val="365F91" w:themeColor="accent1" w:themeShade="BF"/>
      <w:spacing w:val="10"/>
    </w:rPr>
  </w:style>
  <w:style w:type="character" w:customStyle="1" w:styleId="Nagwek8Znak">
    <w:name w:val="Nagłówek 8 Znak"/>
    <w:basedOn w:val="Domylnaczcionkaakapitu"/>
    <w:link w:val="Nagwek8"/>
    <w:uiPriority w:val="9"/>
    <w:semiHidden/>
    <w:rsid w:val="00130BFC"/>
    <w:rPr>
      <w:caps/>
      <w:spacing w:val="10"/>
      <w:sz w:val="18"/>
      <w:szCs w:val="18"/>
    </w:rPr>
  </w:style>
  <w:style w:type="character" w:customStyle="1" w:styleId="Nagwek9Znak">
    <w:name w:val="Nagłówek 9 Znak"/>
    <w:basedOn w:val="Domylnaczcionkaakapitu"/>
    <w:link w:val="Nagwek9"/>
    <w:uiPriority w:val="9"/>
    <w:semiHidden/>
    <w:rsid w:val="00130BFC"/>
    <w:rPr>
      <w:i/>
      <w:iCs/>
      <w:caps/>
      <w:spacing w:val="10"/>
      <w:sz w:val="18"/>
      <w:szCs w:val="18"/>
    </w:rPr>
  </w:style>
  <w:style w:type="paragraph" w:styleId="Legenda">
    <w:name w:val="caption"/>
    <w:basedOn w:val="Normalny"/>
    <w:next w:val="Normalny"/>
    <w:uiPriority w:val="35"/>
    <w:semiHidden/>
    <w:unhideWhenUsed/>
    <w:qFormat/>
    <w:rsid w:val="00130BFC"/>
    <w:rPr>
      <w:b/>
      <w:bCs/>
      <w:color w:val="365F91" w:themeColor="accent1" w:themeShade="BF"/>
      <w:sz w:val="16"/>
      <w:szCs w:val="16"/>
    </w:rPr>
  </w:style>
  <w:style w:type="paragraph" w:styleId="Tytu">
    <w:name w:val="Title"/>
    <w:basedOn w:val="Normalny"/>
    <w:next w:val="Normalny"/>
    <w:link w:val="TytuZnak"/>
    <w:uiPriority w:val="10"/>
    <w:qFormat/>
    <w:rsid w:val="00130BFC"/>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ytuZnak">
    <w:name w:val="Tytuł Znak"/>
    <w:basedOn w:val="Domylnaczcionkaakapitu"/>
    <w:link w:val="Tytu"/>
    <w:uiPriority w:val="10"/>
    <w:rsid w:val="00130BFC"/>
    <w:rPr>
      <w:rFonts w:asciiTheme="majorHAnsi" w:eastAsiaTheme="majorEastAsia" w:hAnsiTheme="majorHAnsi" w:cstheme="majorBidi"/>
      <w:caps/>
      <w:color w:val="4F81BD" w:themeColor="accent1"/>
      <w:spacing w:val="10"/>
      <w:sz w:val="52"/>
      <w:szCs w:val="52"/>
    </w:rPr>
  </w:style>
  <w:style w:type="paragraph" w:styleId="Podtytu">
    <w:name w:val="Subtitle"/>
    <w:basedOn w:val="Normalny"/>
    <w:next w:val="Normalny"/>
    <w:link w:val="PodtytuZnak"/>
    <w:uiPriority w:val="11"/>
    <w:qFormat/>
    <w:rsid w:val="00130BFC"/>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130BFC"/>
    <w:rPr>
      <w:caps/>
      <w:color w:val="595959" w:themeColor="text1" w:themeTint="A6"/>
      <w:spacing w:val="10"/>
      <w:sz w:val="21"/>
      <w:szCs w:val="21"/>
    </w:rPr>
  </w:style>
  <w:style w:type="character" w:styleId="Pogrubienie">
    <w:name w:val="Strong"/>
    <w:uiPriority w:val="22"/>
    <w:qFormat/>
    <w:rsid w:val="00130BFC"/>
    <w:rPr>
      <w:b/>
      <w:bCs/>
    </w:rPr>
  </w:style>
  <w:style w:type="character" w:styleId="Uwydatnienie">
    <w:name w:val="Emphasis"/>
    <w:uiPriority w:val="20"/>
    <w:qFormat/>
    <w:rsid w:val="00130BFC"/>
    <w:rPr>
      <w:caps/>
      <w:color w:val="243F60" w:themeColor="accent1" w:themeShade="7F"/>
      <w:spacing w:val="5"/>
    </w:rPr>
  </w:style>
  <w:style w:type="paragraph" w:styleId="Bezodstpw">
    <w:name w:val="No Spacing"/>
    <w:uiPriority w:val="1"/>
    <w:qFormat/>
    <w:rsid w:val="00130BFC"/>
    <w:pPr>
      <w:spacing w:after="0" w:line="240" w:lineRule="auto"/>
    </w:pPr>
  </w:style>
  <w:style w:type="paragraph" w:styleId="Akapitzlist">
    <w:name w:val="List Paragraph"/>
    <w:basedOn w:val="Normalny"/>
    <w:link w:val="AkapitzlistZnak"/>
    <w:uiPriority w:val="34"/>
    <w:qFormat/>
    <w:rsid w:val="00130BFC"/>
    <w:pPr>
      <w:ind w:left="720"/>
      <w:contextualSpacing/>
    </w:pPr>
  </w:style>
  <w:style w:type="paragraph" w:styleId="Cytat">
    <w:name w:val="Quote"/>
    <w:basedOn w:val="Normalny"/>
    <w:next w:val="Normalny"/>
    <w:link w:val="CytatZnak"/>
    <w:uiPriority w:val="29"/>
    <w:qFormat/>
    <w:rsid w:val="00130BFC"/>
    <w:rPr>
      <w:i/>
      <w:iCs/>
      <w:sz w:val="24"/>
      <w:szCs w:val="24"/>
    </w:rPr>
  </w:style>
  <w:style w:type="character" w:customStyle="1" w:styleId="CytatZnak">
    <w:name w:val="Cytat Znak"/>
    <w:basedOn w:val="Domylnaczcionkaakapitu"/>
    <w:link w:val="Cytat"/>
    <w:uiPriority w:val="29"/>
    <w:rsid w:val="00130BFC"/>
    <w:rPr>
      <w:i/>
      <w:iCs/>
      <w:sz w:val="24"/>
      <w:szCs w:val="24"/>
    </w:rPr>
  </w:style>
  <w:style w:type="paragraph" w:styleId="Cytatintensywny">
    <w:name w:val="Intense Quote"/>
    <w:basedOn w:val="Normalny"/>
    <w:next w:val="Normalny"/>
    <w:link w:val="CytatintensywnyZnak"/>
    <w:uiPriority w:val="30"/>
    <w:qFormat/>
    <w:rsid w:val="00130BFC"/>
    <w:pPr>
      <w:spacing w:before="240" w:after="240" w:line="240" w:lineRule="auto"/>
      <w:ind w:left="1080" w:right="1080"/>
      <w:jc w:val="center"/>
    </w:pPr>
    <w:rPr>
      <w:color w:val="4F81BD" w:themeColor="accent1"/>
      <w:sz w:val="24"/>
      <w:szCs w:val="24"/>
    </w:rPr>
  </w:style>
  <w:style w:type="character" w:customStyle="1" w:styleId="CytatintensywnyZnak">
    <w:name w:val="Cytat intensywny Znak"/>
    <w:basedOn w:val="Domylnaczcionkaakapitu"/>
    <w:link w:val="Cytatintensywny"/>
    <w:uiPriority w:val="30"/>
    <w:rsid w:val="00130BFC"/>
    <w:rPr>
      <w:color w:val="4F81BD" w:themeColor="accent1"/>
      <w:sz w:val="24"/>
      <w:szCs w:val="24"/>
    </w:rPr>
  </w:style>
  <w:style w:type="character" w:styleId="Wyrnieniedelikatne">
    <w:name w:val="Subtle Emphasis"/>
    <w:uiPriority w:val="19"/>
    <w:qFormat/>
    <w:rsid w:val="00130BFC"/>
    <w:rPr>
      <w:i/>
      <w:iCs/>
      <w:color w:val="243F60" w:themeColor="accent1" w:themeShade="7F"/>
    </w:rPr>
  </w:style>
  <w:style w:type="character" w:styleId="Wyrnienieintensywne">
    <w:name w:val="Intense Emphasis"/>
    <w:uiPriority w:val="21"/>
    <w:qFormat/>
    <w:rsid w:val="00130BFC"/>
    <w:rPr>
      <w:b/>
      <w:bCs/>
      <w:caps/>
      <w:color w:val="243F60" w:themeColor="accent1" w:themeShade="7F"/>
      <w:spacing w:val="10"/>
    </w:rPr>
  </w:style>
  <w:style w:type="character" w:styleId="Odwoaniedelikatne">
    <w:name w:val="Subtle Reference"/>
    <w:uiPriority w:val="31"/>
    <w:qFormat/>
    <w:rsid w:val="00130BFC"/>
    <w:rPr>
      <w:b/>
      <w:bCs/>
      <w:color w:val="4F81BD" w:themeColor="accent1"/>
    </w:rPr>
  </w:style>
  <w:style w:type="character" w:styleId="Odwoanieintensywne">
    <w:name w:val="Intense Reference"/>
    <w:uiPriority w:val="32"/>
    <w:qFormat/>
    <w:rsid w:val="00130BFC"/>
    <w:rPr>
      <w:b/>
      <w:bCs/>
      <w:i/>
      <w:iCs/>
      <w:caps/>
      <w:color w:val="4F81BD" w:themeColor="accent1"/>
    </w:rPr>
  </w:style>
  <w:style w:type="character" w:styleId="Tytuksiki">
    <w:name w:val="Book Title"/>
    <w:uiPriority w:val="33"/>
    <w:qFormat/>
    <w:rsid w:val="00130BFC"/>
    <w:rPr>
      <w:b/>
      <w:bCs/>
      <w:i/>
      <w:iCs/>
      <w:spacing w:val="0"/>
    </w:rPr>
  </w:style>
  <w:style w:type="paragraph" w:styleId="Nagwekspisutreci">
    <w:name w:val="TOC Heading"/>
    <w:basedOn w:val="Nagwek1"/>
    <w:next w:val="Normalny"/>
    <w:uiPriority w:val="39"/>
    <w:semiHidden/>
    <w:unhideWhenUsed/>
    <w:qFormat/>
    <w:rsid w:val="00130BFC"/>
    <w:pPr>
      <w:outlineLvl w:val="9"/>
    </w:pPr>
  </w:style>
  <w:style w:type="table" w:styleId="Tabela-Siatka">
    <w:name w:val="Table Grid"/>
    <w:basedOn w:val="Standardowy"/>
    <w:uiPriority w:val="39"/>
    <w:rsid w:val="00F63B6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4A224E"/>
    <w:pPr>
      <w:spacing w:before="0" w:after="0" w:line="240" w:lineRule="auto"/>
    </w:pPr>
  </w:style>
  <w:style w:type="paragraph" w:styleId="Nagwek">
    <w:name w:val="header"/>
    <w:basedOn w:val="Normalny"/>
    <w:link w:val="NagwekZnak"/>
    <w:uiPriority w:val="99"/>
    <w:unhideWhenUsed/>
    <w:rsid w:val="0081495C"/>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81495C"/>
  </w:style>
  <w:style w:type="paragraph" w:styleId="Stopka">
    <w:name w:val="footer"/>
    <w:basedOn w:val="Normalny"/>
    <w:link w:val="StopkaZnak"/>
    <w:uiPriority w:val="99"/>
    <w:unhideWhenUsed/>
    <w:rsid w:val="0081495C"/>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81495C"/>
  </w:style>
  <w:style w:type="character" w:customStyle="1" w:styleId="Teksttreci3">
    <w:name w:val="Tekst treści (3)_"/>
    <w:basedOn w:val="Domylnaczcionkaakapitu"/>
    <w:link w:val="Teksttreci30"/>
    <w:uiPriority w:val="99"/>
    <w:rsid w:val="005D6761"/>
    <w:rPr>
      <w:rFonts w:ascii="Arial Narrow" w:hAnsi="Arial Narrow" w:cs="Arial Narrow"/>
      <w:b/>
      <w:bCs/>
      <w:sz w:val="24"/>
      <w:szCs w:val="24"/>
      <w:shd w:val="clear" w:color="auto" w:fill="FFFFFF"/>
    </w:rPr>
  </w:style>
  <w:style w:type="paragraph" w:customStyle="1" w:styleId="Teksttreci30">
    <w:name w:val="Tekst treści (3)"/>
    <w:basedOn w:val="Normalny"/>
    <w:link w:val="Teksttreci3"/>
    <w:uiPriority w:val="99"/>
    <w:rsid w:val="005D6761"/>
    <w:pPr>
      <w:shd w:val="clear" w:color="auto" w:fill="FFFFFF"/>
      <w:spacing w:before="600" w:after="300" w:line="240" w:lineRule="atLeast"/>
      <w:ind w:hanging="380"/>
    </w:pPr>
    <w:rPr>
      <w:rFonts w:ascii="Arial Narrow" w:hAnsi="Arial Narrow" w:cs="Arial Narrow"/>
      <w:b/>
      <w:bCs/>
      <w:sz w:val="24"/>
      <w:szCs w:val="24"/>
    </w:rPr>
  </w:style>
  <w:style w:type="character" w:customStyle="1" w:styleId="TeksttreciPogrubienie">
    <w:name w:val="Tekst treści + Pogrubienie"/>
    <w:basedOn w:val="Domylnaczcionkaakapitu"/>
    <w:uiPriority w:val="99"/>
    <w:rsid w:val="005D6761"/>
    <w:rPr>
      <w:rFonts w:ascii="Arial Narrow" w:hAnsi="Arial Narrow" w:cs="Arial Narrow"/>
      <w:b/>
      <w:bCs/>
      <w:spacing w:val="0"/>
      <w:w w:val="100"/>
      <w:sz w:val="24"/>
      <w:szCs w:val="24"/>
    </w:rPr>
  </w:style>
  <w:style w:type="character" w:customStyle="1" w:styleId="Teksttreci2">
    <w:name w:val="Tekst treści2"/>
    <w:basedOn w:val="Domylnaczcionkaakapitu"/>
    <w:uiPriority w:val="99"/>
    <w:rsid w:val="005D6761"/>
    <w:rPr>
      <w:rFonts w:ascii="Arial Narrow" w:hAnsi="Arial Narrow" w:cs="Arial Narrow"/>
      <w:spacing w:val="0"/>
      <w:sz w:val="24"/>
      <w:szCs w:val="24"/>
      <w:u w:val="single"/>
      <w:lang w:val="en-US" w:eastAsia="en-US"/>
    </w:rPr>
  </w:style>
  <w:style w:type="character" w:customStyle="1" w:styleId="Teksttreci">
    <w:name w:val="Tekst treści_"/>
    <w:basedOn w:val="Domylnaczcionkaakapitu"/>
    <w:link w:val="Teksttreci1"/>
    <w:uiPriority w:val="99"/>
    <w:rsid w:val="005D6761"/>
    <w:rPr>
      <w:rFonts w:ascii="Arial Narrow" w:hAnsi="Arial Narrow" w:cs="Arial Narrow"/>
      <w:sz w:val="24"/>
      <w:szCs w:val="24"/>
      <w:shd w:val="clear" w:color="auto" w:fill="FFFFFF"/>
    </w:rPr>
  </w:style>
  <w:style w:type="character" w:customStyle="1" w:styleId="NagweklubstopkaArialNarrow1">
    <w:name w:val="Nagłówek lub stopka + Arial Narrow1"/>
    <w:basedOn w:val="Domylnaczcionkaakapitu"/>
    <w:uiPriority w:val="99"/>
    <w:rsid w:val="005D6761"/>
    <w:rPr>
      <w:rFonts w:ascii="Arial Narrow" w:hAnsi="Arial Narrow" w:cs="Arial Narrow"/>
      <w:spacing w:val="0"/>
      <w:w w:val="100"/>
      <w:sz w:val="20"/>
      <w:szCs w:val="20"/>
      <w:u w:val="single"/>
    </w:rPr>
  </w:style>
  <w:style w:type="paragraph" w:customStyle="1" w:styleId="Teksttreci1">
    <w:name w:val="Tekst treści1"/>
    <w:basedOn w:val="Normalny"/>
    <w:link w:val="Teksttreci"/>
    <w:uiPriority w:val="99"/>
    <w:rsid w:val="005D6761"/>
    <w:pPr>
      <w:shd w:val="clear" w:color="auto" w:fill="FFFFFF"/>
      <w:spacing w:before="0" w:after="0" w:line="317" w:lineRule="exact"/>
      <w:ind w:hanging="420"/>
    </w:pPr>
    <w:rPr>
      <w:rFonts w:ascii="Arial Narrow" w:hAnsi="Arial Narrow" w:cs="Arial Narrow"/>
      <w:sz w:val="24"/>
      <w:szCs w:val="24"/>
    </w:rPr>
  </w:style>
  <w:style w:type="character" w:customStyle="1" w:styleId="Nagwek20">
    <w:name w:val="Nagłówek #2_"/>
    <w:basedOn w:val="Domylnaczcionkaakapitu"/>
    <w:link w:val="Nagwek21"/>
    <w:uiPriority w:val="99"/>
    <w:rsid w:val="005D6761"/>
    <w:rPr>
      <w:rFonts w:ascii="Arial Narrow" w:hAnsi="Arial Narrow" w:cs="Arial Narrow"/>
      <w:b/>
      <w:bCs/>
      <w:sz w:val="24"/>
      <w:szCs w:val="24"/>
      <w:shd w:val="clear" w:color="auto" w:fill="FFFFFF"/>
    </w:rPr>
  </w:style>
  <w:style w:type="character" w:customStyle="1" w:styleId="Nagwek22">
    <w:name w:val="Nagłówek #2"/>
    <w:basedOn w:val="Nagwek20"/>
    <w:uiPriority w:val="99"/>
    <w:rsid w:val="005D6761"/>
    <w:rPr>
      <w:rFonts w:ascii="Arial Narrow" w:hAnsi="Arial Narrow" w:cs="Arial Narrow"/>
      <w:b/>
      <w:bCs/>
      <w:sz w:val="24"/>
      <w:szCs w:val="24"/>
      <w:u w:val="single"/>
      <w:shd w:val="clear" w:color="auto" w:fill="FFFFFF"/>
    </w:rPr>
  </w:style>
  <w:style w:type="character" w:customStyle="1" w:styleId="Teksttreci0">
    <w:name w:val="Tekst treści"/>
    <w:basedOn w:val="Teksttreci"/>
    <w:uiPriority w:val="99"/>
    <w:rsid w:val="005D6761"/>
    <w:rPr>
      <w:rFonts w:ascii="Arial Narrow" w:hAnsi="Arial Narrow" w:cs="Arial Narrow"/>
      <w:spacing w:val="0"/>
      <w:w w:val="100"/>
      <w:sz w:val="24"/>
      <w:szCs w:val="24"/>
      <w:u w:val="single"/>
      <w:shd w:val="clear" w:color="auto" w:fill="FFFFFF"/>
    </w:rPr>
  </w:style>
  <w:style w:type="character" w:customStyle="1" w:styleId="TeksttreciPogrubienie3">
    <w:name w:val="Tekst treści + Pogrubienie3"/>
    <w:basedOn w:val="Teksttreci"/>
    <w:uiPriority w:val="99"/>
    <w:rsid w:val="005D6761"/>
    <w:rPr>
      <w:rFonts w:ascii="Arial Narrow" w:hAnsi="Arial Narrow" w:cs="Arial Narrow"/>
      <w:b/>
      <w:bCs/>
      <w:spacing w:val="0"/>
      <w:w w:val="100"/>
      <w:sz w:val="24"/>
      <w:szCs w:val="24"/>
      <w:shd w:val="clear" w:color="auto" w:fill="FFFFFF"/>
    </w:rPr>
  </w:style>
  <w:style w:type="character" w:customStyle="1" w:styleId="Teksttreci4">
    <w:name w:val="Tekst treści4"/>
    <w:basedOn w:val="Teksttreci"/>
    <w:uiPriority w:val="99"/>
    <w:rsid w:val="005D6761"/>
    <w:rPr>
      <w:rFonts w:ascii="Arial Narrow" w:hAnsi="Arial Narrow" w:cs="Arial Narrow"/>
      <w:spacing w:val="0"/>
      <w:w w:val="100"/>
      <w:sz w:val="24"/>
      <w:szCs w:val="24"/>
      <w:u w:val="single"/>
      <w:shd w:val="clear" w:color="auto" w:fill="FFFFFF"/>
    </w:rPr>
  </w:style>
  <w:style w:type="character" w:customStyle="1" w:styleId="Teksttreci7">
    <w:name w:val="Tekst treści (7)_"/>
    <w:basedOn w:val="Domylnaczcionkaakapitu"/>
    <w:link w:val="Teksttreci70"/>
    <w:uiPriority w:val="99"/>
    <w:rsid w:val="005D6761"/>
    <w:rPr>
      <w:rFonts w:ascii="Arial Narrow" w:hAnsi="Arial Narrow" w:cs="Arial Narrow"/>
      <w:i/>
      <w:iCs/>
      <w:sz w:val="19"/>
      <w:szCs w:val="19"/>
      <w:shd w:val="clear" w:color="auto" w:fill="FFFFFF"/>
    </w:rPr>
  </w:style>
  <w:style w:type="paragraph" w:customStyle="1" w:styleId="Nagwek21">
    <w:name w:val="Nagłówek #21"/>
    <w:basedOn w:val="Normalny"/>
    <w:link w:val="Nagwek20"/>
    <w:uiPriority w:val="99"/>
    <w:rsid w:val="005D6761"/>
    <w:pPr>
      <w:shd w:val="clear" w:color="auto" w:fill="FFFFFF"/>
      <w:spacing w:before="420" w:after="0" w:line="317" w:lineRule="exact"/>
      <w:ind w:hanging="420"/>
      <w:jc w:val="center"/>
      <w:outlineLvl w:val="1"/>
    </w:pPr>
    <w:rPr>
      <w:rFonts w:ascii="Arial Narrow" w:hAnsi="Arial Narrow" w:cs="Arial Narrow"/>
      <w:b/>
      <w:bCs/>
      <w:sz w:val="24"/>
      <w:szCs w:val="24"/>
    </w:rPr>
  </w:style>
  <w:style w:type="paragraph" w:customStyle="1" w:styleId="Teksttreci70">
    <w:name w:val="Tekst treści (7)"/>
    <w:basedOn w:val="Normalny"/>
    <w:link w:val="Teksttreci7"/>
    <w:uiPriority w:val="99"/>
    <w:rsid w:val="005D6761"/>
    <w:pPr>
      <w:shd w:val="clear" w:color="auto" w:fill="FFFFFF"/>
      <w:spacing w:before="180" w:after="0" w:line="240" w:lineRule="atLeast"/>
    </w:pPr>
    <w:rPr>
      <w:rFonts w:ascii="Arial Narrow" w:hAnsi="Arial Narrow" w:cs="Arial Narrow"/>
      <w:i/>
      <w:iCs/>
      <w:sz w:val="19"/>
      <w:szCs w:val="19"/>
    </w:rPr>
  </w:style>
  <w:style w:type="character" w:customStyle="1" w:styleId="Teksttreci40">
    <w:name w:val="Tekst treści (4)_"/>
    <w:basedOn w:val="Domylnaczcionkaakapitu"/>
    <w:link w:val="Teksttreci41"/>
    <w:uiPriority w:val="99"/>
    <w:rsid w:val="000D2F30"/>
    <w:rPr>
      <w:rFonts w:ascii="Arial Narrow" w:hAnsi="Arial Narrow" w:cs="Arial Narrow"/>
      <w:b/>
      <w:bCs/>
      <w:sz w:val="24"/>
      <w:szCs w:val="24"/>
      <w:shd w:val="clear" w:color="auto" w:fill="FFFFFF"/>
    </w:rPr>
  </w:style>
  <w:style w:type="paragraph" w:customStyle="1" w:styleId="Teksttreci41">
    <w:name w:val="Tekst treści (4)1"/>
    <w:basedOn w:val="Normalny"/>
    <w:link w:val="Teksttreci40"/>
    <w:uiPriority w:val="99"/>
    <w:rsid w:val="000D2F30"/>
    <w:pPr>
      <w:shd w:val="clear" w:color="auto" w:fill="FFFFFF"/>
      <w:spacing w:before="120" w:after="120" w:line="317" w:lineRule="exact"/>
      <w:ind w:hanging="420"/>
    </w:pPr>
    <w:rPr>
      <w:rFonts w:ascii="Arial Narrow" w:hAnsi="Arial Narrow" w:cs="Arial Narrow"/>
      <w:b/>
      <w:bCs/>
      <w:sz w:val="24"/>
      <w:szCs w:val="24"/>
    </w:rPr>
  </w:style>
  <w:style w:type="character" w:customStyle="1" w:styleId="AkapitzlistZnak">
    <w:name w:val="Akapit z listą Znak"/>
    <w:link w:val="Akapitzlist"/>
    <w:uiPriority w:val="34"/>
    <w:locked/>
    <w:rsid w:val="001A2AB1"/>
  </w:style>
  <w:style w:type="character" w:styleId="Hipercze">
    <w:name w:val="Hyperlink"/>
    <w:basedOn w:val="Domylnaczcionkaakapitu"/>
    <w:uiPriority w:val="99"/>
    <w:rsid w:val="001A2AB1"/>
    <w:rPr>
      <w:color w:val="0066CC"/>
      <w:u w:val="single"/>
    </w:rPr>
  </w:style>
  <w:style w:type="character" w:customStyle="1" w:styleId="Nagwek220">
    <w:name w:val="Nagłówek #22"/>
    <w:basedOn w:val="Nagwek20"/>
    <w:uiPriority w:val="99"/>
    <w:rsid w:val="001A2AB1"/>
    <w:rPr>
      <w:rFonts w:ascii="Arial Narrow" w:hAnsi="Arial Narrow" w:cs="Arial Narrow"/>
      <w:b/>
      <w:bCs/>
      <w:spacing w:val="0"/>
      <w:w w:val="100"/>
      <w:sz w:val="24"/>
      <w:szCs w:val="24"/>
      <w:u w:val="single"/>
      <w:shd w:val="clear" w:color="auto" w:fill="FFFFFF"/>
    </w:rPr>
  </w:style>
  <w:style w:type="paragraph" w:customStyle="1" w:styleId="pf0">
    <w:name w:val="pf0"/>
    <w:basedOn w:val="Normalny"/>
    <w:rsid w:val="009E2664"/>
    <w:pPr>
      <w:spacing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9E266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1A6E4-18D3-4931-AB84-A4A41AC9E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6618</Words>
  <Characters>39708</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Piotrowska (STUDENT)</dc:creator>
  <cp:keywords/>
  <dc:description/>
  <cp:lastModifiedBy>Anna  Piotrowska (STUDENT)</cp:lastModifiedBy>
  <cp:revision>9</cp:revision>
  <cp:lastPrinted>2025-10-20T16:52:00Z</cp:lastPrinted>
  <dcterms:created xsi:type="dcterms:W3CDTF">2025-10-13T18:33:00Z</dcterms:created>
  <dcterms:modified xsi:type="dcterms:W3CDTF">2025-10-20T16:58:00Z</dcterms:modified>
</cp:coreProperties>
</file>