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4D2262FB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5527A3">
        <w:rPr>
          <w:rFonts w:asciiTheme="minorHAnsi" w:hAnsiTheme="minorHAnsi" w:cstheme="minorHAnsi"/>
          <w:b w:val="0"/>
          <w:i/>
          <w:sz w:val="24"/>
          <w:u w:val="single"/>
        </w:rPr>
        <w:t>2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KRS/CEiDG)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4EDE5343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5506CB">
        <w:rPr>
          <w:rFonts w:asciiTheme="minorHAnsi" w:hAnsiTheme="minorHAnsi" w:cstheme="minorHAnsi"/>
          <w:b/>
          <w:i/>
        </w:rPr>
        <w:t xml:space="preserve"> pieczywa i wyrobów cukierniczych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Pzp.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>1 pkt. 4 ustawy Pzp.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Pzp).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Pzp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5F079" w14:textId="77777777" w:rsidR="00E97E1C" w:rsidRDefault="00E97E1C" w:rsidP="004E398E">
      <w:r>
        <w:separator/>
      </w:r>
    </w:p>
  </w:endnote>
  <w:endnote w:type="continuationSeparator" w:id="0">
    <w:p w14:paraId="1846A274" w14:textId="77777777" w:rsidR="00E97E1C" w:rsidRDefault="00E97E1C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DEE61" w14:textId="77777777" w:rsidR="00E97E1C" w:rsidRDefault="00E97E1C" w:rsidP="004E398E">
      <w:r>
        <w:separator/>
      </w:r>
    </w:p>
  </w:footnote>
  <w:footnote w:type="continuationSeparator" w:id="0">
    <w:p w14:paraId="1821EB5F" w14:textId="77777777" w:rsidR="00E97E1C" w:rsidRDefault="00E97E1C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E3407"/>
    <w:rsid w:val="00E0554C"/>
    <w:rsid w:val="00E27A4F"/>
    <w:rsid w:val="00E30039"/>
    <w:rsid w:val="00E47F6B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2024-11-21T08:09:00Z</cp:lastPrinted>
  <dcterms:created xsi:type="dcterms:W3CDTF">2024-11-20T10:40:00Z</dcterms:created>
  <dcterms:modified xsi:type="dcterms:W3CDTF">2024-11-21T08:10:00Z</dcterms:modified>
</cp:coreProperties>
</file>