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92" w:rsidRPr="00A97992" w:rsidRDefault="003015A4" w:rsidP="00A97992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27.05.2022</w:t>
      </w:r>
      <w:r w:rsidR="00A97992" w:rsidRPr="00A97992">
        <w:rPr>
          <w:rFonts w:asciiTheme="minorHAnsi" w:hAnsiTheme="minorHAnsi" w:cstheme="minorHAnsi"/>
          <w:bCs/>
          <w:sz w:val="24"/>
          <w:szCs w:val="24"/>
        </w:rPr>
        <w:t>r</w:t>
      </w: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A97992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A97992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A97992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A97992" w:rsidRDefault="00A97992" w:rsidP="00A97992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97992" w:rsidRPr="00A97992" w:rsidRDefault="00A97992" w:rsidP="00A9799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7992">
        <w:rPr>
          <w:rFonts w:asciiTheme="minorHAnsi" w:hAnsiTheme="minorHAnsi" w:cstheme="minorHAnsi"/>
          <w:b/>
          <w:sz w:val="22"/>
          <w:szCs w:val="22"/>
          <w:u w:val="single"/>
        </w:rPr>
        <w:t>ZAWIADOMIENIE O UNIEWAŻNIENIU POSTĘPOWANIA</w:t>
      </w:r>
    </w:p>
    <w:p w:rsidR="00A97992" w:rsidRPr="00A97992" w:rsidRDefault="00A97992" w:rsidP="00A9799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sz w:val="22"/>
          <w:szCs w:val="22"/>
        </w:rPr>
        <w:t>Zamawiający, działając zgodnie z art. 260 ust. 1 ustawy z dnia 11 września 2019 r. Prawo zam</w:t>
      </w:r>
      <w:r w:rsidR="00AE7F52">
        <w:rPr>
          <w:rFonts w:asciiTheme="minorHAnsi" w:hAnsiTheme="minorHAnsi" w:cstheme="minorHAnsi"/>
          <w:sz w:val="22"/>
          <w:szCs w:val="22"/>
        </w:rPr>
        <w:t>ówień publicznych (Dz. U. z 2021 r., poz. 1129</w:t>
      </w:r>
      <w:r w:rsidRPr="00A97992">
        <w:rPr>
          <w:rFonts w:asciiTheme="minorHAnsi" w:hAnsiTheme="minorHAnsi" w:cstheme="minorHAnsi"/>
          <w:sz w:val="22"/>
          <w:szCs w:val="22"/>
        </w:rPr>
        <w:t xml:space="preserve"> ze zm.) – zwaną dalej ustawą – zawiadamia :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sz w:val="22"/>
          <w:szCs w:val="22"/>
        </w:rPr>
        <w:t>Na podstawie art. 255 pkt. 1 ustawy z dnia 11 września 2019 r. Prawo Zamówień Publicznych (Dz. U. 2021r. poz.1129 ze zm.) –  unieważnia postępowanie o udzielenie zamówienia publicznego, prowadzonego w trybie podsta</w:t>
      </w:r>
      <w:r w:rsidR="00EF6430">
        <w:rPr>
          <w:rFonts w:asciiTheme="minorHAnsi" w:hAnsiTheme="minorHAnsi" w:cstheme="minorHAnsi"/>
          <w:sz w:val="22"/>
          <w:szCs w:val="22"/>
        </w:rPr>
        <w:t xml:space="preserve">wowym na podstawie art. 275 </w:t>
      </w:r>
      <w:proofErr w:type="spellStart"/>
      <w:r w:rsidR="00EF6430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Pr="00A97992">
        <w:rPr>
          <w:rFonts w:asciiTheme="minorHAnsi" w:hAnsiTheme="minorHAnsi" w:cstheme="minorHAnsi"/>
          <w:sz w:val="22"/>
          <w:szCs w:val="22"/>
        </w:rPr>
        <w:t xml:space="preserve"> 1 Ustawy pn.: „ 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>Sukcesywna dostawa artykułów żywnościowych do Domu Pomocy Społecznej „Przyst</w:t>
      </w:r>
      <w:r w:rsidR="003015A4">
        <w:rPr>
          <w:rFonts w:asciiTheme="minorHAnsi" w:hAnsiTheme="minorHAnsi" w:cstheme="minorHAnsi"/>
          <w:b/>
          <w:i/>
          <w:sz w:val="22"/>
          <w:szCs w:val="22"/>
        </w:rPr>
        <w:t>ań” w Katowicach w okresie od 01.07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>.2022 roku do</w:t>
      </w:r>
      <w:r w:rsidR="003015A4">
        <w:rPr>
          <w:rFonts w:asciiTheme="minorHAnsi" w:hAnsiTheme="minorHAnsi" w:cstheme="minorHAnsi"/>
          <w:b/>
          <w:i/>
          <w:sz w:val="22"/>
          <w:szCs w:val="22"/>
        </w:rPr>
        <w:t xml:space="preserve"> 31.12.2022 roku w podziale na 8 części w części 1,3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 xml:space="preserve">,8 </w:t>
      </w:r>
      <w:r w:rsidRPr="00A97992">
        <w:rPr>
          <w:rFonts w:asciiTheme="minorHAnsi" w:hAnsiTheme="minorHAnsi" w:cstheme="minorHAnsi"/>
          <w:sz w:val="22"/>
          <w:szCs w:val="22"/>
        </w:rPr>
        <w:t xml:space="preserve">ponieważ cena najkorzystniejszej oferty przewyższa kwotę, którą Zamawiający zamierza przeznaczyć na sfinansowanie zamówienia. 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b/>
          <w:sz w:val="22"/>
          <w:szCs w:val="22"/>
        </w:rPr>
        <w:t>Uzasadnienie prawne</w:t>
      </w:r>
      <w:r w:rsidR="00CA27B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27B6">
        <w:rPr>
          <w:rFonts w:asciiTheme="minorHAnsi" w:hAnsiTheme="minorHAnsi" w:cstheme="minorHAnsi"/>
          <w:b/>
          <w:sz w:val="22"/>
          <w:szCs w:val="22"/>
        </w:rPr>
        <w:t>unieważnienia postępowania</w:t>
      </w:r>
      <w:r w:rsidRPr="00A97992">
        <w:rPr>
          <w:rFonts w:asciiTheme="minorHAnsi" w:hAnsiTheme="minorHAnsi" w:cstheme="minorHAnsi"/>
          <w:sz w:val="22"/>
          <w:szCs w:val="22"/>
        </w:rPr>
        <w:t xml:space="preserve"> – art. 255 pkt. 3 Ustawy : „Zamawiający unieważnia postępowanie o udzielenie zamówienia, jeżeli: cena lub koszt najkorzystniejszej oferty lub oferta z najniższą ceną przewyższa kwotę, którą zamawiający  zamierza przeznaczyć na sfinansowanie zamówienia”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b/>
          <w:sz w:val="22"/>
          <w:szCs w:val="22"/>
        </w:rPr>
        <w:t>Uzasadnienie faktyczne unieważnienia postępowania:</w:t>
      </w:r>
      <w:r w:rsidRPr="00A97992">
        <w:rPr>
          <w:rFonts w:asciiTheme="minorHAnsi" w:hAnsiTheme="minorHAnsi" w:cstheme="minorHAnsi"/>
          <w:sz w:val="22"/>
          <w:szCs w:val="22"/>
        </w:rPr>
        <w:t xml:space="preserve"> w przedmiotowym postępowaniu, wykonawcy złożyli oferty znacznie przewyższające kwotę jaką zamawiający miał zabezpieczoną w planie zamówień publicznych.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sz w:val="22"/>
          <w:szCs w:val="22"/>
        </w:rPr>
        <w:t>Na podstawie art. 255 pkt. 1 ustawy z dnia 11 września 2019 r. Prawo Zamówień Publicznych (Dz. U</w:t>
      </w:r>
      <w:r w:rsidR="00AE7F52">
        <w:rPr>
          <w:rFonts w:asciiTheme="minorHAnsi" w:hAnsiTheme="minorHAnsi" w:cstheme="minorHAnsi"/>
          <w:sz w:val="22"/>
          <w:szCs w:val="22"/>
        </w:rPr>
        <w:t>. 2021r poz.</w:t>
      </w:r>
      <w:r>
        <w:rPr>
          <w:rFonts w:asciiTheme="minorHAnsi" w:hAnsiTheme="minorHAnsi" w:cstheme="minorHAnsi"/>
          <w:sz w:val="22"/>
          <w:szCs w:val="22"/>
        </w:rPr>
        <w:t xml:space="preserve">1129 ze zm.) – </w:t>
      </w:r>
      <w:r w:rsidRPr="00A97992">
        <w:rPr>
          <w:rFonts w:asciiTheme="minorHAnsi" w:hAnsiTheme="minorHAnsi" w:cstheme="minorHAnsi"/>
          <w:sz w:val="22"/>
          <w:szCs w:val="22"/>
        </w:rPr>
        <w:t xml:space="preserve"> unieważnia postępowanie o udzielenie zamówienia publicznego, prowadzonego w trybie podsta</w:t>
      </w:r>
      <w:r w:rsidR="00EF6430">
        <w:rPr>
          <w:rFonts w:asciiTheme="minorHAnsi" w:hAnsiTheme="minorHAnsi" w:cstheme="minorHAnsi"/>
          <w:sz w:val="22"/>
          <w:szCs w:val="22"/>
        </w:rPr>
        <w:t xml:space="preserve">wowym na podstawie art. 275 </w:t>
      </w:r>
      <w:proofErr w:type="spellStart"/>
      <w:r w:rsidR="00EF6430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Pr="00A97992">
        <w:rPr>
          <w:rFonts w:asciiTheme="minorHAnsi" w:hAnsiTheme="minorHAnsi" w:cstheme="minorHAnsi"/>
          <w:sz w:val="22"/>
          <w:szCs w:val="22"/>
        </w:rPr>
        <w:t xml:space="preserve"> 1 Ustawy pn.: „ 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>Sukcesywna dostawa artykułów żywnościowych do Domu Pomocy Społecznej „Przystań”</w:t>
      </w:r>
      <w:r w:rsidR="003015A4">
        <w:rPr>
          <w:rFonts w:asciiTheme="minorHAnsi" w:hAnsiTheme="minorHAnsi" w:cstheme="minorHAnsi"/>
          <w:b/>
          <w:i/>
          <w:sz w:val="22"/>
          <w:szCs w:val="22"/>
        </w:rPr>
        <w:t xml:space="preserve"> w Katowicach w okresie od 01.07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>.2022 roku do</w:t>
      </w:r>
      <w:r w:rsidR="003015A4">
        <w:rPr>
          <w:rFonts w:asciiTheme="minorHAnsi" w:hAnsiTheme="minorHAnsi" w:cstheme="minorHAnsi"/>
          <w:b/>
          <w:i/>
          <w:sz w:val="22"/>
          <w:szCs w:val="22"/>
        </w:rPr>
        <w:t xml:space="preserve"> 31.12.2022 roku w podziale na 8 części w części 2,6,7 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A97992">
        <w:rPr>
          <w:rFonts w:asciiTheme="minorHAnsi" w:hAnsiTheme="minorHAnsi" w:cstheme="minorHAnsi"/>
          <w:sz w:val="22"/>
          <w:szCs w:val="22"/>
        </w:rPr>
        <w:t>ponieważ nie złożono żadnej oferty.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b/>
          <w:sz w:val="22"/>
          <w:szCs w:val="22"/>
        </w:rPr>
        <w:t>Uzasadnienie prawne</w:t>
      </w:r>
      <w:r w:rsidRPr="00A97992">
        <w:rPr>
          <w:rFonts w:asciiTheme="minorHAnsi" w:hAnsiTheme="minorHAnsi" w:cstheme="minorHAnsi"/>
          <w:sz w:val="22"/>
          <w:szCs w:val="22"/>
        </w:rPr>
        <w:t xml:space="preserve"> </w:t>
      </w:r>
      <w:r w:rsidRPr="00CA27B6">
        <w:rPr>
          <w:rFonts w:asciiTheme="minorHAnsi" w:hAnsiTheme="minorHAnsi" w:cstheme="minorHAnsi"/>
          <w:b/>
          <w:sz w:val="22"/>
          <w:szCs w:val="22"/>
        </w:rPr>
        <w:t>unieważnienia postępowania</w:t>
      </w:r>
      <w:r w:rsidRPr="00A97992">
        <w:rPr>
          <w:rFonts w:asciiTheme="minorHAnsi" w:hAnsiTheme="minorHAnsi" w:cstheme="minorHAnsi"/>
          <w:sz w:val="22"/>
          <w:szCs w:val="22"/>
        </w:rPr>
        <w:t xml:space="preserve"> – art. 255 pkt. 1 Ustawy : „Zamawiający unieważnia postępowanie o udzielenie zamówienia, jeżeli: nie złożono żadnego wniosku o dopuszczenie do udziału w postępowaniu albo żadnej oferty”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b/>
          <w:sz w:val="22"/>
          <w:szCs w:val="22"/>
        </w:rPr>
        <w:t>Uzasadnienie faktyczne unieważnienia postępowania:</w:t>
      </w:r>
      <w:r w:rsidRPr="00A97992">
        <w:rPr>
          <w:rFonts w:asciiTheme="minorHAnsi" w:hAnsiTheme="minorHAnsi" w:cstheme="minorHAnsi"/>
          <w:sz w:val="22"/>
          <w:szCs w:val="22"/>
        </w:rPr>
        <w:t xml:space="preserve"> w przedmiotowym postępowaniu, do upływu terminu składa</w:t>
      </w:r>
      <w:r w:rsidR="003015A4">
        <w:rPr>
          <w:rFonts w:asciiTheme="minorHAnsi" w:hAnsiTheme="minorHAnsi" w:cstheme="minorHAnsi"/>
          <w:sz w:val="22"/>
          <w:szCs w:val="22"/>
        </w:rPr>
        <w:t>nia ofert tj. do dnia 25.05.2022</w:t>
      </w:r>
      <w:r w:rsidRPr="00A97992">
        <w:rPr>
          <w:rFonts w:asciiTheme="minorHAnsi" w:hAnsiTheme="minorHAnsi" w:cstheme="minorHAnsi"/>
          <w:sz w:val="22"/>
          <w:szCs w:val="22"/>
        </w:rPr>
        <w:t xml:space="preserve"> r. do godz. 12:00 nie złożono </w:t>
      </w:r>
      <w:r>
        <w:rPr>
          <w:rFonts w:asciiTheme="minorHAnsi" w:hAnsiTheme="minorHAnsi" w:cstheme="minorHAnsi"/>
          <w:sz w:val="22"/>
          <w:szCs w:val="22"/>
        </w:rPr>
        <w:t xml:space="preserve">skutecznie </w:t>
      </w:r>
      <w:r w:rsidRPr="00A97992">
        <w:rPr>
          <w:rFonts w:asciiTheme="minorHAnsi" w:hAnsiTheme="minorHAnsi" w:cstheme="minorHAnsi"/>
          <w:sz w:val="22"/>
          <w:szCs w:val="22"/>
        </w:rPr>
        <w:t>żadnej oferty.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Zatwierdził: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</w:p>
    <w:p w:rsidR="003015A4" w:rsidRDefault="003015A4" w:rsidP="008E472C">
      <w:pPr>
        <w:jc w:val="both"/>
        <w:rPr>
          <w:rFonts w:asciiTheme="minorHAnsi" w:hAnsiTheme="minorHAnsi" w:cstheme="minorHAnsi"/>
        </w:rPr>
      </w:pP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Dyrektor DPS „Przystań”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    Anna Piotrowska</w:t>
      </w:r>
    </w:p>
    <w:p w:rsidR="00E337EC" w:rsidRPr="00A97992" w:rsidRDefault="00E337EC" w:rsidP="00CA27B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E337EC" w:rsidRPr="00A97992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C1F" w:rsidRDefault="008F1C1F" w:rsidP="00992F49">
      <w:r>
        <w:separator/>
      </w:r>
    </w:p>
  </w:endnote>
  <w:endnote w:type="continuationSeparator" w:id="0">
    <w:p w:rsidR="008F1C1F" w:rsidRDefault="008F1C1F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C1F" w:rsidRDefault="008F1C1F" w:rsidP="00992F49">
      <w:r>
        <w:separator/>
      </w:r>
    </w:p>
  </w:footnote>
  <w:footnote w:type="continuationSeparator" w:id="0">
    <w:p w:rsidR="008F1C1F" w:rsidRDefault="008F1C1F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E58C5"/>
    <w:rsid w:val="00103FAB"/>
    <w:rsid w:val="0011157B"/>
    <w:rsid w:val="00112F2A"/>
    <w:rsid w:val="00160F74"/>
    <w:rsid w:val="00166A89"/>
    <w:rsid w:val="001D12F3"/>
    <w:rsid w:val="001D38F7"/>
    <w:rsid w:val="00220F09"/>
    <w:rsid w:val="002A3BDD"/>
    <w:rsid w:val="002C2BA4"/>
    <w:rsid w:val="002C485D"/>
    <w:rsid w:val="003015A4"/>
    <w:rsid w:val="00322199"/>
    <w:rsid w:val="003319F7"/>
    <w:rsid w:val="003724B9"/>
    <w:rsid w:val="003748DB"/>
    <w:rsid w:val="003C2409"/>
    <w:rsid w:val="003D7C3D"/>
    <w:rsid w:val="004005A2"/>
    <w:rsid w:val="00407384"/>
    <w:rsid w:val="004318A2"/>
    <w:rsid w:val="00465E37"/>
    <w:rsid w:val="004945F8"/>
    <w:rsid w:val="005141CA"/>
    <w:rsid w:val="00523304"/>
    <w:rsid w:val="005646B6"/>
    <w:rsid w:val="00584399"/>
    <w:rsid w:val="0063303B"/>
    <w:rsid w:val="0065734A"/>
    <w:rsid w:val="006B7A4A"/>
    <w:rsid w:val="006E33EA"/>
    <w:rsid w:val="00717B50"/>
    <w:rsid w:val="00743B94"/>
    <w:rsid w:val="00782FDC"/>
    <w:rsid w:val="007D63A8"/>
    <w:rsid w:val="00815106"/>
    <w:rsid w:val="00864C56"/>
    <w:rsid w:val="008941D5"/>
    <w:rsid w:val="008E472C"/>
    <w:rsid w:val="008F1C1F"/>
    <w:rsid w:val="00942773"/>
    <w:rsid w:val="00962D4F"/>
    <w:rsid w:val="009862DF"/>
    <w:rsid w:val="00992F49"/>
    <w:rsid w:val="009A0862"/>
    <w:rsid w:val="009A3077"/>
    <w:rsid w:val="009D2000"/>
    <w:rsid w:val="00A91D2E"/>
    <w:rsid w:val="00A97992"/>
    <w:rsid w:val="00AE7F52"/>
    <w:rsid w:val="00B21277"/>
    <w:rsid w:val="00B5598E"/>
    <w:rsid w:val="00B56F42"/>
    <w:rsid w:val="00B85158"/>
    <w:rsid w:val="00C56B1B"/>
    <w:rsid w:val="00CA27B6"/>
    <w:rsid w:val="00CF261C"/>
    <w:rsid w:val="00CF5E75"/>
    <w:rsid w:val="00D570A3"/>
    <w:rsid w:val="00E2319D"/>
    <w:rsid w:val="00E337EC"/>
    <w:rsid w:val="00E73486"/>
    <w:rsid w:val="00EE493B"/>
    <w:rsid w:val="00EF6430"/>
    <w:rsid w:val="00EF644F"/>
    <w:rsid w:val="00EF7006"/>
    <w:rsid w:val="00F50D6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Zal-text">
    <w:name w:val="Zal-text"/>
    <w:basedOn w:val="Normalny"/>
    <w:uiPriority w:val="99"/>
    <w:rsid w:val="00A97992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paragraph" w:customStyle="1" w:styleId="zalbold-centr">
    <w:name w:val="zal bold-centr"/>
    <w:basedOn w:val="Normalny"/>
    <w:uiPriority w:val="99"/>
    <w:rsid w:val="00A97992"/>
    <w:pPr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eastAsia="Times New Roman" w:hAnsi="MyriadPro-Bold" w:cs="MyriadPro-Bold"/>
      <w:b/>
      <w:bCs/>
      <w:color w:val="000000"/>
      <w:kern w:val="0"/>
      <w:sz w:val="22"/>
      <w:szCs w:val="22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3</cp:revision>
  <cp:lastPrinted>2021-11-29T12:48:00Z</cp:lastPrinted>
  <dcterms:created xsi:type="dcterms:W3CDTF">2022-05-27T05:27:00Z</dcterms:created>
  <dcterms:modified xsi:type="dcterms:W3CDTF">2022-05-27T05:30:00Z</dcterms:modified>
</cp:coreProperties>
</file>