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92" w:rsidRPr="004F2B17" w:rsidRDefault="00B92D2B" w:rsidP="00A97992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4F2B17">
        <w:rPr>
          <w:rFonts w:asciiTheme="minorHAnsi" w:hAnsiTheme="minorHAnsi" w:cstheme="minorHAnsi"/>
          <w:bCs/>
          <w:sz w:val="24"/>
          <w:szCs w:val="24"/>
        </w:rPr>
        <w:t>Katowice, 20</w:t>
      </w:r>
      <w:r w:rsidR="001A7DBC">
        <w:rPr>
          <w:rFonts w:asciiTheme="minorHAnsi" w:hAnsiTheme="minorHAnsi" w:cstheme="minorHAnsi"/>
          <w:bCs/>
          <w:sz w:val="24"/>
          <w:szCs w:val="24"/>
        </w:rPr>
        <w:t>.12</w:t>
      </w:r>
      <w:r w:rsidR="00A97992" w:rsidRPr="004F2B17">
        <w:rPr>
          <w:rFonts w:asciiTheme="minorHAnsi" w:hAnsiTheme="minorHAnsi" w:cstheme="minorHAnsi"/>
          <w:bCs/>
          <w:sz w:val="24"/>
          <w:szCs w:val="24"/>
        </w:rPr>
        <w:t>.2021r</w:t>
      </w:r>
      <w:r w:rsidR="00936397">
        <w:rPr>
          <w:rFonts w:asciiTheme="minorHAnsi" w:hAnsiTheme="minorHAnsi" w:cstheme="minorHAnsi"/>
          <w:bCs/>
          <w:sz w:val="24"/>
          <w:szCs w:val="24"/>
        </w:rPr>
        <w:t>.</w:t>
      </w:r>
    </w:p>
    <w:p w:rsidR="00A97992" w:rsidRPr="004F2B17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97992" w:rsidRPr="004F2B17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97992" w:rsidRPr="004F2B17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2B17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97992" w:rsidRPr="004F2B17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2B17">
        <w:rPr>
          <w:rFonts w:asciiTheme="minorHAnsi" w:hAnsiTheme="minorHAnsi" w:cstheme="minorHAnsi"/>
          <w:bCs/>
          <w:sz w:val="24"/>
          <w:szCs w:val="24"/>
        </w:rPr>
        <w:t xml:space="preserve">ul. Ks. Bpa </w:t>
      </w:r>
      <w:r w:rsidR="001A7DBC">
        <w:rPr>
          <w:rFonts w:asciiTheme="minorHAnsi" w:hAnsiTheme="minorHAnsi" w:cstheme="minorHAnsi"/>
          <w:bCs/>
          <w:sz w:val="24"/>
          <w:szCs w:val="24"/>
        </w:rPr>
        <w:t xml:space="preserve">St. </w:t>
      </w:r>
      <w:r w:rsidRPr="004F2B17">
        <w:rPr>
          <w:rFonts w:asciiTheme="minorHAnsi" w:hAnsiTheme="minorHAnsi" w:cstheme="minorHAnsi"/>
          <w:bCs/>
          <w:sz w:val="24"/>
          <w:szCs w:val="24"/>
        </w:rPr>
        <w:t>Adamskiego 22</w:t>
      </w:r>
    </w:p>
    <w:p w:rsidR="00A97992" w:rsidRPr="004F2B17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2B17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A97992" w:rsidRPr="004F2B17" w:rsidRDefault="00A97992" w:rsidP="00A97992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B92D2B" w:rsidRPr="004F2B17" w:rsidRDefault="00B92D2B" w:rsidP="00A97992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B92D2B" w:rsidRPr="004F2B17" w:rsidRDefault="00B92D2B" w:rsidP="00A97992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97992" w:rsidRPr="004F2B17" w:rsidRDefault="00A97992" w:rsidP="00A97992">
      <w:pPr>
        <w:jc w:val="center"/>
        <w:rPr>
          <w:rFonts w:asciiTheme="minorHAnsi" w:hAnsiTheme="minorHAnsi" w:cstheme="minorHAnsi"/>
          <w:b/>
          <w:u w:val="single"/>
        </w:rPr>
      </w:pPr>
      <w:r w:rsidRPr="004F2B17">
        <w:rPr>
          <w:rFonts w:asciiTheme="minorHAnsi" w:hAnsiTheme="minorHAnsi" w:cstheme="minorHAnsi"/>
          <w:b/>
          <w:u w:val="single"/>
        </w:rPr>
        <w:t>ZAWIADOMIENIE O UNIEWAŻNIENIU POSTĘPOWANIA</w:t>
      </w:r>
    </w:p>
    <w:p w:rsidR="00B92D2B" w:rsidRPr="004F2B17" w:rsidRDefault="00B92D2B" w:rsidP="00A97992">
      <w:pPr>
        <w:jc w:val="center"/>
        <w:rPr>
          <w:rFonts w:asciiTheme="minorHAnsi" w:hAnsiTheme="minorHAnsi" w:cstheme="minorHAnsi"/>
          <w:b/>
          <w:u w:val="single"/>
        </w:rPr>
      </w:pPr>
    </w:p>
    <w:p w:rsidR="00B92D2B" w:rsidRPr="004F2B17" w:rsidRDefault="00B92D2B" w:rsidP="00A97992">
      <w:pPr>
        <w:jc w:val="center"/>
        <w:rPr>
          <w:rFonts w:asciiTheme="minorHAnsi" w:hAnsiTheme="minorHAnsi" w:cstheme="minorHAnsi"/>
          <w:b/>
          <w:u w:val="single"/>
        </w:rPr>
      </w:pPr>
    </w:p>
    <w:p w:rsidR="00A97992" w:rsidRPr="004F2B17" w:rsidRDefault="00A97992" w:rsidP="00A97992">
      <w:pPr>
        <w:jc w:val="center"/>
        <w:rPr>
          <w:rFonts w:asciiTheme="minorHAnsi" w:hAnsiTheme="minorHAnsi" w:cstheme="minorHAnsi"/>
          <w:b/>
          <w:u w:val="single"/>
        </w:rPr>
      </w:pPr>
    </w:p>
    <w:p w:rsidR="00A97992" w:rsidRPr="004F2B17" w:rsidRDefault="00A97992" w:rsidP="00CA27B6">
      <w:pPr>
        <w:jc w:val="both"/>
        <w:rPr>
          <w:rFonts w:asciiTheme="minorHAnsi" w:hAnsiTheme="minorHAnsi" w:cstheme="minorHAnsi"/>
        </w:rPr>
      </w:pPr>
      <w:r w:rsidRPr="004F2B17">
        <w:rPr>
          <w:rFonts w:asciiTheme="minorHAnsi" w:hAnsiTheme="minorHAnsi" w:cstheme="minorHAnsi"/>
        </w:rPr>
        <w:t>Zamawiający, działając zgodnie z art.</w:t>
      </w:r>
      <w:r w:rsidR="001A7DBC">
        <w:rPr>
          <w:rFonts w:asciiTheme="minorHAnsi" w:hAnsiTheme="minorHAnsi" w:cstheme="minorHAnsi"/>
        </w:rPr>
        <w:t xml:space="preserve"> 260 ust. 1 ustawy z 11 września 2019</w:t>
      </w:r>
      <w:r w:rsidRPr="004F2B17">
        <w:rPr>
          <w:rFonts w:asciiTheme="minorHAnsi" w:hAnsiTheme="minorHAnsi" w:cstheme="minorHAnsi"/>
        </w:rPr>
        <w:t>r. Prawo zam</w:t>
      </w:r>
      <w:r w:rsidR="00AE7F52" w:rsidRPr="004F2B17">
        <w:rPr>
          <w:rFonts w:asciiTheme="minorHAnsi" w:hAnsiTheme="minorHAnsi" w:cstheme="minorHAnsi"/>
        </w:rPr>
        <w:t>ówień publicznych (</w:t>
      </w:r>
      <w:r w:rsidR="001A7DBC">
        <w:rPr>
          <w:rFonts w:asciiTheme="minorHAnsi" w:hAnsiTheme="minorHAnsi" w:cstheme="minorHAnsi"/>
        </w:rPr>
        <w:t>t.j. Dz. U. z 2021</w:t>
      </w:r>
      <w:r w:rsidR="00AE7F52" w:rsidRPr="004F2B17">
        <w:rPr>
          <w:rFonts w:asciiTheme="minorHAnsi" w:hAnsiTheme="minorHAnsi" w:cstheme="minorHAnsi"/>
        </w:rPr>
        <w:t>r., poz. 1129</w:t>
      </w:r>
      <w:r w:rsidRPr="004F2B17">
        <w:rPr>
          <w:rFonts w:asciiTheme="minorHAnsi" w:hAnsiTheme="minorHAnsi" w:cstheme="minorHAnsi"/>
        </w:rPr>
        <w:t xml:space="preserve"> ze zm.) </w:t>
      </w:r>
      <w:r w:rsidR="001A7DBC">
        <w:rPr>
          <w:rFonts w:asciiTheme="minorHAnsi" w:hAnsiTheme="minorHAnsi" w:cstheme="minorHAnsi"/>
        </w:rPr>
        <w:t>zawiadamia, że na podstawie art. 255 pkt</w:t>
      </w:r>
      <w:r w:rsidR="00B92D2B" w:rsidRPr="004F2B17">
        <w:rPr>
          <w:rFonts w:asciiTheme="minorHAnsi" w:hAnsiTheme="minorHAnsi" w:cstheme="minorHAnsi"/>
        </w:rPr>
        <w:t xml:space="preserve"> 4</w:t>
      </w:r>
      <w:r w:rsidR="001A7DBC">
        <w:rPr>
          <w:rFonts w:asciiTheme="minorHAnsi" w:hAnsiTheme="minorHAnsi" w:cstheme="minorHAnsi"/>
        </w:rPr>
        <w:t xml:space="preserve"> ustawy PZP- </w:t>
      </w:r>
      <w:r w:rsidRPr="004F2B17">
        <w:rPr>
          <w:rFonts w:asciiTheme="minorHAnsi" w:hAnsiTheme="minorHAnsi" w:cstheme="minorHAnsi"/>
        </w:rPr>
        <w:t>unieważnia postępowanie o udzielenie zamówienia publicznego, prowadzonego w trybie podsta</w:t>
      </w:r>
      <w:r w:rsidR="001A7DBC">
        <w:rPr>
          <w:rFonts w:asciiTheme="minorHAnsi" w:hAnsiTheme="minorHAnsi" w:cstheme="minorHAnsi"/>
        </w:rPr>
        <w:t>wowym pn.: „</w:t>
      </w:r>
      <w:r w:rsidRPr="004F2B17">
        <w:rPr>
          <w:rFonts w:asciiTheme="minorHAnsi" w:hAnsiTheme="minorHAnsi" w:cstheme="minorHAnsi"/>
          <w:b/>
          <w:i/>
        </w:rPr>
        <w:t>Sukcesywna dostawa artykułów żywnościowych do Domu Pomocy Społecznej „Przystań” w Katowicach w okresie od 03.01.2022 roku do</w:t>
      </w:r>
      <w:r w:rsidR="00B92D2B" w:rsidRPr="004F2B17">
        <w:rPr>
          <w:rFonts w:asciiTheme="minorHAnsi" w:hAnsiTheme="minorHAnsi" w:cstheme="minorHAnsi"/>
          <w:b/>
          <w:i/>
        </w:rPr>
        <w:t xml:space="preserve"> 30.06.2022 roku w podziale na 8</w:t>
      </w:r>
      <w:r w:rsidRPr="004F2B17">
        <w:rPr>
          <w:rFonts w:asciiTheme="minorHAnsi" w:hAnsiTheme="minorHAnsi" w:cstheme="minorHAnsi"/>
          <w:b/>
          <w:i/>
        </w:rPr>
        <w:t xml:space="preserve"> części</w:t>
      </w:r>
      <w:r w:rsidR="00936397">
        <w:rPr>
          <w:rFonts w:asciiTheme="minorHAnsi" w:hAnsiTheme="minorHAnsi" w:cstheme="minorHAnsi"/>
          <w:b/>
          <w:i/>
        </w:rPr>
        <w:t>”-</w:t>
      </w:r>
      <w:bookmarkStart w:id="0" w:name="_GoBack"/>
      <w:bookmarkEnd w:id="0"/>
      <w:r w:rsidRPr="004F2B17">
        <w:rPr>
          <w:rFonts w:asciiTheme="minorHAnsi" w:hAnsiTheme="minorHAnsi" w:cstheme="minorHAnsi"/>
          <w:b/>
          <w:i/>
        </w:rPr>
        <w:t xml:space="preserve"> </w:t>
      </w:r>
      <w:r w:rsidRPr="00936397">
        <w:rPr>
          <w:rFonts w:asciiTheme="minorHAnsi" w:hAnsiTheme="minorHAnsi" w:cstheme="minorHAnsi"/>
          <w:b/>
          <w:i/>
          <w:u w:val="single"/>
        </w:rPr>
        <w:t xml:space="preserve">w części </w:t>
      </w:r>
      <w:r w:rsidR="00B92D2B" w:rsidRPr="00936397">
        <w:rPr>
          <w:rFonts w:asciiTheme="minorHAnsi" w:hAnsiTheme="minorHAnsi" w:cstheme="minorHAnsi"/>
          <w:b/>
          <w:i/>
          <w:u w:val="single"/>
        </w:rPr>
        <w:t>5</w:t>
      </w:r>
      <w:r w:rsidR="00B92D2B" w:rsidRPr="004F2B17">
        <w:rPr>
          <w:rFonts w:asciiTheme="minorHAnsi" w:hAnsiTheme="minorHAnsi" w:cstheme="minorHAnsi"/>
          <w:b/>
          <w:i/>
        </w:rPr>
        <w:t>,</w:t>
      </w:r>
      <w:r w:rsidR="00936397">
        <w:rPr>
          <w:rFonts w:asciiTheme="minorHAnsi" w:hAnsiTheme="minorHAnsi" w:cstheme="minorHAnsi"/>
          <w:b/>
          <w:i/>
        </w:rPr>
        <w:t xml:space="preserve"> </w:t>
      </w:r>
      <w:r w:rsidRPr="004F2B17">
        <w:rPr>
          <w:rFonts w:asciiTheme="minorHAnsi" w:hAnsiTheme="minorHAnsi" w:cstheme="minorHAnsi"/>
        </w:rPr>
        <w:t xml:space="preserve">ponieważ </w:t>
      </w:r>
      <w:r w:rsidR="00B92D2B" w:rsidRPr="004F2B17">
        <w:rPr>
          <w:rFonts w:asciiTheme="minorHAnsi" w:hAnsiTheme="minorHAnsi" w:cstheme="minorHAnsi"/>
        </w:rPr>
        <w:t>oferenci po</w:t>
      </w:r>
      <w:r w:rsidR="00936397">
        <w:rPr>
          <w:rFonts w:asciiTheme="minorHAnsi" w:hAnsiTheme="minorHAnsi" w:cstheme="minorHAnsi"/>
        </w:rPr>
        <w:t xml:space="preserve"> wezwaniu do złożenia dodatkowych ofert złożyli oferty</w:t>
      </w:r>
      <w:r w:rsidR="00B92D2B" w:rsidRPr="004F2B17">
        <w:rPr>
          <w:rFonts w:asciiTheme="minorHAnsi" w:hAnsiTheme="minorHAnsi" w:cstheme="minorHAnsi"/>
        </w:rPr>
        <w:t xml:space="preserve"> o takiej samej cenie.</w:t>
      </w:r>
    </w:p>
    <w:p w:rsidR="00B92D2B" w:rsidRPr="004F2B17" w:rsidRDefault="00B92D2B" w:rsidP="00CA27B6">
      <w:pPr>
        <w:jc w:val="both"/>
        <w:rPr>
          <w:rFonts w:asciiTheme="minorHAnsi" w:hAnsiTheme="minorHAnsi" w:cstheme="minorHAnsi"/>
        </w:rPr>
      </w:pPr>
    </w:p>
    <w:p w:rsidR="00A97992" w:rsidRPr="004F2B17" w:rsidRDefault="00A97992" w:rsidP="00CA27B6">
      <w:pPr>
        <w:jc w:val="both"/>
        <w:rPr>
          <w:rFonts w:asciiTheme="minorHAnsi" w:hAnsiTheme="minorHAnsi" w:cstheme="minorHAnsi"/>
        </w:rPr>
      </w:pPr>
      <w:r w:rsidRPr="004F2B17">
        <w:rPr>
          <w:rFonts w:asciiTheme="minorHAnsi" w:hAnsiTheme="minorHAnsi" w:cstheme="minorHAnsi"/>
          <w:b/>
        </w:rPr>
        <w:t>Uzasadnienie prawne</w:t>
      </w:r>
      <w:r w:rsidR="00CA27B6" w:rsidRPr="004F2B17">
        <w:rPr>
          <w:rFonts w:asciiTheme="minorHAnsi" w:hAnsiTheme="minorHAnsi" w:cstheme="minorHAnsi"/>
          <w:b/>
        </w:rPr>
        <w:t xml:space="preserve"> </w:t>
      </w:r>
      <w:r w:rsidRPr="004F2B17">
        <w:rPr>
          <w:rFonts w:asciiTheme="minorHAnsi" w:hAnsiTheme="minorHAnsi" w:cstheme="minorHAnsi"/>
          <w:b/>
        </w:rPr>
        <w:t>unieważnienia postępowania</w:t>
      </w:r>
      <w:r w:rsidR="00936397">
        <w:rPr>
          <w:rFonts w:asciiTheme="minorHAnsi" w:hAnsiTheme="minorHAnsi" w:cstheme="minorHAnsi"/>
        </w:rPr>
        <w:t>- art. 255 pkt</w:t>
      </w:r>
      <w:r w:rsidR="00B92D2B" w:rsidRPr="004F2B17">
        <w:rPr>
          <w:rFonts w:asciiTheme="minorHAnsi" w:hAnsiTheme="minorHAnsi" w:cstheme="minorHAnsi"/>
        </w:rPr>
        <w:t xml:space="preserve"> 4</w:t>
      </w:r>
      <w:r w:rsidR="00180ED8" w:rsidRPr="004F2B17">
        <w:rPr>
          <w:rFonts w:asciiTheme="minorHAnsi" w:hAnsiTheme="minorHAnsi" w:cstheme="minorHAnsi"/>
        </w:rPr>
        <w:t xml:space="preserve"> Ustawy</w:t>
      </w:r>
      <w:r w:rsidRPr="004F2B17">
        <w:rPr>
          <w:rFonts w:asciiTheme="minorHAnsi" w:hAnsiTheme="minorHAnsi" w:cstheme="minorHAnsi"/>
        </w:rPr>
        <w:t xml:space="preserve">: </w:t>
      </w:r>
      <w:r w:rsidRPr="00936397">
        <w:rPr>
          <w:rFonts w:asciiTheme="minorHAnsi" w:hAnsiTheme="minorHAnsi" w:cstheme="minorHAnsi"/>
          <w:i/>
        </w:rPr>
        <w:t xml:space="preserve">„Zamawiający unieważnia postępowanie o udzielenie zamówienia, jeżeli: </w:t>
      </w:r>
      <w:r w:rsidR="00B92D2B" w:rsidRPr="00936397">
        <w:rPr>
          <w:rFonts w:asciiTheme="minorHAnsi" w:hAnsiTheme="minorHAnsi" w:cstheme="minorHAnsi"/>
          <w:i/>
        </w:rPr>
        <w:t xml:space="preserve">w przypadkach o których mowa </w:t>
      </w:r>
      <w:r w:rsidR="00936397">
        <w:rPr>
          <w:rFonts w:asciiTheme="minorHAnsi" w:hAnsiTheme="minorHAnsi" w:cstheme="minorHAnsi"/>
          <w:i/>
        </w:rPr>
        <w:br/>
      </w:r>
      <w:r w:rsidR="00B92D2B" w:rsidRPr="00936397">
        <w:rPr>
          <w:rFonts w:asciiTheme="minorHAnsi" w:hAnsiTheme="minorHAnsi" w:cstheme="minorHAnsi"/>
          <w:i/>
        </w:rPr>
        <w:t>w art.249 zostały złożone oferty dodatkowe o takiej samej cenie”</w:t>
      </w:r>
      <w:r w:rsidR="00936397">
        <w:rPr>
          <w:rFonts w:asciiTheme="minorHAnsi" w:hAnsiTheme="minorHAnsi" w:cstheme="minorHAnsi"/>
          <w:i/>
        </w:rPr>
        <w:t>.</w:t>
      </w:r>
    </w:p>
    <w:p w:rsidR="00B92D2B" w:rsidRPr="004F2B17" w:rsidRDefault="00B92D2B" w:rsidP="00CA27B6">
      <w:pPr>
        <w:jc w:val="both"/>
        <w:rPr>
          <w:rFonts w:asciiTheme="minorHAnsi" w:hAnsiTheme="minorHAnsi" w:cstheme="minorHAnsi"/>
        </w:rPr>
      </w:pPr>
    </w:p>
    <w:p w:rsidR="00A97992" w:rsidRPr="004F2B17" w:rsidRDefault="00A97992" w:rsidP="00CA27B6">
      <w:pPr>
        <w:jc w:val="both"/>
        <w:rPr>
          <w:rFonts w:asciiTheme="minorHAnsi" w:hAnsiTheme="minorHAnsi" w:cstheme="minorHAnsi"/>
        </w:rPr>
      </w:pPr>
      <w:r w:rsidRPr="004F2B17">
        <w:rPr>
          <w:rFonts w:asciiTheme="minorHAnsi" w:hAnsiTheme="minorHAnsi" w:cstheme="minorHAnsi"/>
          <w:b/>
        </w:rPr>
        <w:t>Uzasadnienie faktyczne unieważnienia postępowania:</w:t>
      </w:r>
      <w:r w:rsidR="00936397">
        <w:rPr>
          <w:rFonts w:asciiTheme="minorHAnsi" w:hAnsiTheme="minorHAnsi" w:cstheme="minorHAnsi"/>
        </w:rPr>
        <w:t xml:space="preserve"> w przedmiotowym postępowaniu, W</w:t>
      </w:r>
      <w:r w:rsidRPr="004F2B17">
        <w:rPr>
          <w:rFonts w:asciiTheme="minorHAnsi" w:hAnsiTheme="minorHAnsi" w:cstheme="minorHAnsi"/>
        </w:rPr>
        <w:t xml:space="preserve">ykonawcy złożyli oferty </w:t>
      </w:r>
      <w:r w:rsidR="00B92D2B" w:rsidRPr="004F2B17">
        <w:rPr>
          <w:rFonts w:asciiTheme="minorHAnsi" w:hAnsiTheme="minorHAnsi" w:cstheme="minorHAnsi"/>
        </w:rPr>
        <w:t>dodatkowe o takiej samej cenie co ponownie uniemożliwia wybór oferenta, ponieważ jedynym kryterium wyboru jest cena 100%.</w:t>
      </w:r>
    </w:p>
    <w:p w:rsidR="00A97992" w:rsidRPr="004F2B17" w:rsidRDefault="00A97992" w:rsidP="00CA27B6">
      <w:pPr>
        <w:jc w:val="both"/>
        <w:rPr>
          <w:rFonts w:asciiTheme="minorHAnsi" w:hAnsiTheme="minorHAnsi" w:cstheme="minorHAnsi"/>
        </w:rPr>
      </w:pPr>
    </w:p>
    <w:p w:rsidR="00421A6E" w:rsidRPr="004F2B17" w:rsidRDefault="00421A6E" w:rsidP="008E472C">
      <w:pPr>
        <w:jc w:val="both"/>
        <w:rPr>
          <w:rFonts w:asciiTheme="minorHAnsi" w:hAnsiTheme="minorHAnsi" w:cstheme="minorHAnsi"/>
        </w:rPr>
      </w:pPr>
    </w:p>
    <w:p w:rsidR="00421A6E" w:rsidRPr="004F2B17" w:rsidRDefault="00421A6E" w:rsidP="008E472C">
      <w:pPr>
        <w:jc w:val="both"/>
        <w:rPr>
          <w:rFonts w:asciiTheme="minorHAnsi" w:hAnsiTheme="minorHAnsi" w:cstheme="minorHAnsi"/>
        </w:rPr>
      </w:pPr>
    </w:p>
    <w:p w:rsidR="008E472C" w:rsidRPr="004F2B17" w:rsidRDefault="008E472C" w:rsidP="008E472C">
      <w:pPr>
        <w:jc w:val="both"/>
        <w:rPr>
          <w:rFonts w:asciiTheme="minorHAnsi" w:hAnsiTheme="minorHAnsi" w:cstheme="minorHAnsi"/>
        </w:rPr>
      </w:pPr>
      <w:r w:rsidRPr="004F2B17">
        <w:rPr>
          <w:rFonts w:asciiTheme="minorHAnsi" w:hAnsiTheme="minorHAnsi" w:cstheme="minorHAnsi"/>
        </w:rPr>
        <w:t>Przygotował:</w:t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  <w:t>Zatwierdził:</w:t>
      </w: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</w:p>
    <w:p w:rsidR="004F2B17" w:rsidRDefault="004F2B17" w:rsidP="008E472C">
      <w:pPr>
        <w:jc w:val="both"/>
        <w:rPr>
          <w:rFonts w:asciiTheme="minorHAnsi" w:hAnsiTheme="minorHAnsi" w:cstheme="minorHAnsi"/>
        </w:rPr>
      </w:pPr>
    </w:p>
    <w:p w:rsidR="004F2B17" w:rsidRPr="004F2B17" w:rsidRDefault="004F2B17" w:rsidP="008E472C">
      <w:pPr>
        <w:jc w:val="both"/>
        <w:rPr>
          <w:rFonts w:asciiTheme="minorHAnsi" w:hAnsiTheme="minorHAnsi" w:cstheme="minorHAnsi"/>
        </w:rPr>
      </w:pPr>
    </w:p>
    <w:p w:rsidR="008E472C" w:rsidRPr="004F2B17" w:rsidRDefault="008E472C" w:rsidP="008E472C">
      <w:pPr>
        <w:jc w:val="both"/>
        <w:rPr>
          <w:rFonts w:asciiTheme="minorHAnsi" w:hAnsiTheme="minorHAnsi" w:cstheme="minorHAnsi"/>
        </w:rPr>
      </w:pPr>
    </w:p>
    <w:p w:rsidR="008E472C" w:rsidRPr="004F2B17" w:rsidRDefault="008E472C" w:rsidP="008E472C">
      <w:pPr>
        <w:jc w:val="both"/>
        <w:rPr>
          <w:rFonts w:asciiTheme="minorHAnsi" w:hAnsiTheme="minorHAnsi" w:cstheme="minorHAnsi"/>
        </w:rPr>
      </w:pPr>
      <w:r w:rsidRPr="004F2B17">
        <w:rPr>
          <w:rFonts w:asciiTheme="minorHAnsi" w:hAnsiTheme="minorHAnsi" w:cstheme="minorHAnsi"/>
        </w:rPr>
        <w:t>Przewodniczący Komisji Przetargowej</w:t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  <w:t xml:space="preserve">     Dyrektor DPS „Przystań”</w:t>
      </w:r>
    </w:p>
    <w:p w:rsidR="008E472C" w:rsidRPr="004F2B17" w:rsidRDefault="008E472C" w:rsidP="008E472C">
      <w:pPr>
        <w:jc w:val="both"/>
        <w:rPr>
          <w:rFonts w:asciiTheme="minorHAnsi" w:hAnsiTheme="minorHAnsi" w:cstheme="minorHAnsi"/>
        </w:rPr>
      </w:pPr>
      <w:r w:rsidRPr="004F2B17">
        <w:rPr>
          <w:rFonts w:asciiTheme="minorHAnsi" w:hAnsiTheme="minorHAnsi" w:cstheme="minorHAnsi"/>
        </w:rPr>
        <w:t>Luiza Szlachta</w:t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</w:r>
      <w:r w:rsidRPr="004F2B17">
        <w:rPr>
          <w:rFonts w:asciiTheme="minorHAnsi" w:hAnsiTheme="minorHAnsi" w:cstheme="minorHAnsi"/>
        </w:rPr>
        <w:tab/>
        <w:t xml:space="preserve">                 </w:t>
      </w:r>
      <w:r w:rsidR="00936397">
        <w:rPr>
          <w:rFonts w:asciiTheme="minorHAnsi" w:hAnsiTheme="minorHAnsi" w:cstheme="minorHAnsi"/>
        </w:rPr>
        <w:t xml:space="preserve">   </w:t>
      </w:r>
      <w:r w:rsidRPr="004F2B17">
        <w:rPr>
          <w:rFonts w:asciiTheme="minorHAnsi" w:hAnsiTheme="minorHAnsi" w:cstheme="minorHAnsi"/>
        </w:rPr>
        <w:t>Anna Piotrowska</w:t>
      </w:r>
    </w:p>
    <w:p w:rsidR="00E337EC" w:rsidRPr="00A97992" w:rsidRDefault="00E337EC" w:rsidP="00CA27B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E337EC" w:rsidRPr="00A97992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FF0" w:rsidRDefault="00FD0FF0" w:rsidP="00992F49">
      <w:r>
        <w:separator/>
      </w:r>
    </w:p>
  </w:endnote>
  <w:endnote w:type="continuationSeparator" w:id="0">
    <w:p w:rsidR="00FD0FF0" w:rsidRDefault="00FD0FF0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FF0" w:rsidRDefault="00FD0FF0" w:rsidP="00992F49">
      <w:r>
        <w:separator/>
      </w:r>
    </w:p>
  </w:footnote>
  <w:footnote w:type="continuationSeparator" w:id="0">
    <w:p w:rsidR="00FD0FF0" w:rsidRDefault="00FD0FF0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4"/>
  </w:num>
  <w:num w:numId="11">
    <w:abstractNumId w:val="5"/>
  </w:num>
  <w:num w:numId="12">
    <w:abstractNumId w:val="9"/>
  </w:num>
  <w:num w:numId="13">
    <w:abstractNumId w:val="16"/>
  </w:num>
  <w:num w:numId="14">
    <w:abstractNumId w:val="1"/>
  </w:num>
  <w:num w:numId="15">
    <w:abstractNumId w:val="14"/>
  </w:num>
  <w:num w:numId="16">
    <w:abstractNumId w:val="8"/>
  </w:num>
  <w:num w:numId="17">
    <w:abstractNumId w:val="18"/>
  </w:num>
  <w:num w:numId="18">
    <w:abstractNumId w:val="7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E58C5"/>
    <w:rsid w:val="00103FAB"/>
    <w:rsid w:val="0011157B"/>
    <w:rsid w:val="00112F2A"/>
    <w:rsid w:val="00160F74"/>
    <w:rsid w:val="00166A89"/>
    <w:rsid w:val="00180ED8"/>
    <w:rsid w:val="001A7DBC"/>
    <w:rsid w:val="001D38F7"/>
    <w:rsid w:val="00220F09"/>
    <w:rsid w:val="002A3BDD"/>
    <w:rsid w:val="002C2BA4"/>
    <w:rsid w:val="002C485D"/>
    <w:rsid w:val="003319F7"/>
    <w:rsid w:val="003724B9"/>
    <w:rsid w:val="003748DB"/>
    <w:rsid w:val="003C2409"/>
    <w:rsid w:val="003C2A33"/>
    <w:rsid w:val="003D7C3D"/>
    <w:rsid w:val="004005A2"/>
    <w:rsid w:val="00407384"/>
    <w:rsid w:val="00421A6E"/>
    <w:rsid w:val="004318A2"/>
    <w:rsid w:val="00465E37"/>
    <w:rsid w:val="004945F8"/>
    <w:rsid w:val="004F2B17"/>
    <w:rsid w:val="005141CA"/>
    <w:rsid w:val="00523304"/>
    <w:rsid w:val="005646B6"/>
    <w:rsid w:val="00584399"/>
    <w:rsid w:val="0063303B"/>
    <w:rsid w:val="00640C43"/>
    <w:rsid w:val="00647D8F"/>
    <w:rsid w:val="0065734A"/>
    <w:rsid w:val="006B7A4A"/>
    <w:rsid w:val="006E33EA"/>
    <w:rsid w:val="00717B50"/>
    <w:rsid w:val="00743B94"/>
    <w:rsid w:val="00782FDC"/>
    <w:rsid w:val="007D63A8"/>
    <w:rsid w:val="007E3A37"/>
    <w:rsid w:val="00815106"/>
    <w:rsid w:val="00840ED9"/>
    <w:rsid w:val="00864C56"/>
    <w:rsid w:val="008941D5"/>
    <w:rsid w:val="008E472C"/>
    <w:rsid w:val="00936397"/>
    <w:rsid w:val="00942773"/>
    <w:rsid w:val="00962D4F"/>
    <w:rsid w:val="009862DF"/>
    <w:rsid w:val="00992F49"/>
    <w:rsid w:val="009A0862"/>
    <w:rsid w:val="009A3077"/>
    <w:rsid w:val="009D2000"/>
    <w:rsid w:val="00A91D2E"/>
    <w:rsid w:val="00A97992"/>
    <w:rsid w:val="00AE7F52"/>
    <w:rsid w:val="00B21277"/>
    <w:rsid w:val="00B5598E"/>
    <w:rsid w:val="00B56F42"/>
    <w:rsid w:val="00B85158"/>
    <w:rsid w:val="00B92D2B"/>
    <w:rsid w:val="00BA5C80"/>
    <w:rsid w:val="00C56B1B"/>
    <w:rsid w:val="00CA27B6"/>
    <w:rsid w:val="00CF261C"/>
    <w:rsid w:val="00CF5E75"/>
    <w:rsid w:val="00D570A3"/>
    <w:rsid w:val="00E2319D"/>
    <w:rsid w:val="00E337EC"/>
    <w:rsid w:val="00E64C3F"/>
    <w:rsid w:val="00E73486"/>
    <w:rsid w:val="00EE493B"/>
    <w:rsid w:val="00EF6430"/>
    <w:rsid w:val="00EF644F"/>
    <w:rsid w:val="00EF7006"/>
    <w:rsid w:val="00F50D60"/>
    <w:rsid w:val="00FA7512"/>
    <w:rsid w:val="00FB1A9D"/>
    <w:rsid w:val="00FD0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Zal-text">
    <w:name w:val="Zal-text"/>
    <w:basedOn w:val="Normalny"/>
    <w:uiPriority w:val="99"/>
    <w:rsid w:val="00A97992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paragraph" w:customStyle="1" w:styleId="zalbold-centr">
    <w:name w:val="zal bold-centr"/>
    <w:basedOn w:val="Normalny"/>
    <w:uiPriority w:val="99"/>
    <w:rsid w:val="00A97992"/>
    <w:pPr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eastAsia="Times New Roman" w:hAnsi="MyriadPro-Bold" w:cs="MyriadPro-Bold"/>
      <w:b/>
      <w:bCs/>
      <w:color w:val="000000"/>
      <w:kern w:val="0"/>
      <w:sz w:val="22"/>
      <w:szCs w:val="22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2</cp:revision>
  <cp:lastPrinted>2021-11-29T12:48:00Z</cp:lastPrinted>
  <dcterms:created xsi:type="dcterms:W3CDTF">2021-12-17T06:34:00Z</dcterms:created>
  <dcterms:modified xsi:type="dcterms:W3CDTF">2021-12-17T06:34:00Z</dcterms:modified>
</cp:coreProperties>
</file>