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FE6EDC" w14:textId="77777777" w:rsidR="006A6FC9" w:rsidRPr="006A6FC9" w:rsidRDefault="006A6FC9" w:rsidP="006A6FC9">
      <w:pPr>
        <w:pBdr>
          <w:bottom w:val="single" w:sz="6" w:space="1" w:color="auto"/>
        </w:pBdr>
        <w:spacing w:after="0" w:line="240" w:lineRule="auto"/>
        <w:jc w:val="center"/>
        <w:rPr>
          <w:rFonts w:ascii="Arial" w:eastAsia="Times New Roman" w:hAnsi="Arial" w:cs="Arial"/>
          <w:vanish/>
          <w:sz w:val="16"/>
          <w:szCs w:val="16"/>
          <w:lang w:eastAsia="pl-PL"/>
        </w:rPr>
      </w:pPr>
      <w:r w:rsidRPr="006A6FC9">
        <w:rPr>
          <w:rFonts w:ascii="Arial" w:eastAsia="Times New Roman" w:hAnsi="Arial" w:cs="Arial"/>
          <w:vanish/>
          <w:sz w:val="16"/>
          <w:szCs w:val="16"/>
          <w:lang w:eastAsia="pl-PL"/>
        </w:rPr>
        <w:t>Początek formularza</w:t>
      </w:r>
    </w:p>
    <w:p w14:paraId="0DEFFA9A" w14:textId="77777777" w:rsidR="006A6FC9" w:rsidRPr="006A6FC9" w:rsidRDefault="006A6FC9" w:rsidP="006A6FC9">
      <w:pPr>
        <w:spacing w:after="24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t xml:space="preserve">Ogłoszenie nr 503650-N-2019 z dnia 2019-01-15 r. </w:t>
      </w:r>
    </w:p>
    <w:p w14:paraId="4A6DADCD" w14:textId="77777777" w:rsidR="006A6FC9" w:rsidRPr="006A6FC9" w:rsidRDefault="006A6FC9" w:rsidP="006A6FC9">
      <w:pPr>
        <w:spacing w:after="0" w:line="240" w:lineRule="auto"/>
        <w:jc w:val="center"/>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Dom Pomocy Społecznej w Kaliszu: Przygotowanie i dostawy obiadów dla Domu Pomocy Społecznej w Kaliszu</w:t>
      </w:r>
      <w:r w:rsidRPr="006A6FC9">
        <w:rPr>
          <w:rFonts w:ascii="Times New Roman" w:eastAsia="Times New Roman" w:hAnsi="Times New Roman" w:cs="Times New Roman"/>
          <w:sz w:val="24"/>
          <w:szCs w:val="24"/>
          <w:lang w:eastAsia="pl-PL"/>
        </w:rPr>
        <w:br/>
        <w:t xml:space="preserve">OGŁOSZENIE O ZAMÓWIENIU - Usługi </w:t>
      </w:r>
    </w:p>
    <w:p w14:paraId="6CB172BA"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b/>
          <w:bCs/>
          <w:sz w:val="24"/>
          <w:szCs w:val="24"/>
          <w:lang w:eastAsia="pl-PL"/>
        </w:rPr>
        <w:t>Zamieszczanie ogłoszenia:</w:t>
      </w:r>
      <w:r w:rsidRPr="006A6FC9">
        <w:rPr>
          <w:rFonts w:ascii="Times New Roman" w:eastAsia="Times New Roman" w:hAnsi="Times New Roman" w:cs="Times New Roman"/>
          <w:sz w:val="24"/>
          <w:szCs w:val="24"/>
          <w:lang w:eastAsia="pl-PL"/>
        </w:rPr>
        <w:t xml:space="preserve"> Zamieszczanie obowiązkowe </w:t>
      </w:r>
    </w:p>
    <w:p w14:paraId="6E8B40EE"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b/>
          <w:bCs/>
          <w:sz w:val="24"/>
          <w:szCs w:val="24"/>
          <w:lang w:eastAsia="pl-PL"/>
        </w:rPr>
        <w:t>Ogłoszenie dotyczy:</w:t>
      </w:r>
      <w:r w:rsidRPr="006A6FC9">
        <w:rPr>
          <w:rFonts w:ascii="Times New Roman" w:eastAsia="Times New Roman" w:hAnsi="Times New Roman" w:cs="Times New Roman"/>
          <w:sz w:val="24"/>
          <w:szCs w:val="24"/>
          <w:lang w:eastAsia="pl-PL"/>
        </w:rPr>
        <w:t xml:space="preserve"> Zamówienia publicznego </w:t>
      </w:r>
    </w:p>
    <w:p w14:paraId="6F46D1EF"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14:paraId="0AF0B830"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 xml:space="preserve">Nie </w:t>
      </w:r>
    </w:p>
    <w:p w14:paraId="4FD6AE60"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Nazwa projektu lub programu</w:t>
      </w:r>
      <w:r w:rsidRPr="006A6FC9">
        <w:rPr>
          <w:rFonts w:ascii="Times New Roman" w:eastAsia="Times New Roman" w:hAnsi="Times New Roman" w:cs="Times New Roman"/>
          <w:sz w:val="24"/>
          <w:szCs w:val="24"/>
          <w:lang w:eastAsia="pl-PL"/>
        </w:rPr>
        <w:t xml:space="preserve"> </w:t>
      </w:r>
      <w:r w:rsidRPr="006A6FC9">
        <w:rPr>
          <w:rFonts w:ascii="Times New Roman" w:eastAsia="Times New Roman" w:hAnsi="Times New Roman" w:cs="Times New Roman"/>
          <w:sz w:val="24"/>
          <w:szCs w:val="24"/>
          <w:lang w:eastAsia="pl-PL"/>
        </w:rPr>
        <w:br/>
      </w:r>
    </w:p>
    <w:p w14:paraId="79EC87C4"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022163D1"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 xml:space="preserve">Nie </w:t>
      </w:r>
    </w:p>
    <w:p w14:paraId="55FEF4E8"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6A6FC9">
        <w:rPr>
          <w:rFonts w:ascii="Times New Roman" w:eastAsia="Times New Roman" w:hAnsi="Times New Roman" w:cs="Times New Roman"/>
          <w:sz w:val="24"/>
          <w:szCs w:val="24"/>
          <w:lang w:eastAsia="pl-PL"/>
        </w:rPr>
        <w:t>Pzp</w:t>
      </w:r>
      <w:proofErr w:type="spellEnd"/>
      <w:r w:rsidRPr="006A6FC9">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6A6FC9">
        <w:rPr>
          <w:rFonts w:ascii="Times New Roman" w:eastAsia="Times New Roman" w:hAnsi="Times New Roman" w:cs="Times New Roman"/>
          <w:sz w:val="24"/>
          <w:szCs w:val="24"/>
          <w:lang w:eastAsia="pl-PL"/>
        </w:rPr>
        <w:br/>
      </w:r>
    </w:p>
    <w:p w14:paraId="31065A07"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u w:val="single"/>
          <w:lang w:eastAsia="pl-PL"/>
        </w:rPr>
        <w:t>SEKCJA I: ZAMAWIAJĄCY</w:t>
      </w:r>
      <w:r w:rsidRPr="006A6FC9">
        <w:rPr>
          <w:rFonts w:ascii="Times New Roman" w:eastAsia="Times New Roman" w:hAnsi="Times New Roman" w:cs="Times New Roman"/>
          <w:sz w:val="24"/>
          <w:szCs w:val="24"/>
          <w:lang w:eastAsia="pl-PL"/>
        </w:rPr>
        <w:t xml:space="preserve"> </w:t>
      </w:r>
    </w:p>
    <w:p w14:paraId="5BB87EAE"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b/>
          <w:bCs/>
          <w:sz w:val="24"/>
          <w:szCs w:val="24"/>
          <w:lang w:eastAsia="pl-PL"/>
        </w:rPr>
        <w:t xml:space="preserve">Postępowanie przeprowadza centralny zamawiający </w:t>
      </w:r>
    </w:p>
    <w:p w14:paraId="4FE0C5A2"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 xml:space="preserve">Nie </w:t>
      </w:r>
    </w:p>
    <w:p w14:paraId="7D0AAB51"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14:paraId="1D5B4FF8"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 xml:space="preserve">Nie </w:t>
      </w:r>
    </w:p>
    <w:p w14:paraId="53179537"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b/>
          <w:bCs/>
          <w:sz w:val="24"/>
          <w:szCs w:val="24"/>
          <w:lang w:eastAsia="pl-PL"/>
        </w:rPr>
        <w:t>Informacje na temat podmiotu któremu zamawiający powierzył/powierzyli prowadzenie postępowania:</w:t>
      </w:r>
      <w:r w:rsidRPr="006A6FC9">
        <w:rPr>
          <w:rFonts w:ascii="Times New Roman" w:eastAsia="Times New Roman" w:hAnsi="Times New Roman" w:cs="Times New Roman"/>
          <w:sz w:val="24"/>
          <w:szCs w:val="24"/>
          <w:lang w:eastAsia="pl-PL"/>
        </w:rPr>
        <w:t xml:space="preserve">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Postępowanie jest przeprowadzane wspólnie przez zamawiających</w:t>
      </w:r>
      <w:r w:rsidRPr="006A6FC9">
        <w:rPr>
          <w:rFonts w:ascii="Times New Roman" w:eastAsia="Times New Roman" w:hAnsi="Times New Roman" w:cs="Times New Roman"/>
          <w:sz w:val="24"/>
          <w:szCs w:val="24"/>
          <w:lang w:eastAsia="pl-PL"/>
        </w:rPr>
        <w:t xml:space="preserve"> </w:t>
      </w:r>
    </w:p>
    <w:p w14:paraId="4AC43AB1"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 xml:space="preserve">Nie </w:t>
      </w:r>
    </w:p>
    <w:p w14:paraId="650C7EBA"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14:paraId="2B668B06"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 xml:space="preserve">Nie </w:t>
      </w:r>
    </w:p>
    <w:p w14:paraId="17F03CC6"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6A6FC9">
        <w:rPr>
          <w:rFonts w:ascii="Times New Roman" w:eastAsia="Times New Roman" w:hAnsi="Times New Roman" w:cs="Times New Roman"/>
          <w:sz w:val="24"/>
          <w:szCs w:val="24"/>
          <w:lang w:eastAsia="pl-PL"/>
        </w:rPr>
        <w:t xml:space="preserve">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Informacje dodatkowe:</w:t>
      </w:r>
      <w:r w:rsidRPr="006A6FC9">
        <w:rPr>
          <w:rFonts w:ascii="Times New Roman" w:eastAsia="Times New Roman" w:hAnsi="Times New Roman" w:cs="Times New Roman"/>
          <w:sz w:val="24"/>
          <w:szCs w:val="24"/>
          <w:lang w:eastAsia="pl-PL"/>
        </w:rPr>
        <w:t xml:space="preserve"> </w:t>
      </w:r>
    </w:p>
    <w:p w14:paraId="7658385D"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b/>
          <w:bCs/>
          <w:sz w:val="24"/>
          <w:szCs w:val="24"/>
          <w:lang w:eastAsia="pl-PL"/>
        </w:rPr>
        <w:t xml:space="preserve">I. 1) NAZWA I ADRES: </w:t>
      </w:r>
      <w:r w:rsidRPr="006A6FC9">
        <w:rPr>
          <w:rFonts w:ascii="Times New Roman" w:eastAsia="Times New Roman" w:hAnsi="Times New Roman" w:cs="Times New Roman"/>
          <w:sz w:val="24"/>
          <w:szCs w:val="24"/>
          <w:lang w:eastAsia="pl-PL"/>
        </w:rPr>
        <w:t xml:space="preserve">Dom Pomocy Społecznej w Kaliszu, krajowy numer identyfikacyjny 29604100000, ul. ul. Winiarska  26 , 62800   Kalisz, woj. wielkopolskie, państwo Polska, tel. 627 673 016, e-mail dpskalisz@poczta.fm, faks 627 575 724.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lastRenderedPageBreak/>
        <w:t xml:space="preserve">Adres strony internetowej (URL): </w:t>
      </w:r>
      <w:r w:rsidRPr="006A6FC9">
        <w:rPr>
          <w:rFonts w:ascii="Times New Roman" w:eastAsia="Times New Roman" w:hAnsi="Times New Roman" w:cs="Times New Roman"/>
          <w:sz w:val="24"/>
          <w:szCs w:val="24"/>
          <w:lang w:eastAsia="pl-PL"/>
        </w:rPr>
        <w:br/>
        <w:t xml:space="preserve">Adres profilu nabywcy: </w:t>
      </w:r>
      <w:r w:rsidRPr="006A6FC9">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www.biuletyn.abip.pl/dpskalisz </w:t>
      </w:r>
    </w:p>
    <w:p w14:paraId="31775015"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b/>
          <w:bCs/>
          <w:sz w:val="24"/>
          <w:szCs w:val="24"/>
          <w:lang w:eastAsia="pl-PL"/>
        </w:rPr>
        <w:t xml:space="preserve">I. 2) RODZAJ ZAMAWIAJĄCEGO: </w:t>
      </w:r>
      <w:r w:rsidRPr="006A6FC9">
        <w:rPr>
          <w:rFonts w:ascii="Times New Roman" w:eastAsia="Times New Roman" w:hAnsi="Times New Roman" w:cs="Times New Roman"/>
          <w:sz w:val="24"/>
          <w:szCs w:val="24"/>
          <w:lang w:eastAsia="pl-PL"/>
        </w:rPr>
        <w:t xml:space="preserve">Jednostki organizacyjne administracji samorządowej </w:t>
      </w:r>
      <w:r w:rsidRPr="006A6FC9">
        <w:rPr>
          <w:rFonts w:ascii="Times New Roman" w:eastAsia="Times New Roman" w:hAnsi="Times New Roman" w:cs="Times New Roman"/>
          <w:sz w:val="24"/>
          <w:szCs w:val="24"/>
          <w:lang w:eastAsia="pl-PL"/>
        </w:rPr>
        <w:br/>
      </w:r>
    </w:p>
    <w:p w14:paraId="4947F8B1"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b/>
          <w:bCs/>
          <w:sz w:val="24"/>
          <w:szCs w:val="24"/>
          <w:lang w:eastAsia="pl-PL"/>
        </w:rPr>
        <w:t xml:space="preserve">I.3) WSPÓLNE UDZIELANIE ZAMÓWIENIA </w:t>
      </w:r>
      <w:r w:rsidRPr="006A6FC9">
        <w:rPr>
          <w:rFonts w:ascii="Times New Roman" w:eastAsia="Times New Roman" w:hAnsi="Times New Roman" w:cs="Times New Roman"/>
          <w:b/>
          <w:bCs/>
          <w:i/>
          <w:iCs/>
          <w:sz w:val="24"/>
          <w:szCs w:val="24"/>
          <w:lang w:eastAsia="pl-PL"/>
        </w:rPr>
        <w:t>(jeżeli dotyczy)</w:t>
      </w:r>
      <w:r w:rsidRPr="006A6FC9">
        <w:rPr>
          <w:rFonts w:ascii="Times New Roman" w:eastAsia="Times New Roman" w:hAnsi="Times New Roman" w:cs="Times New Roman"/>
          <w:b/>
          <w:bCs/>
          <w:sz w:val="24"/>
          <w:szCs w:val="24"/>
          <w:lang w:eastAsia="pl-PL"/>
        </w:rPr>
        <w:t xml:space="preserve">: </w:t>
      </w:r>
    </w:p>
    <w:p w14:paraId="691C6794"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6A6FC9">
        <w:rPr>
          <w:rFonts w:ascii="Times New Roman" w:eastAsia="Times New Roman" w:hAnsi="Times New Roman" w:cs="Times New Roman"/>
          <w:sz w:val="24"/>
          <w:szCs w:val="24"/>
          <w:lang w:eastAsia="pl-PL"/>
        </w:rPr>
        <w:br/>
      </w:r>
    </w:p>
    <w:p w14:paraId="01BE8B56"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b/>
          <w:bCs/>
          <w:sz w:val="24"/>
          <w:szCs w:val="24"/>
          <w:lang w:eastAsia="pl-PL"/>
        </w:rPr>
        <w:t xml:space="preserve">I.4) KOMUNIKACJA: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6A6FC9">
        <w:rPr>
          <w:rFonts w:ascii="Times New Roman" w:eastAsia="Times New Roman" w:hAnsi="Times New Roman" w:cs="Times New Roman"/>
          <w:sz w:val="24"/>
          <w:szCs w:val="24"/>
          <w:lang w:eastAsia="pl-PL"/>
        </w:rPr>
        <w:t xml:space="preserve"> </w:t>
      </w:r>
    </w:p>
    <w:p w14:paraId="05F40B4F"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 xml:space="preserve">Nie </w:t>
      </w:r>
      <w:r w:rsidRPr="006A6FC9">
        <w:rPr>
          <w:rFonts w:ascii="Times New Roman" w:eastAsia="Times New Roman" w:hAnsi="Times New Roman" w:cs="Times New Roman"/>
          <w:sz w:val="24"/>
          <w:szCs w:val="24"/>
          <w:lang w:eastAsia="pl-PL"/>
        </w:rPr>
        <w:br/>
      </w:r>
    </w:p>
    <w:p w14:paraId="7E62777E"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14:paraId="228F0A89"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 xml:space="preserve">Nie </w:t>
      </w:r>
      <w:r w:rsidRPr="006A6FC9">
        <w:rPr>
          <w:rFonts w:ascii="Times New Roman" w:eastAsia="Times New Roman" w:hAnsi="Times New Roman" w:cs="Times New Roman"/>
          <w:sz w:val="24"/>
          <w:szCs w:val="24"/>
          <w:lang w:eastAsia="pl-PL"/>
        </w:rPr>
        <w:br/>
        <w:t xml:space="preserve">www.biuletyn.abip.pl/dpskalisz </w:t>
      </w:r>
    </w:p>
    <w:p w14:paraId="6493F85E"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14:paraId="1BAC1CBF"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 xml:space="preserve">Nie </w:t>
      </w:r>
      <w:r w:rsidRPr="006A6FC9">
        <w:rPr>
          <w:rFonts w:ascii="Times New Roman" w:eastAsia="Times New Roman" w:hAnsi="Times New Roman" w:cs="Times New Roman"/>
          <w:sz w:val="24"/>
          <w:szCs w:val="24"/>
          <w:lang w:eastAsia="pl-PL"/>
        </w:rPr>
        <w:br/>
      </w:r>
    </w:p>
    <w:p w14:paraId="34D782C2"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Oferty lub wnioski o dopuszczenie do udziału w postępowaniu należy przesyłać:</w:t>
      </w:r>
      <w:r w:rsidRPr="006A6FC9">
        <w:rPr>
          <w:rFonts w:ascii="Times New Roman" w:eastAsia="Times New Roman" w:hAnsi="Times New Roman" w:cs="Times New Roman"/>
          <w:sz w:val="24"/>
          <w:szCs w:val="24"/>
          <w:lang w:eastAsia="pl-PL"/>
        </w:rPr>
        <w:t xml:space="preserve">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Elektronicznie</w:t>
      </w:r>
      <w:r w:rsidRPr="006A6FC9">
        <w:rPr>
          <w:rFonts w:ascii="Times New Roman" w:eastAsia="Times New Roman" w:hAnsi="Times New Roman" w:cs="Times New Roman"/>
          <w:sz w:val="24"/>
          <w:szCs w:val="24"/>
          <w:lang w:eastAsia="pl-PL"/>
        </w:rPr>
        <w:t xml:space="preserve"> </w:t>
      </w:r>
    </w:p>
    <w:p w14:paraId="4AC02F3B"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 xml:space="preserve">Nie </w:t>
      </w:r>
      <w:r w:rsidRPr="006A6FC9">
        <w:rPr>
          <w:rFonts w:ascii="Times New Roman" w:eastAsia="Times New Roman" w:hAnsi="Times New Roman" w:cs="Times New Roman"/>
          <w:sz w:val="24"/>
          <w:szCs w:val="24"/>
          <w:lang w:eastAsia="pl-PL"/>
        </w:rPr>
        <w:br/>
        <w:t xml:space="preserve">adres </w:t>
      </w:r>
      <w:r w:rsidRPr="006A6FC9">
        <w:rPr>
          <w:rFonts w:ascii="Times New Roman" w:eastAsia="Times New Roman" w:hAnsi="Times New Roman" w:cs="Times New Roman"/>
          <w:sz w:val="24"/>
          <w:szCs w:val="24"/>
          <w:lang w:eastAsia="pl-PL"/>
        </w:rPr>
        <w:br/>
      </w:r>
    </w:p>
    <w:p w14:paraId="49E0D3B5"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p>
    <w:p w14:paraId="5126A876"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6A6FC9">
        <w:rPr>
          <w:rFonts w:ascii="Times New Roman" w:eastAsia="Times New Roman" w:hAnsi="Times New Roman" w:cs="Times New Roman"/>
          <w:sz w:val="24"/>
          <w:szCs w:val="24"/>
          <w:lang w:eastAsia="pl-PL"/>
        </w:rPr>
        <w:t xml:space="preserve"> </w:t>
      </w:r>
      <w:r w:rsidRPr="006A6FC9">
        <w:rPr>
          <w:rFonts w:ascii="Times New Roman" w:eastAsia="Times New Roman" w:hAnsi="Times New Roman" w:cs="Times New Roman"/>
          <w:sz w:val="24"/>
          <w:szCs w:val="24"/>
          <w:lang w:eastAsia="pl-PL"/>
        </w:rPr>
        <w:br/>
        <w:t xml:space="preserve">Nie </w:t>
      </w:r>
      <w:r w:rsidRPr="006A6FC9">
        <w:rPr>
          <w:rFonts w:ascii="Times New Roman" w:eastAsia="Times New Roman" w:hAnsi="Times New Roman" w:cs="Times New Roman"/>
          <w:sz w:val="24"/>
          <w:szCs w:val="24"/>
          <w:lang w:eastAsia="pl-PL"/>
        </w:rPr>
        <w:br/>
        <w:t xml:space="preserve">Inny sposób: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6A6FC9">
        <w:rPr>
          <w:rFonts w:ascii="Times New Roman" w:eastAsia="Times New Roman" w:hAnsi="Times New Roman" w:cs="Times New Roman"/>
          <w:sz w:val="24"/>
          <w:szCs w:val="24"/>
          <w:lang w:eastAsia="pl-PL"/>
        </w:rPr>
        <w:t xml:space="preserve"> </w:t>
      </w:r>
      <w:r w:rsidRPr="006A6FC9">
        <w:rPr>
          <w:rFonts w:ascii="Times New Roman" w:eastAsia="Times New Roman" w:hAnsi="Times New Roman" w:cs="Times New Roman"/>
          <w:sz w:val="24"/>
          <w:szCs w:val="24"/>
          <w:lang w:eastAsia="pl-PL"/>
        </w:rPr>
        <w:br/>
        <w:t xml:space="preserve">Nie </w:t>
      </w:r>
      <w:r w:rsidRPr="006A6FC9">
        <w:rPr>
          <w:rFonts w:ascii="Times New Roman" w:eastAsia="Times New Roman" w:hAnsi="Times New Roman" w:cs="Times New Roman"/>
          <w:sz w:val="24"/>
          <w:szCs w:val="24"/>
          <w:lang w:eastAsia="pl-PL"/>
        </w:rPr>
        <w:br/>
        <w:t xml:space="preserve">Inny sposób: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t xml:space="preserve">Adres: </w:t>
      </w:r>
      <w:r w:rsidRPr="006A6FC9">
        <w:rPr>
          <w:rFonts w:ascii="Times New Roman" w:eastAsia="Times New Roman" w:hAnsi="Times New Roman" w:cs="Times New Roman"/>
          <w:sz w:val="24"/>
          <w:szCs w:val="24"/>
          <w:lang w:eastAsia="pl-PL"/>
        </w:rPr>
        <w:br/>
      </w:r>
    </w:p>
    <w:p w14:paraId="53198B4F"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lastRenderedPageBreak/>
        <w:br/>
      </w:r>
      <w:r w:rsidRPr="006A6FC9">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6A6FC9">
        <w:rPr>
          <w:rFonts w:ascii="Times New Roman" w:eastAsia="Times New Roman" w:hAnsi="Times New Roman" w:cs="Times New Roman"/>
          <w:sz w:val="24"/>
          <w:szCs w:val="24"/>
          <w:lang w:eastAsia="pl-PL"/>
        </w:rPr>
        <w:t xml:space="preserve"> </w:t>
      </w:r>
    </w:p>
    <w:p w14:paraId="16024ABD"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 xml:space="preserve">Nie </w:t>
      </w:r>
      <w:r w:rsidRPr="006A6FC9">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6A6FC9">
        <w:rPr>
          <w:rFonts w:ascii="Times New Roman" w:eastAsia="Times New Roman" w:hAnsi="Times New Roman" w:cs="Times New Roman"/>
          <w:sz w:val="24"/>
          <w:szCs w:val="24"/>
          <w:lang w:eastAsia="pl-PL"/>
        </w:rPr>
        <w:br/>
      </w:r>
    </w:p>
    <w:p w14:paraId="70FA03DB"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u w:val="single"/>
          <w:lang w:eastAsia="pl-PL"/>
        </w:rPr>
        <w:t xml:space="preserve">SEKCJA II: PRZEDMIOT ZAMÓWIENIA </w:t>
      </w:r>
    </w:p>
    <w:p w14:paraId="4272E889"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 xml:space="preserve">II.1) Nazwa nadana zamówieniu przez zamawiającego: </w:t>
      </w:r>
      <w:r w:rsidRPr="006A6FC9">
        <w:rPr>
          <w:rFonts w:ascii="Times New Roman" w:eastAsia="Times New Roman" w:hAnsi="Times New Roman" w:cs="Times New Roman"/>
          <w:sz w:val="24"/>
          <w:szCs w:val="24"/>
          <w:lang w:eastAsia="pl-PL"/>
        </w:rPr>
        <w:t xml:space="preserve">Przygotowanie i dostawy obiadów dla Domu Pomocy Społecznej w Kaliszu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 xml:space="preserve">Numer referencyjny: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14:paraId="4D4FB2E6" w14:textId="77777777" w:rsidR="006A6FC9" w:rsidRPr="006A6FC9" w:rsidRDefault="006A6FC9" w:rsidP="006A6FC9">
      <w:pPr>
        <w:spacing w:after="0" w:line="240" w:lineRule="auto"/>
        <w:jc w:val="both"/>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 xml:space="preserve">Nie </w:t>
      </w:r>
    </w:p>
    <w:p w14:paraId="058F0750"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 xml:space="preserve">II.2) Rodzaj zamówienia: </w:t>
      </w:r>
      <w:r w:rsidRPr="006A6FC9">
        <w:rPr>
          <w:rFonts w:ascii="Times New Roman" w:eastAsia="Times New Roman" w:hAnsi="Times New Roman" w:cs="Times New Roman"/>
          <w:sz w:val="24"/>
          <w:szCs w:val="24"/>
          <w:lang w:eastAsia="pl-PL"/>
        </w:rPr>
        <w:t xml:space="preserve">Usługi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II.3) Informacja o możliwości składania ofert częściowych</w:t>
      </w:r>
      <w:r w:rsidRPr="006A6FC9">
        <w:rPr>
          <w:rFonts w:ascii="Times New Roman" w:eastAsia="Times New Roman" w:hAnsi="Times New Roman" w:cs="Times New Roman"/>
          <w:sz w:val="24"/>
          <w:szCs w:val="24"/>
          <w:lang w:eastAsia="pl-PL"/>
        </w:rPr>
        <w:t xml:space="preserve"> </w:t>
      </w:r>
      <w:r w:rsidRPr="006A6FC9">
        <w:rPr>
          <w:rFonts w:ascii="Times New Roman" w:eastAsia="Times New Roman" w:hAnsi="Times New Roman" w:cs="Times New Roman"/>
          <w:sz w:val="24"/>
          <w:szCs w:val="24"/>
          <w:lang w:eastAsia="pl-PL"/>
        </w:rPr>
        <w:br/>
        <w:t xml:space="preserve">Zamówienie podzielone jest na części: </w:t>
      </w:r>
    </w:p>
    <w:p w14:paraId="5B182ECD"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 xml:space="preserve">Nie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Oferty lub wnioski o dopuszczenie do udziału w postępowaniu można składać w odniesieniu do:</w:t>
      </w:r>
      <w:r w:rsidRPr="006A6FC9">
        <w:rPr>
          <w:rFonts w:ascii="Times New Roman" w:eastAsia="Times New Roman" w:hAnsi="Times New Roman" w:cs="Times New Roman"/>
          <w:sz w:val="24"/>
          <w:szCs w:val="24"/>
          <w:lang w:eastAsia="pl-PL"/>
        </w:rPr>
        <w:t xml:space="preserve"> </w:t>
      </w:r>
      <w:r w:rsidRPr="006A6FC9">
        <w:rPr>
          <w:rFonts w:ascii="Times New Roman" w:eastAsia="Times New Roman" w:hAnsi="Times New Roman" w:cs="Times New Roman"/>
          <w:sz w:val="24"/>
          <w:szCs w:val="24"/>
          <w:lang w:eastAsia="pl-PL"/>
        </w:rPr>
        <w:br/>
      </w:r>
    </w:p>
    <w:p w14:paraId="49C844CA"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6A6FC9">
        <w:rPr>
          <w:rFonts w:ascii="Times New Roman" w:eastAsia="Times New Roman" w:hAnsi="Times New Roman" w:cs="Times New Roman"/>
          <w:sz w:val="24"/>
          <w:szCs w:val="24"/>
          <w:lang w:eastAsia="pl-PL"/>
        </w:rPr>
        <w:t xml:space="preserve">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6A6FC9">
        <w:rPr>
          <w:rFonts w:ascii="Times New Roman" w:eastAsia="Times New Roman" w:hAnsi="Times New Roman" w:cs="Times New Roman"/>
          <w:sz w:val="24"/>
          <w:szCs w:val="24"/>
          <w:lang w:eastAsia="pl-PL"/>
        </w:rPr>
        <w:t xml:space="preserve">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 xml:space="preserve">II.4) Krótki opis przedmiotu zamówienia </w:t>
      </w:r>
      <w:r w:rsidRPr="006A6FC9">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6A6FC9">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6A6FC9">
        <w:rPr>
          <w:rFonts w:ascii="Times New Roman" w:eastAsia="Times New Roman" w:hAnsi="Times New Roman" w:cs="Times New Roman"/>
          <w:sz w:val="24"/>
          <w:szCs w:val="24"/>
          <w:lang w:eastAsia="pl-PL"/>
        </w:rPr>
        <w:t xml:space="preserve">Przedmiotem zamówienia jest przygotowanie i dostawy obiadów dla mieszkańców Domu Pomocy Społecznej w Kaliszu, szczegółowy opis przedmiotu zamówienia określony został w specyfikacji istotnych warunków zamówienia i załącznikach do niej.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 xml:space="preserve">II.5) Główny kod CPV: </w:t>
      </w:r>
      <w:r w:rsidRPr="006A6FC9">
        <w:rPr>
          <w:rFonts w:ascii="Times New Roman" w:eastAsia="Times New Roman" w:hAnsi="Times New Roman" w:cs="Times New Roman"/>
          <w:sz w:val="24"/>
          <w:szCs w:val="24"/>
          <w:lang w:eastAsia="pl-PL"/>
        </w:rPr>
        <w:t xml:space="preserve">55520000-1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Dodatkowe kody CPV:</w:t>
      </w:r>
      <w:r w:rsidRPr="006A6FC9">
        <w:rPr>
          <w:rFonts w:ascii="Times New Roman" w:eastAsia="Times New Roman" w:hAnsi="Times New Roman" w:cs="Times New Roman"/>
          <w:sz w:val="24"/>
          <w:szCs w:val="24"/>
          <w:lang w:eastAsia="pl-PL"/>
        </w:rPr>
        <w:t xml:space="preserve">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 xml:space="preserve">II.6) Całkowita wartość zamówienia </w:t>
      </w:r>
      <w:r w:rsidRPr="006A6FC9">
        <w:rPr>
          <w:rFonts w:ascii="Times New Roman" w:eastAsia="Times New Roman" w:hAnsi="Times New Roman" w:cs="Times New Roman"/>
          <w:i/>
          <w:iCs/>
          <w:sz w:val="24"/>
          <w:szCs w:val="24"/>
          <w:lang w:eastAsia="pl-PL"/>
        </w:rPr>
        <w:t>(jeżeli zamawiający podaje informacje o wartości zamówienia)</w:t>
      </w:r>
      <w:r w:rsidRPr="006A6FC9">
        <w:rPr>
          <w:rFonts w:ascii="Times New Roman" w:eastAsia="Times New Roman" w:hAnsi="Times New Roman" w:cs="Times New Roman"/>
          <w:sz w:val="24"/>
          <w:szCs w:val="24"/>
          <w:lang w:eastAsia="pl-PL"/>
        </w:rPr>
        <w:t xml:space="preserve">: </w:t>
      </w:r>
      <w:r w:rsidRPr="006A6FC9">
        <w:rPr>
          <w:rFonts w:ascii="Times New Roman" w:eastAsia="Times New Roman" w:hAnsi="Times New Roman" w:cs="Times New Roman"/>
          <w:sz w:val="24"/>
          <w:szCs w:val="24"/>
          <w:lang w:eastAsia="pl-PL"/>
        </w:rPr>
        <w:br/>
        <w:t xml:space="preserve">Wartość bez VAT: </w:t>
      </w:r>
      <w:r w:rsidRPr="006A6FC9">
        <w:rPr>
          <w:rFonts w:ascii="Times New Roman" w:eastAsia="Times New Roman" w:hAnsi="Times New Roman" w:cs="Times New Roman"/>
          <w:sz w:val="24"/>
          <w:szCs w:val="24"/>
          <w:lang w:eastAsia="pl-PL"/>
        </w:rPr>
        <w:br/>
        <w:t xml:space="preserve">Waluta: </w:t>
      </w:r>
    </w:p>
    <w:p w14:paraId="2303DCD1"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i/>
          <w:iCs/>
          <w:sz w:val="24"/>
          <w:szCs w:val="24"/>
          <w:lang w:eastAsia="pl-PL"/>
        </w:rPr>
        <w:t xml:space="preserve">(w przypadku umów ramowych lub dynamicznego systemu zakupów – szacunkowa całkowita </w:t>
      </w:r>
      <w:r w:rsidRPr="006A6FC9">
        <w:rPr>
          <w:rFonts w:ascii="Times New Roman" w:eastAsia="Times New Roman" w:hAnsi="Times New Roman" w:cs="Times New Roman"/>
          <w:i/>
          <w:iCs/>
          <w:sz w:val="24"/>
          <w:szCs w:val="24"/>
          <w:lang w:eastAsia="pl-PL"/>
        </w:rPr>
        <w:lastRenderedPageBreak/>
        <w:t>maksymalna wartość w całym okresie obowiązywania umowy ramowej lub dynamicznego systemu zakupów)</w:t>
      </w:r>
      <w:r w:rsidRPr="006A6FC9">
        <w:rPr>
          <w:rFonts w:ascii="Times New Roman" w:eastAsia="Times New Roman" w:hAnsi="Times New Roman" w:cs="Times New Roman"/>
          <w:sz w:val="24"/>
          <w:szCs w:val="24"/>
          <w:lang w:eastAsia="pl-PL"/>
        </w:rPr>
        <w:t xml:space="preserve"> </w:t>
      </w:r>
    </w:p>
    <w:p w14:paraId="663AF2D3"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6A6FC9">
        <w:rPr>
          <w:rFonts w:ascii="Times New Roman" w:eastAsia="Times New Roman" w:hAnsi="Times New Roman" w:cs="Times New Roman"/>
          <w:b/>
          <w:bCs/>
          <w:sz w:val="24"/>
          <w:szCs w:val="24"/>
          <w:lang w:eastAsia="pl-PL"/>
        </w:rPr>
        <w:t>Pzp</w:t>
      </w:r>
      <w:proofErr w:type="spellEnd"/>
      <w:r w:rsidRPr="006A6FC9">
        <w:rPr>
          <w:rFonts w:ascii="Times New Roman" w:eastAsia="Times New Roman" w:hAnsi="Times New Roman" w:cs="Times New Roman"/>
          <w:b/>
          <w:bCs/>
          <w:sz w:val="24"/>
          <w:szCs w:val="24"/>
          <w:lang w:eastAsia="pl-PL"/>
        </w:rPr>
        <w:t xml:space="preserve">: </w:t>
      </w:r>
      <w:r w:rsidRPr="006A6FC9">
        <w:rPr>
          <w:rFonts w:ascii="Times New Roman" w:eastAsia="Times New Roman" w:hAnsi="Times New Roman" w:cs="Times New Roman"/>
          <w:sz w:val="24"/>
          <w:szCs w:val="24"/>
          <w:lang w:eastAsia="pl-PL"/>
        </w:rPr>
        <w:t xml:space="preserve">Nie </w:t>
      </w:r>
      <w:r w:rsidRPr="006A6FC9">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6A6FC9">
        <w:rPr>
          <w:rFonts w:ascii="Times New Roman" w:eastAsia="Times New Roman" w:hAnsi="Times New Roman" w:cs="Times New Roman"/>
          <w:sz w:val="24"/>
          <w:szCs w:val="24"/>
          <w:lang w:eastAsia="pl-PL"/>
        </w:rPr>
        <w:t>Pzp</w:t>
      </w:r>
      <w:proofErr w:type="spellEnd"/>
      <w:r w:rsidRPr="006A6FC9">
        <w:rPr>
          <w:rFonts w:ascii="Times New Roman" w:eastAsia="Times New Roman" w:hAnsi="Times New Roman" w:cs="Times New Roman"/>
          <w:sz w:val="24"/>
          <w:szCs w:val="24"/>
          <w:lang w:eastAsia="pl-PL"/>
        </w:rPr>
        <w:t xml:space="preserve">: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6A6FC9">
        <w:rPr>
          <w:rFonts w:ascii="Times New Roman" w:eastAsia="Times New Roman" w:hAnsi="Times New Roman" w:cs="Times New Roman"/>
          <w:sz w:val="24"/>
          <w:szCs w:val="24"/>
          <w:lang w:eastAsia="pl-PL"/>
        </w:rPr>
        <w:t xml:space="preserve"> </w:t>
      </w:r>
      <w:r w:rsidRPr="006A6FC9">
        <w:rPr>
          <w:rFonts w:ascii="Times New Roman" w:eastAsia="Times New Roman" w:hAnsi="Times New Roman" w:cs="Times New Roman"/>
          <w:sz w:val="24"/>
          <w:szCs w:val="24"/>
          <w:lang w:eastAsia="pl-PL"/>
        </w:rPr>
        <w:br/>
        <w:t>miesiącach:   </w:t>
      </w:r>
      <w:r w:rsidRPr="006A6FC9">
        <w:rPr>
          <w:rFonts w:ascii="Times New Roman" w:eastAsia="Times New Roman" w:hAnsi="Times New Roman" w:cs="Times New Roman"/>
          <w:i/>
          <w:iCs/>
          <w:sz w:val="24"/>
          <w:szCs w:val="24"/>
          <w:lang w:eastAsia="pl-PL"/>
        </w:rPr>
        <w:t xml:space="preserve"> lub </w:t>
      </w:r>
      <w:r w:rsidRPr="006A6FC9">
        <w:rPr>
          <w:rFonts w:ascii="Times New Roman" w:eastAsia="Times New Roman" w:hAnsi="Times New Roman" w:cs="Times New Roman"/>
          <w:b/>
          <w:bCs/>
          <w:sz w:val="24"/>
          <w:szCs w:val="24"/>
          <w:lang w:eastAsia="pl-PL"/>
        </w:rPr>
        <w:t>dniach:</w:t>
      </w:r>
      <w:r w:rsidRPr="006A6FC9">
        <w:rPr>
          <w:rFonts w:ascii="Times New Roman" w:eastAsia="Times New Roman" w:hAnsi="Times New Roman" w:cs="Times New Roman"/>
          <w:sz w:val="24"/>
          <w:szCs w:val="24"/>
          <w:lang w:eastAsia="pl-PL"/>
        </w:rPr>
        <w:t xml:space="preserve">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i/>
          <w:iCs/>
          <w:sz w:val="24"/>
          <w:szCs w:val="24"/>
          <w:lang w:eastAsia="pl-PL"/>
        </w:rPr>
        <w:t>lub</w:t>
      </w:r>
      <w:r w:rsidRPr="006A6FC9">
        <w:rPr>
          <w:rFonts w:ascii="Times New Roman" w:eastAsia="Times New Roman" w:hAnsi="Times New Roman" w:cs="Times New Roman"/>
          <w:sz w:val="24"/>
          <w:szCs w:val="24"/>
          <w:lang w:eastAsia="pl-PL"/>
        </w:rPr>
        <w:t xml:space="preserve">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 xml:space="preserve">data rozpoczęcia: </w:t>
      </w:r>
      <w:r w:rsidRPr="006A6FC9">
        <w:rPr>
          <w:rFonts w:ascii="Times New Roman" w:eastAsia="Times New Roman" w:hAnsi="Times New Roman" w:cs="Times New Roman"/>
          <w:sz w:val="24"/>
          <w:szCs w:val="24"/>
          <w:lang w:eastAsia="pl-PL"/>
        </w:rPr>
        <w:t>2019-02-01  </w:t>
      </w:r>
      <w:r w:rsidRPr="006A6FC9">
        <w:rPr>
          <w:rFonts w:ascii="Times New Roman" w:eastAsia="Times New Roman" w:hAnsi="Times New Roman" w:cs="Times New Roman"/>
          <w:i/>
          <w:iCs/>
          <w:sz w:val="24"/>
          <w:szCs w:val="24"/>
          <w:lang w:eastAsia="pl-PL"/>
        </w:rPr>
        <w:t xml:space="preserve"> lub </w:t>
      </w:r>
      <w:r w:rsidRPr="006A6FC9">
        <w:rPr>
          <w:rFonts w:ascii="Times New Roman" w:eastAsia="Times New Roman" w:hAnsi="Times New Roman" w:cs="Times New Roman"/>
          <w:b/>
          <w:bCs/>
          <w:sz w:val="24"/>
          <w:szCs w:val="24"/>
          <w:lang w:eastAsia="pl-PL"/>
        </w:rPr>
        <w:t xml:space="preserve">zakończenia: </w:t>
      </w:r>
      <w:r w:rsidRPr="006A6FC9">
        <w:rPr>
          <w:rFonts w:ascii="Times New Roman" w:eastAsia="Times New Roman" w:hAnsi="Times New Roman" w:cs="Times New Roman"/>
          <w:sz w:val="24"/>
          <w:szCs w:val="24"/>
          <w:lang w:eastAsia="pl-PL"/>
        </w:rPr>
        <w:t xml:space="preserve">2019-05-31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6A6FC9" w:rsidRPr="006A6FC9" w14:paraId="65D0EC87" w14:textId="77777777" w:rsidTr="006A6FC9">
        <w:tc>
          <w:tcPr>
            <w:tcW w:w="0" w:type="auto"/>
            <w:tcBorders>
              <w:top w:val="single" w:sz="6" w:space="0" w:color="000000"/>
              <w:left w:val="single" w:sz="6" w:space="0" w:color="000000"/>
              <w:bottom w:val="single" w:sz="6" w:space="0" w:color="000000"/>
              <w:right w:val="single" w:sz="6" w:space="0" w:color="000000"/>
            </w:tcBorders>
            <w:vAlign w:val="center"/>
            <w:hideMark/>
          </w:tcPr>
          <w:p w14:paraId="7E826BA1"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67FDAA"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7B5E76"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E3D0DF"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Data zakończenia</w:t>
            </w:r>
          </w:p>
        </w:tc>
      </w:tr>
      <w:tr w:rsidR="006A6FC9" w:rsidRPr="006A6FC9" w14:paraId="6067B142" w14:textId="77777777" w:rsidTr="006A6FC9">
        <w:tc>
          <w:tcPr>
            <w:tcW w:w="0" w:type="auto"/>
            <w:tcBorders>
              <w:top w:val="single" w:sz="6" w:space="0" w:color="000000"/>
              <w:left w:val="single" w:sz="6" w:space="0" w:color="000000"/>
              <w:bottom w:val="single" w:sz="6" w:space="0" w:color="000000"/>
              <w:right w:val="single" w:sz="6" w:space="0" w:color="000000"/>
            </w:tcBorders>
            <w:vAlign w:val="center"/>
            <w:hideMark/>
          </w:tcPr>
          <w:p w14:paraId="1B0ED801"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81537D" w14:textId="77777777" w:rsidR="006A6FC9" w:rsidRPr="006A6FC9" w:rsidRDefault="006A6FC9" w:rsidP="006A6FC9">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6CB3EF"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 xml:space="preserve">2019-02-01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3FA346"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2019-05-31</w:t>
            </w:r>
          </w:p>
        </w:tc>
      </w:tr>
    </w:tbl>
    <w:p w14:paraId="0508227F"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 xml:space="preserve">II.9) Informacje dodatkowe: </w:t>
      </w:r>
    </w:p>
    <w:p w14:paraId="24201CBC"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u w:val="single"/>
          <w:lang w:eastAsia="pl-PL"/>
        </w:rPr>
        <w:t xml:space="preserve">SEKCJA III: INFORMACJE O CHARAKTERZE PRAWNYM, EKONOMICZNYM, FINANSOWYM I TECHNICZNYM </w:t>
      </w:r>
    </w:p>
    <w:p w14:paraId="7EFB0D6B"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b/>
          <w:bCs/>
          <w:sz w:val="24"/>
          <w:szCs w:val="24"/>
          <w:lang w:eastAsia="pl-PL"/>
        </w:rPr>
        <w:t xml:space="preserve">III.1) WARUNKI UDZIAŁU W POSTĘPOWANIU </w:t>
      </w:r>
    </w:p>
    <w:p w14:paraId="003EB9C3"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6A6FC9">
        <w:rPr>
          <w:rFonts w:ascii="Times New Roman" w:eastAsia="Times New Roman" w:hAnsi="Times New Roman" w:cs="Times New Roman"/>
          <w:sz w:val="24"/>
          <w:szCs w:val="24"/>
          <w:lang w:eastAsia="pl-PL"/>
        </w:rPr>
        <w:t xml:space="preserve"> </w:t>
      </w:r>
      <w:r w:rsidRPr="006A6FC9">
        <w:rPr>
          <w:rFonts w:ascii="Times New Roman" w:eastAsia="Times New Roman" w:hAnsi="Times New Roman" w:cs="Times New Roman"/>
          <w:sz w:val="24"/>
          <w:szCs w:val="24"/>
          <w:lang w:eastAsia="pl-PL"/>
        </w:rPr>
        <w:br/>
        <w:t xml:space="preserve">Określenie warunków: Określenie warunków: Zamawiający uzna warunek za spełniony, jeżeli Wykonawca wykaże, iż: a) posiada aktualne zezwolenie na prowadzenie działalności cateringowej wydane w drodze decyzji właściwego Państwowego Inspektora Sanitarnego wydanego na podstawie ustawy z dnia 25 sierpnia 2006 r. o bezpieczeństwie żywności i żywienia, zezwalającej na prowadzenia działalności gastronomicznej w zakresie produkcji od surowca do wyrobu gotowego dań kulinarnych na potrzeby usług cateringowych przewożonych środkiem transportu, b) posiada aktualną decyzję wydaną przez Państwowy Inspektorat Sanitarny dopuszczająca środek transportu do transportu żywności (środek transportu, o którym mowa w punkcie 5 podpunkt b) niniejszej specyfikacji istotnych warunków zamówienia, c) dokumenty potwierdzający wdrożenie u Wykonawcy systemu zapewnienia bezpieczeństwa zdrowotnego żywności, na który składa się: - HACCP – System Analizy Zagrożeń i Krytycznych Punktów Kontroli, - GMP – Dobra Praktyka Produkcyjna, - GHP – Dobra Praktyka Higieniczna. </w:t>
      </w:r>
      <w:r w:rsidRPr="006A6FC9">
        <w:rPr>
          <w:rFonts w:ascii="Times New Roman" w:eastAsia="Times New Roman" w:hAnsi="Times New Roman" w:cs="Times New Roman"/>
          <w:sz w:val="24"/>
          <w:szCs w:val="24"/>
          <w:lang w:eastAsia="pl-PL"/>
        </w:rPr>
        <w:br/>
        <w:t xml:space="preserve">Informacje dodatkowe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 xml:space="preserve">III.1.2) Sytuacja finansowa lub ekonomiczna </w:t>
      </w:r>
      <w:r w:rsidRPr="006A6FC9">
        <w:rPr>
          <w:rFonts w:ascii="Times New Roman" w:eastAsia="Times New Roman" w:hAnsi="Times New Roman" w:cs="Times New Roman"/>
          <w:sz w:val="24"/>
          <w:szCs w:val="24"/>
          <w:lang w:eastAsia="pl-PL"/>
        </w:rPr>
        <w:br/>
        <w:t xml:space="preserve">Określenie warunków: Określenie warunków: Zamawiający uzna warunek za spełniony, jeżeli Wykonawca, wykaże, iż: jest ubezpieczony od odpowiedzialności cywilnej w zakresie prowadzonej działalności związanej z przedmiotem zamówienia na sumę gwarancyjną nie niższą niż 500 000,00 zł. </w:t>
      </w:r>
      <w:r w:rsidRPr="006A6FC9">
        <w:rPr>
          <w:rFonts w:ascii="Times New Roman" w:eastAsia="Times New Roman" w:hAnsi="Times New Roman" w:cs="Times New Roman"/>
          <w:sz w:val="24"/>
          <w:szCs w:val="24"/>
          <w:lang w:eastAsia="pl-PL"/>
        </w:rPr>
        <w:br/>
        <w:t xml:space="preserve">Informacje dodatkowe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 xml:space="preserve">III.1.3) Zdolność techniczna lub zawodowa </w:t>
      </w:r>
      <w:r w:rsidRPr="006A6FC9">
        <w:rPr>
          <w:rFonts w:ascii="Times New Roman" w:eastAsia="Times New Roman" w:hAnsi="Times New Roman" w:cs="Times New Roman"/>
          <w:sz w:val="24"/>
          <w:szCs w:val="24"/>
          <w:lang w:eastAsia="pl-PL"/>
        </w:rPr>
        <w:br/>
        <w:t xml:space="preserve">Określenie warunków: Określenie warunków: Zamawiający uzna warunek za spełniony, jeżeli Wykonawca wykaże, iż: a) w okresie ostatnich 3 lat przez upływem terminu składania ofert, a jeżeli okres prowadzenia działalności jest krótszy – w tym okresie zrealizowanie co najmniej jednego zamówienia w zakresie żywienia zbiorowego typu zamkniętego, które wykonywane była w sposób ciągły przez okres co najmniej 6 miesięcy i o wartości 300 000,00 zł brutto, b) dysponuje co najmniej jednym środkiem transportu mogącym służyć zgodnie z obowiązującymi przepisami do transportu żywności. Zamawiający wymaga od </w:t>
      </w:r>
      <w:r w:rsidRPr="006A6FC9">
        <w:rPr>
          <w:rFonts w:ascii="Times New Roman" w:eastAsia="Times New Roman" w:hAnsi="Times New Roman" w:cs="Times New Roman"/>
          <w:sz w:val="24"/>
          <w:szCs w:val="24"/>
          <w:lang w:eastAsia="pl-PL"/>
        </w:rPr>
        <w:lastRenderedPageBreak/>
        <w:t xml:space="preserve">wykonawców wskazania w ofercie lub we wniosku o dopuszczenie do udziału w postępowaniu imion i nazwisk osób wykonujących czynności przy realizacji zamówienia wraz z informacją o kwalifikacjach zawodowych lub doświadczeniu tych osób </w:t>
      </w:r>
      <w:r w:rsidRPr="006A6FC9">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6A6FC9">
        <w:rPr>
          <w:rFonts w:ascii="Times New Roman" w:eastAsia="Times New Roman" w:hAnsi="Times New Roman" w:cs="Times New Roman"/>
          <w:sz w:val="24"/>
          <w:szCs w:val="24"/>
          <w:lang w:eastAsia="pl-PL"/>
        </w:rPr>
        <w:br/>
        <w:t xml:space="preserve">Informacje dodatkowe: </w:t>
      </w:r>
    </w:p>
    <w:p w14:paraId="016912EF"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b/>
          <w:bCs/>
          <w:sz w:val="24"/>
          <w:szCs w:val="24"/>
          <w:lang w:eastAsia="pl-PL"/>
        </w:rPr>
        <w:t xml:space="preserve">III.2) PODSTAWY WYKLUCZENIA </w:t>
      </w:r>
    </w:p>
    <w:p w14:paraId="37080AEE"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6A6FC9">
        <w:rPr>
          <w:rFonts w:ascii="Times New Roman" w:eastAsia="Times New Roman" w:hAnsi="Times New Roman" w:cs="Times New Roman"/>
          <w:b/>
          <w:bCs/>
          <w:sz w:val="24"/>
          <w:szCs w:val="24"/>
          <w:lang w:eastAsia="pl-PL"/>
        </w:rPr>
        <w:t>Pzp</w:t>
      </w:r>
      <w:proofErr w:type="spellEnd"/>
      <w:r w:rsidRPr="006A6FC9">
        <w:rPr>
          <w:rFonts w:ascii="Times New Roman" w:eastAsia="Times New Roman" w:hAnsi="Times New Roman" w:cs="Times New Roman"/>
          <w:sz w:val="24"/>
          <w:szCs w:val="24"/>
          <w:lang w:eastAsia="pl-PL"/>
        </w:rPr>
        <w:t xml:space="preserve">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6A6FC9">
        <w:rPr>
          <w:rFonts w:ascii="Times New Roman" w:eastAsia="Times New Roman" w:hAnsi="Times New Roman" w:cs="Times New Roman"/>
          <w:b/>
          <w:bCs/>
          <w:sz w:val="24"/>
          <w:szCs w:val="24"/>
          <w:lang w:eastAsia="pl-PL"/>
        </w:rPr>
        <w:t>Pzp</w:t>
      </w:r>
      <w:proofErr w:type="spellEnd"/>
      <w:r w:rsidRPr="006A6FC9">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6A6FC9">
        <w:rPr>
          <w:rFonts w:ascii="Times New Roman" w:eastAsia="Times New Roman" w:hAnsi="Times New Roman" w:cs="Times New Roman"/>
          <w:sz w:val="24"/>
          <w:szCs w:val="24"/>
          <w:lang w:eastAsia="pl-PL"/>
        </w:rPr>
        <w:t>Pzp</w:t>
      </w:r>
      <w:proofErr w:type="spellEnd"/>
      <w:r w:rsidRPr="006A6FC9">
        <w:rPr>
          <w:rFonts w:ascii="Times New Roman" w:eastAsia="Times New Roman" w:hAnsi="Times New Roman" w:cs="Times New Roman"/>
          <w:sz w:val="24"/>
          <w:szCs w:val="24"/>
          <w:lang w:eastAsia="pl-PL"/>
        </w:rPr>
        <w:t xml:space="preserve">) </w:t>
      </w:r>
      <w:r w:rsidRPr="006A6FC9">
        <w:rPr>
          <w:rFonts w:ascii="Times New Roman" w:eastAsia="Times New Roman" w:hAnsi="Times New Roman" w:cs="Times New Roman"/>
          <w:sz w:val="24"/>
          <w:szCs w:val="24"/>
          <w:lang w:eastAsia="pl-PL"/>
        </w:rPr>
        <w:br/>
        <w:t xml:space="preserve">Tak (podstawa wykluczenia określona w art. 24 ust. 5 pkt 2 ustawy </w:t>
      </w:r>
      <w:proofErr w:type="spellStart"/>
      <w:r w:rsidRPr="006A6FC9">
        <w:rPr>
          <w:rFonts w:ascii="Times New Roman" w:eastAsia="Times New Roman" w:hAnsi="Times New Roman" w:cs="Times New Roman"/>
          <w:sz w:val="24"/>
          <w:szCs w:val="24"/>
          <w:lang w:eastAsia="pl-PL"/>
        </w:rPr>
        <w:t>Pzp</w:t>
      </w:r>
      <w:proofErr w:type="spellEnd"/>
      <w:r w:rsidRPr="006A6FC9">
        <w:rPr>
          <w:rFonts w:ascii="Times New Roman" w:eastAsia="Times New Roman" w:hAnsi="Times New Roman" w:cs="Times New Roman"/>
          <w:sz w:val="24"/>
          <w:szCs w:val="24"/>
          <w:lang w:eastAsia="pl-PL"/>
        </w:rPr>
        <w:t xml:space="preserve">) </w:t>
      </w:r>
      <w:r w:rsidRPr="006A6FC9">
        <w:rPr>
          <w:rFonts w:ascii="Times New Roman" w:eastAsia="Times New Roman" w:hAnsi="Times New Roman" w:cs="Times New Roman"/>
          <w:sz w:val="24"/>
          <w:szCs w:val="24"/>
          <w:lang w:eastAsia="pl-PL"/>
        </w:rPr>
        <w:br/>
        <w:t xml:space="preserve">Tak (podstawa wykluczenia określona w art. 24 ust. 5 pkt 3 ustawy </w:t>
      </w:r>
      <w:proofErr w:type="spellStart"/>
      <w:r w:rsidRPr="006A6FC9">
        <w:rPr>
          <w:rFonts w:ascii="Times New Roman" w:eastAsia="Times New Roman" w:hAnsi="Times New Roman" w:cs="Times New Roman"/>
          <w:sz w:val="24"/>
          <w:szCs w:val="24"/>
          <w:lang w:eastAsia="pl-PL"/>
        </w:rPr>
        <w:t>Pzp</w:t>
      </w:r>
      <w:proofErr w:type="spellEnd"/>
      <w:r w:rsidRPr="006A6FC9">
        <w:rPr>
          <w:rFonts w:ascii="Times New Roman" w:eastAsia="Times New Roman" w:hAnsi="Times New Roman" w:cs="Times New Roman"/>
          <w:sz w:val="24"/>
          <w:szCs w:val="24"/>
          <w:lang w:eastAsia="pl-PL"/>
        </w:rPr>
        <w:t xml:space="preserve">) </w:t>
      </w:r>
      <w:r w:rsidRPr="006A6FC9">
        <w:rPr>
          <w:rFonts w:ascii="Times New Roman" w:eastAsia="Times New Roman" w:hAnsi="Times New Roman" w:cs="Times New Roman"/>
          <w:sz w:val="24"/>
          <w:szCs w:val="24"/>
          <w:lang w:eastAsia="pl-PL"/>
        </w:rPr>
        <w:br/>
        <w:t xml:space="preserve">Tak (podstawa wykluczenia określona w art. 24 ust. 5 pkt 4 ustawy </w:t>
      </w:r>
      <w:proofErr w:type="spellStart"/>
      <w:r w:rsidRPr="006A6FC9">
        <w:rPr>
          <w:rFonts w:ascii="Times New Roman" w:eastAsia="Times New Roman" w:hAnsi="Times New Roman" w:cs="Times New Roman"/>
          <w:sz w:val="24"/>
          <w:szCs w:val="24"/>
          <w:lang w:eastAsia="pl-PL"/>
        </w:rPr>
        <w:t>Pzp</w:t>
      </w:r>
      <w:proofErr w:type="spellEnd"/>
      <w:r w:rsidRPr="006A6FC9">
        <w:rPr>
          <w:rFonts w:ascii="Times New Roman" w:eastAsia="Times New Roman" w:hAnsi="Times New Roman" w:cs="Times New Roman"/>
          <w:sz w:val="24"/>
          <w:szCs w:val="24"/>
          <w:lang w:eastAsia="pl-PL"/>
        </w:rPr>
        <w:t xml:space="preserve">) </w:t>
      </w:r>
      <w:r w:rsidRPr="006A6FC9">
        <w:rPr>
          <w:rFonts w:ascii="Times New Roman" w:eastAsia="Times New Roman" w:hAnsi="Times New Roman" w:cs="Times New Roman"/>
          <w:sz w:val="24"/>
          <w:szCs w:val="24"/>
          <w:lang w:eastAsia="pl-PL"/>
        </w:rPr>
        <w:br/>
        <w:t xml:space="preserve">Tak (podstawa wykluczenia określona w art. 24 ust. 5 pkt 5 ustawy </w:t>
      </w:r>
      <w:proofErr w:type="spellStart"/>
      <w:r w:rsidRPr="006A6FC9">
        <w:rPr>
          <w:rFonts w:ascii="Times New Roman" w:eastAsia="Times New Roman" w:hAnsi="Times New Roman" w:cs="Times New Roman"/>
          <w:sz w:val="24"/>
          <w:szCs w:val="24"/>
          <w:lang w:eastAsia="pl-PL"/>
        </w:rPr>
        <w:t>Pzp</w:t>
      </w:r>
      <w:proofErr w:type="spellEnd"/>
      <w:r w:rsidRPr="006A6FC9">
        <w:rPr>
          <w:rFonts w:ascii="Times New Roman" w:eastAsia="Times New Roman" w:hAnsi="Times New Roman" w:cs="Times New Roman"/>
          <w:sz w:val="24"/>
          <w:szCs w:val="24"/>
          <w:lang w:eastAsia="pl-PL"/>
        </w:rPr>
        <w:t xml:space="preserve">) </w:t>
      </w:r>
      <w:r w:rsidRPr="006A6FC9">
        <w:rPr>
          <w:rFonts w:ascii="Times New Roman" w:eastAsia="Times New Roman" w:hAnsi="Times New Roman" w:cs="Times New Roman"/>
          <w:sz w:val="24"/>
          <w:szCs w:val="24"/>
          <w:lang w:eastAsia="pl-PL"/>
        </w:rPr>
        <w:br/>
        <w:t xml:space="preserve">Tak (podstawa wykluczenia określona w art. 24 ust. 5 pkt 6 ustawy </w:t>
      </w:r>
      <w:proofErr w:type="spellStart"/>
      <w:r w:rsidRPr="006A6FC9">
        <w:rPr>
          <w:rFonts w:ascii="Times New Roman" w:eastAsia="Times New Roman" w:hAnsi="Times New Roman" w:cs="Times New Roman"/>
          <w:sz w:val="24"/>
          <w:szCs w:val="24"/>
          <w:lang w:eastAsia="pl-PL"/>
        </w:rPr>
        <w:t>Pzp</w:t>
      </w:r>
      <w:proofErr w:type="spellEnd"/>
      <w:r w:rsidRPr="006A6FC9">
        <w:rPr>
          <w:rFonts w:ascii="Times New Roman" w:eastAsia="Times New Roman" w:hAnsi="Times New Roman" w:cs="Times New Roman"/>
          <w:sz w:val="24"/>
          <w:szCs w:val="24"/>
          <w:lang w:eastAsia="pl-PL"/>
        </w:rPr>
        <w:t xml:space="preserve">) </w:t>
      </w:r>
      <w:r w:rsidRPr="006A6FC9">
        <w:rPr>
          <w:rFonts w:ascii="Times New Roman" w:eastAsia="Times New Roman" w:hAnsi="Times New Roman" w:cs="Times New Roman"/>
          <w:sz w:val="24"/>
          <w:szCs w:val="24"/>
          <w:lang w:eastAsia="pl-PL"/>
        </w:rPr>
        <w:br/>
        <w:t xml:space="preserve">Tak (podstawa wykluczenia określona w art. 24 ust. 5 pkt 7 ustawy </w:t>
      </w:r>
      <w:proofErr w:type="spellStart"/>
      <w:r w:rsidRPr="006A6FC9">
        <w:rPr>
          <w:rFonts w:ascii="Times New Roman" w:eastAsia="Times New Roman" w:hAnsi="Times New Roman" w:cs="Times New Roman"/>
          <w:sz w:val="24"/>
          <w:szCs w:val="24"/>
          <w:lang w:eastAsia="pl-PL"/>
        </w:rPr>
        <w:t>Pzp</w:t>
      </w:r>
      <w:proofErr w:type="spellEnd"/>
      <w:r w:rsidRPr="006A6FC9">
        <w:rPr>
          <w:rFonts w:ascii="Times New Roman" w:eastAsia="Times New Roman" w:hAnsi="Times New Roman" w:cs="Times New Roman"/>
          <w:sz w:val="24"/>
          <w:szCs w:val="24"/>
          <w:lang w:eastAsia="pl-PL"/>
        </w:rPr>
        <w:t xml:space="preserve">) </w:t>
      </w:r>
      <w:r w:rsidRPr="006A6FC9">
        <w:rPr>
          <w:rFonts w:ascii="Times New Roman" w:eastAsia="Times New Roman" w:hAnsi="Times New Roman" w:cs="Times New Roman"/>
          <w:sz w:val="24"/>
          <w:szCs w:val="24"/>
          <w:lang w:eastAsia="pl-PL"/>
        </w:rPr>
        <w:br/>
        <w:t xml:space="preserve">Tak (podstawa wykluczenia określona w art. 24 ust. 5 pkt 8 ustawy </w:t>
      </w:r>
      <w:proofErr w:type="spellStart"/>
      <w:r w:rsidRPr="006A6FC9">
        <w:rPr>
          <w:rFonts w:ascii="Times New Roman" w:eastAsia="Times New Roman" w:hAnsi="Times New Roman" w:cs="Times New Roman"/>
          <w:sz w:val="24"/>
          <w:szCs w:val="24"/>
          <w:lang w:eastAsia="pl-PL"/>
        </w:rPr>
        <w:t>Pzp</w:t>
      </w:r>
      <w:proofErr w:type="spellEnd"/>
      <w:r w:rsidRPr="006A6FC9">
        <w:rPr>
          <w:rFonts w:ascii="Times New Roman" w:eastAsia="Times New Roman" w:hAnsi="Times New Roman" w:cs="Times New Roman"/>
          <w:sz w:val="24"/>
          <w:szCs w:val="24"/>
          <w:lang w:eastAsia="pl-PL"/>
        </w:rPr>
        <w:t xml:space="preserve">) </w:t>
      </w:r>
    </w:p>
    <w:p w14:paraId="4A9825D6"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14:paraId="49F06BF1"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6A6FC9">
        <w:rPr>
          <w:rFonts w:ascii="Times New Roman" w:eastAsia="Times New Roman" w:hAnsi="Times New Roman" w:cs="Times New Roman"/>
          <w:sz w:val="24"/>
          <w:szCs w:val="24"/>
          <w:lang w:eastAsia="pl-PL"/>
        </w:rPr>
        <w:br/>
        <w:t xml:space="preserve">Tak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 xml:space="preserve">Oświadczenie o spełnianiu kryteriów selekcji </w:t>
      </w:r>
      <w:r w:rsidRPr="006A6FC9">
        <w:rPr>
          <w:rFonts w:ascii="Times New Roman" w:eastAsia="Times New Roman" w:hAnsi="Times New Roman" w:cs="Times New Roman"/>
          <w:sz w:val="24"/>
          <w:szCs w:val="24"/>
          <w:lang w:eastAsia="pl-PL"/>
        </w:rPr>
        <w:br/>
        <w:t xml:space="preserve">Nie </w:t>
      </w:r>
    </w:p>
    <w:p w14:paraId="2769D74A"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14:paraId="22750A73"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 xml:space="preserve">1. a) informacji z Krajowego Rejestru Karnego w zakresie określonym w art. 24 ust. 1 pkt 13, 14 i 21 ustawy oraz, odnośnie skazania za wykroczenie na karę aresztu, w zakresie określonym przez Zamawiającego na podstawie art. 24 ust. 5 pkt 5 i 6 ustawy, wystawionej nie wcześniej niż 6 miesięcy przed upływem terminu składania ofert albo wniosków o dopuszczenie do udziału w postępowaniu, b) 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c)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w:t>
      </w:r>
      <w:r w:rsidRPr="006A6FC9">
        <w:rPr>
          <w:rFonts w:ascii="Times New Roman" w:eastAsia="Times New Roman" w:hAnsi="Times New Roman" w:cs="Times New Roman"/>
          <w:sz w:val="24"/>
          <w:szCs w:val="24"/>
          <w:lang w:eastAsia="pl-PL"/>
        </w:rPr>
        <w:lastRenderedPageBreak/>
        <w:t xml:space="preserve">sprawie spłat tych należności wraz z ewentualnymi odsetkami lub grzywnami, w szczególności uzyskał przewidziane prawem zwolnienie, odroczenie lub rozłożenie na raty zaległych płatności lub wstrzymanie w całości wykonania decyzji właściwego organu, d) odpisu z właściwego rejestru lub z centralnej ewidencji i informacji o działalności gospodarczej, jeżeli odrębne przepisy wymagają wpisu do rejestru lub ewidencji, w celu potwierdzenia braku podstaw wykluczenia na podstawie art. 24 ust. 5 pkt 1 ustawy, A. Jeżeli Wykonawca ma siedzibę lub miejsce zamieszkania poza terytorium Rzeczypospolitej Polskiej zamiast dokumentów, o których mowa w punkcie 1.: 1) podpunkt a)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wystawione nie wcześniej niż 6 miesięcy przed upływem terminu składania ofert albo wniosków o dopuszczenie do udziału w postępowaniu, 2) podpunkty b) – d) – składa dokument lub dokumenty wystawione w kraju, w którym Wykonawca ma siedzibę lub miejsce zamieszkania, potwierdzające odpowiednio, że: -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 albo wniosków o dopuszczenie do udziału w postępowaniu, - nie otwarto jego likwidacji ani nie ogłoszono upadłości, wystawione nie wcześniej niż 6 miesięcy przed upływem terminu składania ofert albo wniosków o dopuszczenie do udziału w postępowaniu, Jeżeli w kraju, w którym Wykonawca ma siedzibę lub miejsce zamieszkania lub miejsce zamieszkania ma osoba, której dokument dotyczy, nie wydaje się dokumentów, o których mowa w punkcie A.,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B. Wykonawca mający siedzibę na terytorium Rzeczpospolitej Polskiej, w odniesieniu do osoby mającej miejsce zamieszkania poza terytorium Rzeczypospolitej Polskiej, której dotyczy dokument wskazany w punkcie 1 podpunkcie a), składa dokument, o którym mowa w punkcie A. podpunkt 1) podpunkcie a), w zakresie określonym w art. 24 ust. 1 pkt 14 i 21 oraz ust. 5 pkt 6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t>
      </w:r>
    </w:p>
    <w:p w14:paraId="7F1EAC13"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14:paraId="56BC4DFC"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b/>
          <w:bCs/>
          <w:sz w:val="24"/>
          <w:szCs w:val="24"/>
          <w:lang w:eastAsia="pl-PL"/>
        </w:rPr>
        <w:t>III.5.1) W ZAKRESIE SPEŁNIANIA WARUNKÓW UDZIAŁU W POSTĘPOWANIU:</w:t>
      </w:r>
      <w:r w:rsidRPr="006A6FC9">
        <w:rPr>
          <w:rFonts w:ascii="Times New Roman" w:eastAsia="Times New Roman" w:hAnsi="Times New Roman" w:cs="Times New Roman"/>
          <w:sz w:val="24"/>
          <w:szCs w:val="24"/>
          <w:lang w:eastAsia="pl-PL"/>
        </w:rPr>
        <w:t xml:space="preserve"> </w:t>
      </w:r>
      <w:r w:rsidRPr="006A6FC9">
        <w:rPr>
          <w:rFonts w:ascii="Times New Roman" w:eastAsia="Times New Roman" w:hAnsi="Times New Roman" w:cs="Times New Roman"/>
          <w:sz w:val="24"/>
          <w:szCs w:val="24"/>
          <w:lang w:eastAsia="pl-PL"/>
        </w:rPr>
        <w:br/>
        <w:t xml:space="preserve">a) aktualne zezwolenie na prowadzenie działalności cateringowej wydane w drodze decyzji właściwego Państwowego Inspektora Sanitarnego wydanego na podstawie ustawy z dnia 25 sierpnia 2006 r. o bezpieczeństwie żywności i żywienia, zezwalającej na prowadzenia działalności gastronomicznej w zakresie produkcji od surowca do wyrobu gotowego dań </w:t>
      </w:r>
      <w:r w:rsidRPr="006A6FC9">
        <w:rPr>
          <w:rFonts w:ascii="Times New Roman" w:eastAsia="Times New Roman" w:hAnsi="Times New Roman" w:cs="Times New Roman"/>
          <w:sz w:val="24"/>
          <w:szCs w:val="24"/>
          <w:lang w:eastAsia="pl-PL"/>
        </w:rPr>
        <w:lastRenderedPageBreak/>
        <w:t xml:space="preserve">kulinarnych na potrzeby usług cateringowych przewożonych środkiem transportu, b) aktualną decyzję wydaną przez Państwowy Inspektorat Sanitarny dopuszczająca środek transportu do transportu żywności, c) dokumenty potwierdzający wdrożenie u Wykonawcy systemu zapewnienia bezpieczeństwa zdrowotnego żywności, na który składa się: - HACCP – System Analizy Zagrożeń i Krytycznych Punktów Kontroli, - GMP – Dobra Praktyka Produkcyjna, - GHP – Dobra Praktyka Higieniczna. d) ubezpieczenie od odpowiedzialności cywilnej w zakresie prowadzonej działalności związanej z przedmiotem zamówienia na sumę gwarancyjną nie niższą niż 500 000,00 zł,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III.5.2) W ZAKRESIE KRYTERIÓW SELEKCJI:</w:t>
      </w:r>
      <w:r w:rsidRPr="006A6FC9">
        <w:rPr>
          <w:rFonts w:ascii="Times New Roman" w:eastAsia="Times New Roman" w:hAnsi="Times New Roman" w:cs="Times New Roman"/>
          <w:sz w:val="24"/>
          <w:szCs w:val="24"/>
          <w:lang w:eastAsia="pl-PL"/>
        </w:rPr>
        <w:t xml:space="preserve"> </w:t>
      </w:r>
      <w:r w:rsidRPr="006A6FC9">
        <w:rPr>
          <w:rFonts w:ascii="Times New Roman" w:eastAsia="Times New Roman" w:hAnsi="Times New Roman" w:cs="Times New Roman"/>
          <w:sz w:val="24"/>
          <w:szCs w:val="24"/>
          <w:lang w:eastAsia="pl-PL"/>
        </w:rPr>
        <w:br/>
      </w:r>
    </w:p>
    <w:p w14:paraId="1108AAC5"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14:paraId="148C0277"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b/>
          <w:bCs/>
          <w:sz w:val="24"/>
          <w:szCs w:val="24"/>
          <w:lang w:eastAsia="pl-PL"/>
        </w:rPr>
        <w:t xml:space="preserve">III.7) INNE DOKUMENTY NIE WYMIENIONE W pkt III.3) - III.6) </w:t>
      </w:r>
    </w:p>
    <w:p w14:paraId="5A4739DD"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 xml:space="preserve">1. Inne dokumenty, które Wykonawca zobowiązany jest złożyć wraz z ofertą: a) wypełniony formularz ofertowy wg Załącznika nr 1 do specyfikacji istotnych warunków zamówienia, b) wypełnione zestawienie asortymentowo – cenowe, opracowane w oparciu o Załącznik nr 2 do specyfikacji istotnych warunków zamówienia, c) w przypadku, gdy Wykonawcę reprezentuje pełnomocnik do oferty należy dołączyć pełnomocnictwo, z którego wynika zakres umocowania, podpisane przez osoby uprawnione do reprezentacji Wykonawcy, d) pełnomocnictwo, o którym mowa w art. 23 ust. 2 ustawy prawo zamówień publicznych, w przypadku gdy Wykonawcy ubiegają się wspólnie o zamówienie publiczne. 2. Wykonawca ponadto zobowiązany jest przekazać Zamawiającemu w terminie 3 dni od zamieszczenia na stronie informacji, o której mowa w art. 86 ust. 5 ustawy prawo zamówień publicznych, oświadczenia o przynależności lub braku przynależności do tej samej grupy kapitałowej, o której mowa w art. 24 ust. 1 pkt 23 ustawy prawo zamówień publicznych, zgodnie z Załącznikiem nr 7 do specyfikacji istotnych warunków zamówienia. Wraz ze złożeniem oświadczenia, Wykonawca może przedstawić dowody, że powiązania z innym Wykonawcą nie prowadzą do zakłócenia konkurencji w postępowaniu o udzielnie zamówienia. </w:t>
      </w:r>
    </w:p>
    <w:p w14:paraId="7983BAAF"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u w:val="single"/>
          <w:lang w:eastAsia="pl-PL"/>
        </w:rPr>
        <w:t xml:space="preserve">SEKCJA IV: PROCEDURA </w:t>
      </w:r>
    </w:p>
    <w:p w14:paraId="4D9DBEE3"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b/>
          <w:bCs/>
          <w:sz w:val="24"/>
          <w:szCs w:val="24"/>
          <w:lang w:eastAsia="pl-PL"/>
        </w:rPr>
        <w:t xml:space="preserve">IV.1) OPIS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 xml:space="preserve">IV.1.1) Tryb udzielenia zamówienia: </w:t>
      </w:r>
      <w:r w:rsidRPr="006A6FC9">
        <w:rPr>
          <w:rFonts w:ascii="Times New Roman" w:eastAsia="Times New Roman" w:hAnsi="Times New Roman" w:cs="Times New Roman"/>
          <w:sz w:val="24"/>
          <w:szCs w:val="24"/>
          <w:lang w:eastAsia="pl-PL"/>
        </w:rPr>
        <w:t xml:space="preserve">Przetarg nieograniczony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IV.1.2) Zamawiający żąda wniesienia wadium:</w:t>
      </w:r>
      <w:r w:rsidRPr="006A6FC9">
        <w:rPr>
          <w:rFonts w:ascii="Times New Roman" w:eastAsia="Times New Roman" w:hAnsi="Times New Roman" w:cs="Times New Roman"/>
          <w:sz w:val="24"/>
          <w:szCs w:val="24"/>
          <w:lang w:eastAsia="pl-PL"/>
        </w:rPr>
        <w:t xml:space="preserve"> </w:t>
      </w:r>
    </w:p>
    <w:p w14:paraId="37B0F949"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 xml:space="preserve">Nie </w:t>
      </w:r>
      <w:r w:rsidRPr="006A6FC9">
        <w:rPr>
          <w:rFonts w:ascii="Times New Roman" w:eastAsia="Times New Roman" w:hAnsi="Times New Roman" w:cs="Times New Roman"/>
          <w:sz w:val="24"/>
          <w:szCs w:val="24"/>
          <w:lang w:eastAsia="pl-PL"/>
        </w:rPr>
        <w:br/>
        <w:t xml:space="preserve">Informacja na temat wadium </w:t>
      </w:r>
      <w:r w:rsidRPr="006A6FC9">
        <w:rPr>
          <w:rFonts w:ascii="Times New Roman" w:eastAsia="Times New Roman" w:hAnsi="Times New Roman" w:cs="Times New Roman"/>
          <w:sz w:val="24"/>
          <w:szCs w:val="24"/>
          <w:lang w:eastAsia="pl-PL"/>
        </w:rPr>
        <w:br/>
      </w:r>
    </w:p>
    <w:p w14:paraId="1B5831CD"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IV.1.3) Przewiduje się udzielenie zaliczek na poczet wykonania zamówienia:</w:t>
      </w:r>
      <w:r w:rsidRPr="006A6FC9">
        <w:rPr>
          <w:rFonts w:ascii="Times New Roman" w:eastAsia="Times New Roman" w:hAnsi="Times New Roman" w:cs="Times New Roman"/>
          <w:sz w:val="24"/>
          <w:szCs w:val="24"/>
          <w:lang w:eastAsia="pl-PL"/>
        </w:rPr>
        <w:t xml:space="preserve"> </w:t>
      </w:r>
    </w:p>
    <w:p w14:paraId="217B3581"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 xml:space="preserve">Nie </w:t>
      </w:r>
      <w:r w:rsidRPr="006A6FC9">
        <w:rPr>
          <w:rFonts w:ascii="Times New Roman" w:eastAsia="Times New Roman" w:hAnsi="Times New Roman" w:cs="Times New Roman"/>
          <w:sz w:val="24"/>
          <w:szCs w:val="24"/>
          <w:lang w:eastAsia="pl-PL"/>
        </w:rPr>
        <w:br/>
        <w:t xml:space="preserve">Należy podać informacje na temat udzielania zaliczek: </w:t>
      </w:r>
      <w:r w:rsidRPr="006A6FC9">
        <w:rPr>
          <w:rFonts w:ascii="Times New Roman" w:eastAsia="Times New Roman" w:hAnsi="Times New Roman" w:cs="Times New Roman"/>
          <w:sz w:val="24"/>
          <w:szCs w:val="24"/>
          <w:lang w:eastAsia="pl-PL"/>
        </w:rPr>
        <w:br/>
      </w:r>
    </w:p>
    <w:p w14:paraId="0EC059E7"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14:paraId="0445A3B3"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 xml:space="preserve">Nie </w:t>
      </w:r>
      <w:r w:rsidRPr="006A6FC9">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6A6FC9">
        <w:rPr>
          <w:rFonts w:ascii="Times New Roman" w:eastAsia="Times New Roman" w:hAnsi="Times New Roman" w:cs="Times New Roman"/>
          <w:sz w:val="24"/>
          <w:szCs w:val="24"/>
          <w:lang w:eastAsia="pl-PL"/>
        </w:rPr>
        <w:br/>
        <w:t xml:space="preserve">Nie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lastRenderedPageBreak/>
        <w:t xml:space="preserve">Informacje dodatkowe: </w:t>
      </w:r>
      <w:r w:rsidRPr="006A6FC9">
        <w:rPr>
          <w:rFonts w:ascii="Times New Roman" w:eastAsia="Times New Roman" w:hAnsi="Times New Roman" w:cs="Times New Roman"/>
          <w:sz w:val="24"/>
          <w:szCs w:val="24"/>
          <w:lang w:eastAsia="pl-PL"/>
        </w:rPr>
        <w:br/>
      </w:r>
    </w:p>
    <w:p w14:paraId="7EA5C704"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 xml:space="preserve">IV.1.5.) Wymaga się złożenia oferty wariantowej: </w:t>
      </w:r>
    </w:p>
    <w:p w14:paraId="38D0DF1D"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 xml:space="preserve">Nie </w:t>
      </w:r>
      <w:r w:rsidRPr="006A6FC9">
        <w:rPr>
          <w:rFonts w:ascii="Times New Roman" w:eastAsia="Times New Roman" w:hAnsi="Times New Roman" w:cs="Times New Roman"/>
          <w:sz w:val="24"/>
          <w:szCs w:val="24"/>
          <w:lang w:eastAsia="pl-PL"/>
        </w:rPr>
        <w:br/>
        <w:t xml:space="preserve">Dopuszcza się złożenie oferty wariantowej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6A6FC9">
        <w:rPr>
          <w:rFonts w:ascii="Times New Roman" w:eastAsia="Times New Roman" w:hAnsi="Times New Roman" w:cs="Times New Roman"/>
          <w:sz w:val="24"/>
          <w:szCs w:val="24"/>
          <w:lang w:eastAsia="pl-PL"/>
        </w:rPr>
        <w:br/>
      </w:r>
    </w:p>
    <w:p w14:paraId="400C1C59"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14:paraId="2BA860BE"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 xml:space="preserve">Liczba wykonawców   </w:t>
      </w:r>
      <w:r w:rsidRPr="006A6FC9">
        <w:rPr>
          <w:rFonts w:ascii="Times New Roman" w:eastAsia="Times New Roman" w:hAnsi="Times New Roman" w:cs="Times New Roman"/>
          <w:sz w:val="24"/>
          <w:szCs w:val="24"/>
          <w:lang w:eastAsia="pl-PL"/>
        </w:rPr>
        <w:br/>
        <w:t xml:space="preserve">Przewidywana minimalna liczba wykonawców </w:t>
      </w:r>
      <w:r w:rsidRPr="006A6FC9">
        <w:rPr>
          <w:rFonts w:ascii="Times New Roman" w:eastAsia="Times New Roman" w:hAnsi="Times New Roman" w:cs="Times New Roman"/>
          <w:sz w:val="24"/>
          <w:szCs w:val="24"/>
          <w:lang w:eastAsia="pl-PL"/>
        </w:rPr>
        <w:br/>
        <w:t xml:space="preserve">Maksymalna liczba wykonawców   </w:t>
      </w:r>
      <w:r w:rsidRPr="006A6FC9">
        <w:rPr>
          <w:rFonts w:ascii="Times New Roman" w:eastAsia="Times New Roman" w:hAnsi="Times New Roman" w:cs="Times New Roman"/>
          <w:sz w:val="24"/>
          <w:szCs w:val="24"/>
          <w:lang w:eastAsia="pl-PL"/>
        </w:rPr>
        <w:br/>
        <w:t xml:space="preserve">Kryteria selekcji wykonawców: </w:t>
      </w:r>
      <w:r w:rsidRPr="006A6FC9">
        <w:rPr>
          <w:rFonts w:ascii="Times New Roman" w:eastAsia="Times New Roman" w:hAnsi="Times New Roman" w:cs="Times New Roman"/>
          <w:sz w:val="24"/>
          <w:szCs w:val="24"/>
          <w:lang w:eastAsia="pl-PL"/>
        </w:rPr>
        <w:br/>
      </w:r>
    </w:p>
    <w:p w14:paraId="75942DC4"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 xml:space="preserve">IV.1.7) Informacje na temat umowy ramowej lub dynamicznego systemu zakupów: </w:t>
      </w:r>
    </w:p>
    <w:p w14:paraId="50ACA2C0"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 xml:space="preserve">Umowa ramowa będzie zawarta: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t xml:space="preserve">Czy przewiduje się ograniczenie liczby uczestników umowy ramowej: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t xml:space="preserve">Przewidziana maksymalna liczba uczestników umowy ramowej: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t xml:space="preserve">Informacje dodatkowe: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t xml:space="preserve">Zamówienie obejmuje ustanowienie dynamicznego systemu zakupów: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t xml:space="preserve">Informacje dodatkowe: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6A6FC9">
        <w:rPr>
          <w:rFonts w:ascii="Times New Roman" w:eastAsia="Times New Roman" w:hAnsi="Times New Roman" w:cs="Times New Roman"/>
          <w:sz w:val="24"/>
          <w:szCs w:val="24"/>
          <w:lang w:eastAsia="pl-PL"/>
        </w:rPr>
        <w:br/>
      </w:r>
    </w:p>
    <w:p w14:paraId="09EC84FB"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 xml:space="preserve">IV.1.8) Aukcja elektroniczna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 xml:space="preserve">Przewidziane jest przeprowadzenie aukcji elektronicznej </w:t>
      </w:r>
      <w:r w:rsidRPr="006A6FC9">
        <w:rPr>
          <w:rFonts w:ascii="Times New Roman" w:eastAsia="Times New Roman" w:hAnsi="Times New Roman" w:cs="Times New Roman"/>
          <w:i/>
          <w:iCs/>
          <w:sz w:val="24"/>
          <w:szCs w:val="24"/>
          <w:lang w:eastAsia="pl-PL"/>
        </w:rPr>
        <w:t xml:space="preserve">(przetarg nieograniczony, przetarg ograniczony, negocjacje z ogłoszeniem) </w:t>
      </w:r>
      <w:r w:rsidRPr="006A6FC9">
        <w:rPr>
          <w:rFonts w:ascii="Times New Roman" w:eastAsia="Times New Roman" w:hAnsi="Times New Roman" w:cs="Times New Roman"/>
          <w:sz w:val="24"/>
          <w:szCs w:val="24"/>
          <w:lang w:eastAsia="pl-PL"/>
        </w:rPr>
        <w:br/>
        <w:t xml:space="preserve">Należy podać adres strony internetowej, na której aukcja będzie prowadzona: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lastRenderedPageBreak/>
        <w:t>Przewiduje się ograniczenia co do przedstawionych wartości, wynikające z opisu przedmiotu zamówienia:</w:t>
      </w:r>
      <w:r w:rsidRPr="006A6FC9">
        <w:rPr>
          <w:rFonts w:ascii="Times New Roman" w:eastAsia="Times New Roman" w:hAnsi="Times New Roman" w:cs="Times New Roman"/>
          <w:sz w:val="24"/>
          <w:szCs w:val="24"/>
          <w:lang w:eastAsia="pl-PL"/>
        </w:rPr>
        <w:t xml:space="preserve">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6A6FC9">
        <w:rPr>
          <w:rFonts w:ascii="Times New Roman" w:eastAsia="Times New Roman" w:hAnsi="Times New Roman" w:cs="Times New Roman"/>
          <w:sz w:val="24"/>
          <w:szCs w:val="24"/>
          <w:lang w:eastAsia="pl-PL"/>
        </w:rPr>
        <w:br/>
        <w:t xml:space="preserve">Informacje dotyczące przebiegu aukcji elektronicznej: </w:t>
      </w:r>
      <w:r w:rsidRPr="006A6FC9">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6A6FC9">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6A6FC9">
        <w:rPr>
          <w:rFonts w:ascii="Times New Roman" w:eastAsia="Times New Roman" w:hAnsi="Times New Roman" w:cs="Times New Roman"/>
          <w:sz w:val="24"/>
          <w:szCs w:val="24"/>
          <w:lang w:eastAsia="pl-PL"/>
        </w:rPr>
        <w:br/>
        <w:t xml:space="preserve">Wymagania dotyczące rejestracji i identyfikacji wykonawców w aukcji elektronicznej: </w:t>
      </w:r>
      <w:r w:rsidRPr="006A6FC9">
        <w:rPr>
          <w:rFonts w:ascii="Times New Roman" w:eastAsia="Times New Roman" w:hAnsi="Times New Roman" w:cs="Times New Roman"/>
          <w:sz w:val="24"/>
          <w:szCs w:val="24"/>
          <w:lang w:eastAsia="pl-PL"/>
        </w:rPr>
        <w:br/>
        <w:t xml:space="preserve">Informacje o liczbie etapów aukcji elektronicznej i czasie ich trwania: </w:t>
      </w:r>
    </w:p>
    <w:p w14:paraId="51B653DE"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br/>
        <w:t xml:space="preserve">Czas trwania: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6A6FC9">
        <w:rPr>
          <w:rFonts w:ascii="Times New Roman" w:eastAsia="Times New Roman" w:hAnsi="Times New Roman" w:cs="Times New Roman"/>
          <w:sz w:val="24"/>
          <w:szCs w:val="24"/>
          <w:lang w:eastAsia="pl-PL"/>
        </w:rPr>
        <w:br/>
        <w:t xml:space="preserve">Warunki zamknięcia aukcji elektronicznej: </w:t>
      </w:r>
      <w:r w:rsidRPr="006A6FC9">
        <w:rPr>
          <w:rFonts w:ascii="Times New Roman" w:eastAsia="Times New Roman" w:hAnsi="Times New Roman" w:cs="Times New Roman"/>
          <w:sz w:val="24"/>
          <w:szCs w:val="24"/>
          <w:lang w:eastAsia="pl-PL"/>
        </w:rPr>
        <w:br/>
      </w:r>
    </w:p>
    <w:p w14:paraId="5ABC5ED0"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 xml:space="preserve">IV.2) KRYTERIA OCENY OFERT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 xml:space="preserve">IV.2.1) Kryteria oceny ofert: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IV.2.2) Kryteria</w:t>
      </w:r>
      <w:r w:rsidRPr="006A6FC9">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30"/>
        <w:gridCol w:w="1016"/>
      </w:tblGrid>
      <w:tr w:rsidR="006A6FC9" w:rsidRPr="006A6FC9" w14:paraId="2EED2394" w14:textId="77777777" w:rsidTr="006A6FC9">
        <w:tc>
          <w:tcPr>
            <w:tcW w:w="0" w:type="auto"/>
            <w:tcBorders>
              <w:top w:val="single" w:sz="6" w:space="0" w:color="000000"/>
              <w:left w:val="single" w:sz="6" w:space="0" w:color="000000"/>
              <w:bottom w:val="single" w:sz="6" w:space="0" w:color="000000"/>
              <w:right w:val="single" w:sz="6" w:space="0" w:color="000000"/>
            </w:tcBorders>
            <w:vAlign w:val="center"/>
            <w:hideMark/>
          </w:tcPr>
          <w:p w14:paraId="078E3260"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2F340F"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Znaczenie</w:t>
            </w:r>
          </w:p>
        </w:tc>
      </w:tr>
      <w:tr w:rsidR="006A6FC9" w:rsidRPr="006A6FC9" w14:paraId="148EE972" w14:textId="77777777" w:rsidTr="006A6FC9">
        <w:tc>
          <w:tcPr>
            <w:tcW w:w="0" w:type="auto"/>
            <w:tcBorders>
              <w:top w:val="single" w:sz="6" w:space="0" w:color="000000"/>
              <w:left w:val="single" w:sz="6" w:space="0" w:color="000000"/>
              <w:bottom w:val="single" w:sz="6" w:space="0" w:color="000000"/>
              <w:right w:val="single" w:sz="6" w:space="0" w:color="000000"/>
            </w:tcBorders>
            <w:vAlign w:val="center"/>
            <w:hideMark/>
          </w:tcPr>
          <w:p w14:paraId="5A7AAF9E"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B02BD9"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100,00</w:t>
            </w:r>
          </w:p>
        </w:tc>
      </w:tr>
    </w:tbl>
    <w:p w14:paraId="499E6413"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6A6FC9">
        <w:rPr>
          <w:rFonts w:ascii="Times New Roman" w:eastAsia="Times New Roman" w:hAnsi="Times New Roman" w:cs="Times New Roman"/>
          <w:b/>
          <w:bCs/>
          <w:sz w:val="24"/>
          <w:szCs w:val="24"/>
          <w:lang w:eastAsia="pl-PL"/>
        </w:rPr>
        <w:t>Pzp</w:t>
      </w:r>
      <w:proofErr w:type="spellEnd"/>
      <w:r w:rsidRPr="006A6FC9">
        <w:rPr>
          <w:rFonts w:ascii="Times New Roman" w:eastAsia="Times New Roman" w:hAnsi="Times New Roman" w:cs="Times New Roman"/>
          <w:b/>
          <w:bCs/>
          <w:sz w:val="24"/>
          <w:szCs w:val="24"/>
          <w:lang w:eastAsia="pl-PL"/>
        </w:rPr>
        <w:t xml:space="preserve"> </w:t>
      </w:r>
      <w:r w:rsidRPr="006A6FC9">
        <w:rPr>
          <w:rFonts w:ascii="Times New Roman" w:eastAsia="Times New Roman" w:hAnsi="Times New Roman" w:cs="Times New Roman"/>
          <w:sz w:val="24"/>
          <w:szCs w:val="24"/>
          <w:lang w:eastAsia="pl-PL"/>
        </w:rPr>
        <w:t xml:space="preserve">(przetarg nieograniczony) </w:t>
      </w:r>
      <w:r w:rsidRPr="006A6FC9">
        <w:rPr>
          <w:rFonts w:ascii="Times New Roman" w:eastAsia="Times New Roman" w:hAnsi="Times New Roman" w:cs="Times New Roman"/>
          <w:sz w:val="24"/>
          <w:szCs w:val="24"/>
          <w:lang w:eastAsia="pl-PL"/>
        </w:rPr>
        <w:br/>
        <w:t xml:space="preserve">Tak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 xml:space="preserve">IV.3) Negocjacje z ogłoszeniem, dialog konkurencyjny, partnerstwo innowacyjne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IV.3.1) Informacje na temat negocjacji z ogłoszeniem</w:t>
      </w:r>
      <w:r w:rsidRPr="006A6FC9">
        <w:rPr>
          <w:rFonts w:ascii="Times New Roman" w:eastAsia="Times New Roman" w:hAnsi="Times New Roman" w:cs="Times New Roman"/>
          <w:sz w:val="24"/>
          <w:szCs w:val="24"/>
          <w:lang w:eastAsia="pl-PL"/>
        </w:rPr>
        <w:t xml:space="preserve"> </w:t>
      </w:r>
      <w:r w:rsidRPr="006A6FC9">
        <w:rPr>
          <w:rFonts w:ascii="Times New Roman" w:eastAsia="Times New Roman" w:hAnsi="Times New Roman" w:cs="Times New Roman"/>
          <w:sz w:val="24"/>
          <w:szCs w:val="24"/>
          <w:lang w:eastAsia="pl-PL"/>
        </w:rPr>
        <w:br/>
        <w:t xml:space="preserve">Minimalne wymagania, które muszą spełniać wszystkie oferty: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6A6FC9">
        <w:rPr>
          <w:rFonts w:ascii="Times New Roman" w:eastAsia="Times New Roman" w:hAnsi="Times New Roman" w:cs="Times New Roman"/>
          <w:sz w:val="24"/>
          <w:szCs w:val="24"/>
          <w:lang w:eastAsia="pl-PL"/>
        </w:rPr>
        <w:br/>
        <w:t xml:space="preserve">Przewidziany jest podział negocjacji na etapy w celu ograniczenia liczby ofert: </w:t>
      </w:r>
      <w:r w:rsidRPr="006A6FC9">
        <w:rPr>
          <w:rFonts w:ascii="Times New Roman" w:eastAsia="Times New Roman" w:hAnsi="Times New Roman" w:cs="Times New Roman"/>
          <w:sz w:val="24"/>
          <w:szCs w:val="24"/>
          <w:lang w:eastAsia="pl-PL"/>
        </w:rPr>
        <w:br/>
        <w:t xml:space="preserve">Należy podać informacje na temat etapów negocjacji (w tym liczbę etapów):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t xml:space="preserve">Informacje dodatkowe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IV.3.2) Informacje na temat dialogu konkurencyjnego</w:t>
      </w:r>
      <w:r w:rsidRPr="006A6FC9">
        <w:rPr>
          <w:rFonts w:ascii="Times New Roman" w:eastAsia="Times New Roman" w:hAnsi="Times New Roman" w:cs="Times New Roman"/>
          <w:sz w:val="24"/>
          <w:szCs w:val="24"/>
          <w:lang w:eastAsia="pl-PL"/>
        </w:rPr>
        <w:t xml:space="preserve"> </w:t>
      </w:r>
      <w:r w:rsidRPr="006A6FC9">
        <w:rPr>
          <w:rFonts w:ascii="Times New Roman" w:eastAsia="Times New Roman" w:hAnsi="Times New Roman" w:cs="Times New Roman"/>
          <w:sz w:val="24"/>
          <w:szCs w:val="24"/>
          <w:lang w:eastAsia="pl-PL"/>
        </w:rPr>
        <w:br/>
        <w:t xml:space="preserve">Opis potrzeb i wymagań zamawiającego lub informacja o sposobie uzyskania tego opisu: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t xml:space="preserve">Wstępny harmonogram postępowania: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lastRenderedPageBreak/>
        <w:t xml:space="preserve">Podział dialogu na etapy w celu ograniczenia liczby rozwiązań: </w:t>
      </w:r>
      <w:r w:rsidRPr="006A6FC9">
        <w:rPr>
          <w:rFonts w:ascii="Times New Roman" w:eastAsia="Times New Roman" w:hAnsi="Times New Roman" w:cs="Times New Roman"/>
          <w:sz w:val="24"/>
          <w:szCs w:val="24"/>
          <w:lang w:eastAsia="pl-PL"/>
        </w:rPr>
        <w:br/>
        <w:t xml:space="preserve">Należy podać informacje na temat etapów dialogu: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t xml:space="preserve">Informacje dodatkowe: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IV.3.3) Informacje na temat partnerstwa innowacyjnego</w:t>
      </w:r>
      <w:r w:rsidRPr="006A6FC9">
        <w:rPr>
          <w:rFonts w:ascii="Times New Roman" w:eastAsia="Times New Roman" w:hAnsi="Times New Roman" w:cs="Times New Roman"/>
          <w:sz w:val="24"/>
          <w:szCs w:val="24"/>
          <w:lang w:eastAsia="pl-PL"/>
        </w:rPr>
        <w:t xml:space="preserve"> </w:t>
      </w:r>
      <w:r w:rsidRPr="006A6FC9">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t xml:space="preserve">Informacje dodatkowe: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 xml:space="preserve">IV.4) Licytacja elektroniczna </w:t>
      </w:r>
      <w:r w:rsidRPr="006A6FC9">
        <w:rPr>
          <w:rFonts w:ascii="Times New Roman" w:eastAsia="Times New Roman" w:hAnsi="Times New Roman" w:cs="Times New Roman"/>
          <w:sz w:val="24"/>
          <w:szCs w:val="24"/>
          <w:lang w:eastAsia="pl-PL"/>
        </w:rPr>
        <w:br/>
        <w:t xml:space="preserve">Adres strony internetowej, na której będzie prowadzona licytacja elektroniczna: </w:t>
      </w:r>
    </w:p>
    <w:p w14:paraId="5C720671"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14:paraId="1D6DF937"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14:paraId="1EFE767E"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14:paraId="23148C81"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 xml:space="preserve">Informacje o liczbie etapów licytacji elektronicznej i czasie ich trwania: </w:t>
      </w:r>
    </w:p>
    <w:p w14:paraId="665EE456"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 xml:space="preserve">Czas trwania: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14:paraId="616AAF47"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 xml:space="preserve">Termin składania wniosków o dopuszczenie do udziału w licytacji elektronicznej: </w:t>
      </w:r>
      <w:r w:rsidRPr="006A6FC9">
        <w:rPr>
          <w:rFonts w:ascii="Times New Roman" w:eastAsia="Times New Roman" w:hAnsi="Times New Roman" w:cs="Times New Roman"/>
          <w:sz w:val="24"/>
          <w:szCs w:val="24"/>
          <w:lang w:eastAsia="pl-PL"/>
        </w:rPr>
        <w:br/>
        <w:t xml:space="preserve">Data: godzina: </w:t>
      </w:r>
      <w:r w:rsidRPr="006A6FC9">
        <w:rPr>
          <w:rFonts w:ascii="Times New Roman" w:eastAsia="Times New Roman" w:hAnsi="Times New Roman" w:cs="Times New Roman"/>
          <w:sz w:val="24"/>
          <w:szCs w:val="24"/>
          <w:lang w:eastAsia="pl-PL"/>
        </w:rPr>
        <w:br/>
        <w:t xml:space="preserve">Termin otwarcia licytacji elektronicznej: </w:t>
      </w:r>
    </w:p>
    <w:p w14:paraId="54D3102E"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t xml:space="preserve">Termin i warunki zamknięcia licytacji elektronicznej: </w:t>
      </w:r>
    </w:p>
    <w:p w14:paraId="4020A94D"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14:paraId="400BBABA"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br/>
        <w:t xml:space="preserve">Wymagania dotyczące zabezpieczenia należytego wykonania umowy: </w:t>
      </w:r>
    </w:p>
    <w:p w14:paraId="1D073D8D"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lang w:eastAsia="pl-PL"/>
        </w:rPr>
        <w:br/>
        <w:t xml:space="preserve">Informacje dodatkowe: </w:t>
      </w:r>
    </w:p>
    <w:p w14:paraId="39D104BE"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r w:rsidRPr="006A6FC9">
        <w:rPr>
          <w:rFonts w:ascii="Times New Roman" w:eastAsia="Times New Roman" w:hAnsi="Times New Roman" w:cs="Times New Roman"/>
          <w:b/>
          <w:bCs/>
          <w:sz w:val="24"/>
          <w:szCs w:val="24"/>
          <w:lang w:eastAsia="pl-PL"/>
        </w:rPr>
        <w:t>IV.5) ZMIANA UMOWY</w:t>
      </w:r>
      <w:r w:rsidRPr="006A6FC9">
        <w:rPr>
          <w:rFonts w:ascii="Times New Roman" w:eastAsia="Times New Roman" w:hAnsi="Times New Roman" w:cs="Times New Roman"/>
          <w:sz w:val="24"/>
          <w:szCs w:val="24"/>
          <w:lang w:eastAsia="pl-PL"/>
        </w:rPr>
        <w:t xml:space="preserve">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6A6FC9">
        <w:rPr>
          <w:rFonts w:ascii="Times New Roman" w:eastAsia="Times New Roman" w:hAnsi="Times New Roman" w:cs="Times New Roman"/>
          <w:sz w:val="24"/>
          <w:szCs w:val="24"/>
          <w:lang w:eastAsia="pl-PL"/>
        </w:rPr>
        <w:t xml:space="preserve"> Tak </w:t>
      </w:r>
      <w:r w:rsidRPr="006A6FC9">
        <w:rPr>
          <w:rFonts w:ascii="Times New Roman" w:eastAsia="Times New Roman" w:hAnsi="Times New Roman" w:cs="Times New Roman"/>
          <w:sz w:val="24"/>
          <w:szCs w:val="24"/>
          <w:lang w:eastAsia="pl-PL"/>
        </w:rPr>
        <w:br/>
        <w:t xml:space="preserve">Należy wskazać zakres, charakter zmian oraz warunki wprowadzenia zmian: </w:t>
      </w:r>
      <w:r w:rsidRPr="006A6FC9">
        <w:rPr>
          <w:rFonts w:ascii="Times New Roman" w:eastAsia="Times New Roman" w:hAnsi="Times New Roman" w:cs="Times New Roman"/>
          <w:sz w:val="24"/>
          <w:szCs w:val="24"/>
          <w:lang w:eastAsia="pl-PL"/>
        </w:rPr>
        <w:br/>
        <w:t xml:space="preserve">Zamawiający przewiduje możliwość istotnych zmian postanowień umowy, w sytuacji: - zmiany stawki podatku VAT. W przypadku zmiany stawki podatku VAT w ramach niniejszej umowy, zmiana cen następuje z dniem wejścia w życie aktu prawnego zmieniającego stawkę, tj. wynagrodzenie podlega automatycznie zmianie odpowiednio o kwotę podatku VAT wynikającą ze stawki tego podatku obowiązującą w chwili powstania obowiązku podatkowego, - zmiany umowy polegającej na zmianie danych Wykonawcy bez zmian </w:t>
      </w:r>
      <w:r w:rsidRPr="006A6FC9">
        <w:rPr>
          <w:rFonts w:ascii="Times New Roman" w:eastAsia="Times New Roman" w:hAnsi="Times New Roman" w:cs="Times New Roman"/>
          <w:sz w:val="24"/>
          <w:szCs w:val="24"/>
          <w:lang w:eastAsia="pl-PL"/>
        </w:rPr>
        <w:lastRenderedPageBreak/>
        <w:t xml:space="preserve">samego Wykonawcy (np. zmiana siedziby, adresu).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 xml:space="preserve">IV.6) INFORMACJE ADMINISTRACYJNE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 xml:space="preserve">IV.6.1) Sposób udostępniania informacji o charakterze poufnym </w:t>
      </w:r>
      <w:r w:rsidRPr="006A6FC9">
        <w:rPr>
          <w:rFonts w:ascii="Times New Roman" w:eastAsia="Times New Roman" w:hAnsi="Times New Roman" w:cs="Times New Roman"/>
          <w:i/>
          <w:iCs/>
          <w:sz w:val="24"/>
          <w:szCs w:val="24"/>
          <w:lang w:eastAsia="pl-PL"/>
        </w:rPr>
        <w:t xml:space="preserve">(jeżeli dotyczy):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Środki służące ochronie informacji o charakterze poufnym</w:t>
      </w:r>
      <w:r w:rsidRPr="006A6FC9">
        <w:rPr>
          <w:rFonts w:ascii="Times New Roman" w:eastAsia="Times New Roman" w:hAnsi="Times New Roman" w:cs="Times New Roman"/>
          <w:sz w:val="24"/>
          <w:szCs w:val="24"/>
          <w:lang w:eastAsia="pl-PL"/>
        </w:rPr>
        <w:t xml:space="preserve">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6A6FC9">
        <w:rPr>
          <w:rFonts w:ascii="Times New Roman" w:eastAsia="Times New Roman" w:hAnsi="Times New Roman" w:cs="Times New Roman"/>
          <w:sz w:val="24"/>
          <w:szCs w:val="24"/>
          <w:lang w:eastAsia="pl-PL"/>
        </w:rPr>
        <w:br/>
        <w:t xml:space="preserve">Data: 2019-01-23, godzina: 09:00, </w:t>
      </w:r>
      <w:r w:rsidRPr="006A6FC9">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6A6FC9">
        <w:rPr>
          <w:rFonts w:ascii="Times New Roman" w:eastAsia="Times New Roman" w:hAnsi="Times New Roman" w:cs="Times New Roman"/>
          <w:sz w:val="24"/>
          <w:szCs w:val="24"/>
          <w:lang w:eastAsia="pl-PL"/>
        </w:rPr>
        <w:br/>
        <w:t xml:space="preserve">Nie </w:t>
      </w:r>
      <w:r w:rsidRPr="006A6FC9">
        <w:rPr>
          <w:rFonts w:ascii="Times New Roman" w:eastAsia="Times New Roman" w:hAnsi="Times New Roman" w:cs="Times New Roman"/>
          <w:sz w:val="24"/>
          <w:szCs w:val="24"/>
          <w:lang w:eastAsia="pl-PL"/>
        </w:rPr>
        <w:br/>
        <w:t xml:space="preserve">Wskazać powody: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6A6FC9">
        <w:rPr>
          <w:rFonts w:ascii="Times New Roman" w:eastAsia="Times New Roman" w:hAnsi="Times New Roman" w:cs="Times New Roman"/>
          <w:sz w:val="24"/>
          <w:szCs w:val="24"/>
          <w:lang w:eastAsia="pl-PL"/>
        </w:rPr>
        <w:br/>
        <w:t xml:space="preserve">&gt;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 xml:space="preserve">IV.6.3) Termin związania ofertą: </w:t>
      </w:r>
      <w:r w:rsidRPr="006A6FC9">
        <w:rPr>
          <w:rFonts w:ascii="Times New Roman" w:eastAsia="Times New Roman" w:hAnsi="Times New Roman" w:cs="Times New Roman"/>
          <w:sz w:val="24"/>
          <w:szCs w:val="24"/>
          <w:lang w:eastAsia="pl-PL"/>
        </w:rPr>
        <w:t xml:space="preserve">do: okres w dniach: 30 (od ostatecznego terminu składania ofert)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6A6FC9">
        <w:rPr>
          <w:rFonts w:ascii="Times New Roman" w:eastAsia="Times New Roman" w:hAnsi="Times New Roman" w:cs="Times New Roman"/>
          <w:sz w:val="24"/>
          <w:szCs w:val="24"/>
          <w:lang w:eastAsia="pl-PL"/>
        </w:rPr>
        <w:t xml:space="preserve"> Nie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6A6FC9">
        <w:rPr>
          <w:rFonts w:ascii="Times New Roman" w:eastAsia="Times New Roman" w:hAnsi="Times New Roman" w:cs="Times New Roman"/>
          <w:sz w:val="24"/>
          <w:szCs w:val="24"/>
          <w:lang w:eastAsia="pl-PL"/>
        </w:rPr>
        <w:t xml:space="preserve"> </w:t>
      </w:r>
      <w:r w:rsidRPr="006A6FC9">
        <w:rPr>
          <w:rFonts w:ascii="Times New Roman" w:eastAsia="Times New Roman" w:hAnsi="Times New Roman" w:cs="Times New Roman"/>
          <w:sz w:val="24"/>
          <w:szCs w:val="24"/>
          <w:lang w:eastAsia="pl-PL"/>
        </w:rPr>
        <w:br/>
      </w:r>
      <w:r w:rsidRPr="006A6FC9">
        <w:rPr>
          <w:rFonts w:ascii="Times New Roman" w:eastAsia="Times New Roman" w:hAnsi="Times New Roman" w:cs="Times New Roman"/>
          <w:b/>
          <w:bCs/>
          <w:sz w:val="24"/>
          <w:szCs w:val="24"/>
          <w:lang w:eastAsia="pl-PL"/>
        </w:rPr>
        <w:t>IV.6.6) Informacje dodatkowe:</w:t>
      </w:r>
      <w:r w:rsidRPr="006A6FC9">
        <w:rPr>
          <w:rFonts w:ascii="Times New Roman" w:eastAsia="Times New Roman" w:hAnsi="Times New Roman" w:cs="Times New Roman"/>
          <w:sz w:val="24"/>
          <w:szCs w:val="24"/>
          <w:lang w:eastAsia="pl-PL"/>
        </w:rPr>
        <w:t xml:space="preserve"> </w:t>
      </w:r>
      <w:r w:rsidRPr="006A6FC9">
        <w:rPr>
          <w:rFonts w:ascii="Times New Roman" w:eastAsia="Times New Roman" w:hAnsi="Times New Roman" w:cs="Times New Roman"/>
          <w:sz w:val="24"/>
          <w:szCs w:val="24"/>
          <w:lang w:eastAsia="pl-PL"/>
        </w:rPr>
        <w:br/>
      </w:r>
    </w:p>
    <w:p w14:paraId="22AFC18B" w14:textId="77777777" w:rsidR="006A6FC9" w:rsidRPr="006A6FC9" w:rsidRDefault="006A6FC9" w:rsidP="006A6FC9">
      <w:pPr>
        <w:spacing w:after="0" w:line="240" w:lineRule="auto"/>
        <w:jc w:val="center"/>
        <w:rPr>
          <w:rFonts w:ascii="Times New Roman" w:eastAsia="Times New Roman" w:hAnsi="Times New Roman" w:cs="Times New Roman"/>
          <w:sz w:val="24"/>
          <w:szCs w:val="24"/>
          <w:lang w:eastAsia="pl-PL"/>
        </w:rPr>
      </w:pPr>
      <w:r w:rsidRPr="006A6FC9">
        <w:rPr>
          <w:rFonts w:ascii="Times New Roman" w:eastAsia="Times New Roman" w:hAnsi="Times New Roman" w:cs="Times New Roman"/>
          <w:sz w:val="24"/>
          <w:szCs w:val="24"/>
          <w:u w:val="single"/>
          <w:lang w:eastAsia="pl-PL"/>
        </w:rPr>
        <w:t xml:space="preserve">ZAŁĄCZNIK I - INFORMACJE DOTYCZĄCE OFERT CZĘŚCIOWYCH </w:t>
      </w:r>
    </w:p>
    <w:p w14:paraId="4BA0C724"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p>
    <w:p w14:paraId="72047B27" w14:textId="77777777" w:rsidR="006A6FC9" w:rsidRPr="006A6FC9" w:rsidRDefault="006A6FC9" w:rsidP="006A6FC9">
      <w:pPr>
        <w:spacing w:after="0" w:line="240" w:lineRule="auto"/>
        <w:rPr>
          <w:rFonts w:ascii="Times New Roman" w:eastAsia="Times New Roman" w:hAnsi="Times New Roman" w:cs="Times New Roman"/>
          <w:sz w:val="24"/>
          <w:szCs w:val="24"/>
          <w:lang w:eastAsia="pl-PL"/>
        </w:rPr>
      </w:pPr>
    </w:p>
    <w:p w14:paraId="30F58785" w14:textId="77777777" w:rsidR="006A6FC9" w:rsidRPr="006A6FC9" w:rsidRDefault="006A6FC9" w:rsidP="006A6FC9">
      <w:pPr>
        <w:spacing w:after="240" w:line="240" w:lineRule="auto"/>
        <w:rPr>
          <w:rFonts w:ascii="Times New Roman" w:eastAsia="Times New Roman" w:hAnsi="Times New Roman" w:cs="Times New Roman"/>
          <w:sz w:val="24"/>
          <w:szCs w:val="24"/>
          <w:lang w:eastAsia="pl-PL"/>
        </w:rPr>
      </w:pPr>
    </w:p>
    <w:p w14:paraId="565CD900" w14:textId="77777777" w:rsidR="006A6FC9" w:rsidRPr="006A6FC9" w:rsidRDefault="006A6FC9" w:rsidP="006A6FC9">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A6FC9" w:rsidRPr="006A6FC9" w14:paraId="18E722C1" w14:textId="77777777" w:rsidTr="006A6FC9">
        <w:trPr>
          <w:tblCellSpacing w:w="15" w:type="dxa"/>
        </w:trPr>
        <w:tc>
          <w:tcPr>
            <w:tcW w:w="0" w:type="auto"/>
            <w:vAlign w:val="center"/>
            <w:hideMark/>
          </w:tcPr>
          <w:p w14:paraId="42FDAD1E" w14:textId="77777777" w:rsidR="006A6FC9" w:rsidRPr="006A6FC9" w:rsidRDefault="006A6FC9" w:rsidP="006A6FC9">
            <w:pPr>
              <w:spacing w:after="240" w:line="240" w:lineRule="auto"/>
              <w:rPr>
                <w:rFonts w:ascii="Times New Roman" w:eastAsia="Times New Roman" w:hAnsi="Times New Roman" w:cs="Times New Roman"/>
                <w:sz w:val="24"/>
                <w:szCs w:val="24"/>
                <w:lang w:eastAsia="pl-PL"/>
              </w:rPr>
            </w:pPr>
          </w:p>
        </w:tc>
      </w:tr>
    </w:tbl>
    <w:p w14:paraId="762D0B32" w14:textId="77777777" w:rsidR="006A6FC9" w:rsidRPr="006A6FC9" w:rsidRDefault="006A6FC9" w:rsidP="006A6FC9">
      <w:pPr>
        <w:pBdr>
          <w:top w:val="single" w:sz="6" w:space="1" w:color="auto"/>
        </w:pBdr>
        <w:spacing w:after="0" w:line="240" w:lineRule="auto"/>
        <w:jc w:val="center"/>
        <w:rPr>
          <w:rFonts w:ascii="Arial" w:eastAsia="Times New Roman" w:hAnsi="Arial" w:cs="Arial"/>
          <w:vanish/>
          <w:sz w:val="16"/>
          <w:szCs w:val="16"/>
          <w:lang w:eastAsia="pl-PL"/>
        </w:rPr>
      </w:pPr>
      <w:r w:rsidRPr="006A6FC9">
        <w:rPr>
          <w:rFonts w:ascii="Arial" w:eastAsia="Times New Roman" w:hAnsi="Arial" w:cs="Arial"/>
          <w:vanish/>
          <w:sz w:val="16"/>
          <w:szCs w:val="16"/>
          <w:lang w:eastAsia="pl-PL"/>
        </w:rPr>
        <w:t>Dół formularza</w:t>
      </w:r>
    </w:p>
    <w:p w14:paraId="39136923" w14:textId="77777777" w:rsidR="006A6FC9" w:rsidRPr="006A6FC9" w:rsidRDefault="006A6FC9" w:rsidP="006A6FC9">
      <w:pPr>
        <w:pBdr>
          <w:bottom w:val="single" w:sz="6" w:space="1" w:color="auto"/>
        </w:pBdr>
        <w:spacing w:after="0" w:line="240" w:lineRule="auto"/>
        <w:jc w:val="center"/>
        <w:rPr>
          <w:rFonts w:ascii="Arial" w:eastAsia="Times New Roman" w:hAnsi="Arial" w:cs="Arial"/>
          <w:vanish/>
          <w:sz w:val="16"/>
          <w:szCs w:val="16"/>
          <w:lang w:eastAsia="pl-PL"/>
        </w:rPr>
      </w:pPr>
      <w:r w:rsidRPr="006A6FC9">
        <w:rPr>
          <w:rFonts w:ascii="Arial" w:eastAsia="Times New Roman" w:hAnsi="Arial" w:cs="Arial"/>
          <w:vanish/>
          <w:sz w:val="16"/>
          <w:szCs w:val="16"/>
          <w:lang w:eastAsia="pl-PL"/>
        </w:rPr>
        <w:t>Początek formularza</w:t>
      </w:r>
    </w:p>
    <w:p w14:paraId="38B533D0" w14:textId="77777777" w:rsidR="006A6FC9" w:rsidRPr="006A6FC9" w:rsidRDefault="006A6FC9" w:rsidP="006A6FC9">
      <w:pPr>
        <w:pBdr>
          <w:top w:val="single" w:sz="6" w:space="1" w:color="auto"/>
        </w:pBdr>
        <w:spacing w:after="0" w:line="240" w:lineRule="auto"/>
        <w:jc w:val="center"/>
        <w:rPr>
          <w:rFonts w:ascii="Arial" w:eastAsia="Times New Roman" w:hAnsi="Arial" w:cs="Arial"/>
          <w:vanish/>
          <w:sz w:val="16"/>
          <w:szCs w:val="16"/>
          <w:lang w:eastAsia="pl-PL"/>
        </w:rPr>
      </w:pPr>
      <w:r w:rsidRPr="006A6FC9">
        <w:rPr>
          <w:rFonts w:ascii="Arial" w:eastAsia="Times New Roman" w:hAnsi="Arial" w:cs="Arial"/>
          <w:vanish/>
          <w:sz w:val="16"/>
          <w:szCs w:val="16"/>
          <w:lang w:eastAsia="pl-PL"/>
        </w:rPr>
        <w:t>Dół formularza</w:t>
      </w:r>
    </w:p>
    <w:p w14:paraId="3E55689D" w14:textId="77777777" w:rsidR="00787A45" w:rsidRDefault="00787A45">
      <w:bookmarkStart w:id="0" w:name="_GoBack"/>
      <w:bookmarkEnd w:id="0"/>
    </w:p>
    <w:sectPr w:rsidR="00787A4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6B4"/>
    <w:rsid w:val="006A6FC9"/>
    <w:rsid w:val="00787A45"/>
    <w:rsid w:val="00850DA5"/>
    <w:rsid w:val="009A76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8743F-3BAD-4A15-990B-793154F40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5569956">
      <w:bodyDiv w:val="1"/>
      <w:marLeft w:val="0"/>
      <w:marRight w:val="0"/>
      <w:marTop w:val="0"/>
      <w:marBottom w:val="0"/>
      <w:divBdr>
        <w:top w:val="none" w:sz="0" w:space="0" w:color="auto"/>
        <w:left w:val="none" w:sz="0" w:space="0" w:color="auto"/>
        <w:bottom w:val="none" w:sz="0" w:space="0" w:color="auto"/>
        <w:right w:val="none" w:sz="0" w:space="0" w:color="auto"/>
      </w:divBdr>
      <w:divsChild>
        <w:div w:id="1016611043">
          <w:marLeft w:val="0"/>
          <w:marRight w:val="0"/>
          <w:marTop w:val="0"/>
          <w:marBottom w:val="0"/>
          <w:divBdr>
            <w:top w:val="none" w:sz="0" w:space="0" w:color="auto"/>
            <w:left w:val="none" w:sz="0" w:space="0" w:color="auto"/>
            <w:bottom w:val="none" w:sz="0" w:space="0" w:color="auto"/>
            <w:right w:val="none" w:sz="0" w:space="0" w:color="auto"/>
          </w:divBdr>
          <w:divsChild>
            <w:div w:id="567764796">
              <w:marLeft w:val="0"/>
              <w:marRight w:val="0"/>
              <w:marTop w:val="0"/>
              <w:marBottom w:val="0"/>
              <w:divBdr>
                <w:top w:val="none" w:sz="0" w:space="0" w:color="auto"/>
                <w:left w:val="none" w:sz="0" w:space="0" w:color="auto"/>
                <w:bottom w:val="none" w:sz="0" w:space="0" w:color="auto"/>
                <w:right w:val="none" w:sz="0" w:space="0" w:color="auto"/>
              </w:divBdr>
              <w:divsChild>
                <w:div w:id="1137991965">
                  <w:marLeft w:val="0"/>
                  <w:marRight w:val="0"/>
                  <w:marTop w:val="0"/>
                  <w:marBottom w:val="0"/>
                  <w:divBdr>
                    <w:top w:val="none" w:sz="0" w:space="0" w:color="auto"/>
                    <w:left w:val="none" w:sz="0" w:space="0" w:color="auto"/>
                    <w:bottom w:val="none" w:sz="0" w:space="0" w:color="auto"/>
                    <w:right w:val="none" w:sz="0" w:space="0" w:color="auto"/>
                  </w:divBdr>
                </w:div>
                <w:div w:id="732313095">
                  <w:marLeft w:val="0"/>
                  <w:marRight w:val="0"/>
                  <w:marTop w:val="0"/>
                  <w:marBottom w:val="0"/>
                  <w:divBdr>
                    <w:top w:val="none" w:sz="0" w:space="0" w:color="auto"/>
                    <w:left w:val="none" w:sz="0" w:space="0" w:color="auto"/>
                    <w:bottom w:val="none" w:sz="0" w:space="0" w:color="auto"/>
                    <w:right w:val="none" w:sz="0" w:space="0" w:color="auto"/>
                  </w:divBdr>
                </w:div>
                <w:div w:id="1070465250">
                  <w:marLeft w:val="0"/>
                  <w:marRight w:val="0"/>
                  <w:marTop w:val="0"/>
                  <w:marBottom w:val="0"/>
                  <w:divBdr>
                    <w:top w:val="none" w:sz="0" w:space="0" w:color="auto"/>
                    <w:left w:val="none" w:sz="0" w:space="0" w:color="auto"/>
                    <w:bottom w:val="none" w:sz="0" w:space="0" w:color="auto"/>
                    <w:right w:val="none" w:sz="0" w:space="0" w:color="auto"/>
                  </w:divBdr>
                  <w:divsChild>
                    <w:div w:id="1264722598">
                      <w:marLeft w:val="0"/>
                      <w:marRight w:val="0"/>
                      <w:marTop w:val="0"/>
                      <w:marBottom w:val="0"/>
                      <w:divBdr>
                        <w:top w:val="none" w:sz="0" w:space="0" w:color="auto"/>
                        <w:left w:val="none" w:sz="0" w:space="0" w:color="auto"/>
                        <w:bottom w:val="none" w:sz="0" w:space="0" w:color="auto"/>
                        <w:right w:val="none" w:sz="0" w:space="0" w:color="auto"/>
                      </w:divBdr>
                    </w:div>
                  </w:divsChild>
                </w:div>
                <w:div w:id="1919901265">
                  <w:marLeft w:val="0"/>
                  <w:marRight w:val="0"/>
                  <w:marTop w:val="0"/>
                  <w:marBottom w:val="0"/>
                  <w:divBdr>
                    <w:top w:val="none" w:sz="0" w:space="0" w:color="auto"/>
                    <w:left w:val="none" w:sz="0" w:space="0" w:color="auto"/>
                    <w:bottom w:val="none" w:sz="0" w:space="0" w:color="auto"/>
                    <w:right w:val="none" w:sz="0" w:space="0" w:color="auto"/>
                  </w:divBdr>
                  <w:divsChild>
                    <w:div w:id="1990401302">
                      <w:marLeft w:val="0"/>
                      <w:marRight w:val="0"/>
                      <w:marTop w:val="0"/>
                      <w:marBottom w:val="0"/>
                      <w:divBdr>
                        <w:top w:val="none" w:sz="0" w:space="0" w:color="auto"/>
                        <w:left w:val="none" w:sz="0" w:space="0" w:color="auto"/>
                        <w:bottom w:val="none" w:sz="0" w:space="0" w:color="auto"/>
                        <w:right w:val="none" w:sz="0" w:space="0" w:color="auto"/>
                      </w:divBdr>
                    </w:div>
                  </w:divsChild>
                </w:div>
                <w:div w:id="2065178113">
                  <w:marLeft w:val="0"/>
                  <w:marRight w:val="0"/>
                  <w:marTop w:val="0"/>
                  <w:marBottom w:val="0"/>
                  <w:divBdr>
                    <w:top w:val="none" w:sz="0" w:space="0" w:color="auto"/>
                    <w:left w:val="none" w:sz="0" w:space="0" w:color="auto"/>
                    <w:bottom w:val="none" w:sz="0" w:space="0" w:color="auto"/>
                    <w:right w:val="none" w:sz="0" w:space="0" w:color="auto"/>
                  </w:divBdr>
                  <w:divsChild>
                    <w:div w:id="2060089798">
                      <w:marLeft w:val="0"/>
                      <w:marRight w:val="0"/>
                      <w:marTop w:val="0"/>
                      <w:marBottom w:val="0"/>
                      <w:divBdr>
                        <w:top w:val="none" w:sz="0" w:space="0" w:color="auto"/>
                        <w:left w:val="none" w:sz="0" w:space="0" w:color="auto"/>
                        <w:bottom w:val="none" w:sz="0" w:space="0" w:color="auto"/>
                        <w:right w:val="none" w:sz="0" w:space="0" w:color="auto"/>
                      </w:divBdr>
                    </w:div>
                    <w:div w:id="1017849849">
                      <w:marLeft w:val="0"/>
                      <w:marRight w:val="0"/>
                      <w:marTop w:val="0"/>
                      <w:marBottom w:val="0"/>
                      <w:divBdr>
                        <w:top w:val="none" w:sz="0" w:space="0" w:color="auto"/>
                        <w:left w:val="none" w:sz="0" w:space="0" w:color="auto"/>
                        <w:bottom w:val="none" w:sz="0" w:space="0" w:color="auto"/>
                        <w:right w:val="none" w:sz="0" w:space="0" w:color="auto"/>
                      </w:divBdr>
                    </w:div>
                    <w:div w:id="2114662039">
                      <w:marLeft w:val="0"/>
                      <w:marRight w:val="0"/>
                      <w:marTop w:val="0"/>
                      <w:marBottom w:val="0"/>
                      <w:divBdr>
                        <w:top w:val="none" w:sz="0" w:space="0" w:color="auto"/>
                        <w:left w:val="none" w:sz="0" w:space="0" w:color="auto"/>
                        <w:bottom w:val="none" w:sz="0" w:space="0" w:color="auto"/>
                        <w:right w:val="none" w:sz="0" w:space="0" w:color="auto"/>
                      </w:divBdr>
                    </w:div>
                    <w:div w:id="1825664925">
                      <w:marLeft w:val="0"/>
                      <w:marRight w:val="0"/>
                      <w:marTop w:val="0"/>
                      <w:marBottom w:val="0"/>
                      <w:divBdr>
                        <w:top w:val="none" w:sz="0" w:space="0" w:color="auto"/>
                        <w:left w:val="none" w:sz="0" w:space="0" w:color="auto"/>
                        <w:bottom w:val="none" w:sz="0" w:space="0" w:color="auto"/>
                        <w:right w:val="none" w:sz="0" w:space="0" w:color="auto"/>
                      </w:divBdr>
                    </w:div>
                  </w:divsChild>
                </w:div>
                <w:div w:id="1470972149">
                  <w:marLeft w:val="0"/>
                  <w:marRight w:val="0"/>
                  <w:marTop w:val="0"/>
                  <w:marBottom w:val="0"/>
                  <w:divBdr>
                    <w:top w:val="none" w:sz="0" w:space="0" w:color="auto"/>
                    <w:left w:val="none" w:sz="0" w:space="0" w:color="auto"/>
                    <w:bottom w:val="none" w:sz="0" w:space="0" w:color="auto"/>
                    <w:right w:val="none" w:sz="0" w:space="0" w:color="auto"/>
                  </w:divBdr>
                  <w:divsChild>
                    <w:div w:id="575866311">
                      <w:marLeft w:val="0"/>
                      <w:marRight w:val="0"/>
                      <w:marTop w:val="0"/>
                      <w:marBottom w:val="0"/>
                      <w:divBdr>
                        <w:top w:val="none" w:sz="0" w:space="0" w:color="auto"/>
                        <w:left w:val="none" w:sz="0" w:space="0" w:color="auto"/>
                        <w:bottom w:val="none" w:sz="0" w:space="0" w:color="auto"/>
                        <w:right w:val="none" w:sz="0" w:space="0" w:color="auto"/>
                      </w:divBdr>
                    </w:div>
                    <w:div w:id="800853245">
                      <w:marLeft w:val="0"/>
                      <w:marRight w:val="0"/>
                      <w:marTop w:val="0"/>
                      <w:marBottom w:val="0"/>
                      <w:divBdr>
                        <w:top w:val="none" w:sz="0" w:space="0" w:color="auto"/>
                        <w:left w:val="none" w:sz="0" w:space="0" w:color="auto"/>
                        <w:bottom w:val="none" w:sz="0" w:space="0" w:color="auto"/>
                        <w:right w:val="none" w:sz="0" w:space="0" w:color="auto"/>
                      </w:divBdr>
                    </w:div>
                    <w:div w:id="1502502573">
                      <w:marLeft w:val="0"/>
                      <w:marRight w:val="0"/>
                      <w:marTop w:val="0"/>
                      <w:marBottom w:val="0"/>
                      <w:divBdr>
                        <w:top w:val="none" w:sz="0" w:space="0" w:color="auto"/>
                        <w:left w:val="none" w:sz="0" w:space="0" w:color="auto"/>
                        <w:bottom w:val="none" w:sz="0" w:space="0" w:color="auto"/>
                        <w:right w:val="none" w:sz="0" w:space="0" w:color="auto"/>
                      </w:divBdr>
                    </w:div>
                    <w:div w:id="991103782">
                      <w:marLeft w:val="0"/>
                      <w:marRight w:val="0"/>
                      <w:marTop w:val="0"/>
                      <w:marBottom w:val="0"/>
                      <w:divBdr>
                        <w:top w:val="none" w:sz="0" w:space="0" w:color="auto"/>
                        <w:left w:val="none" w:sz="0" w:space="0" w:color="auto"/>
                        <w:bottom w:val="none" w:sz="0" w:space="0" w:color="auto"/>
                        <w:right w:val="none" w:sz="0" w:space="0" w:color="auto"/>
                      </w:divBdr>
                    </w:div>
                    <w:div w:id="1126044431">
                      <w:marLeft w:val="0"/>
                      <w:marRight w:val="0"/>
                      <w:marTop w:val="0"/>
                      <w:marBottom w:val="0"/>
                      <w:divBdr>
                        <w:top w:val="none" w:sz="0" w:space="0" w:color="auto"/>
                        <w:left w:val="none" w:sz="0" w:space="0" w:color="auto"/>
                        <w:bottom w:val="none" w:sz="0" w:space="0" w:color="auto"/>
                        <w:right w:val="none" w:sz="0" w:space="0" w:color="auto"/>
                      </w:divBdr>
                    </w:div>
                    <w:div w:id="860629881">
                      <w:marLeft w:val="0"/>
                      <w:marRight w:val="0"/>
                      <w:marTop w:val="0"/>
                      <w:marBottom w:val="0"/>
                      <w:divBdr>
                        <w:top w:val="none" w:sz="0" w:space="0" w:color="auto"/>
                        <w:left w:val="none" w:sz="0" w:space="0" w:color="auto"/>
                        <w:bottom w:val="none" w:sz="0" w:space="0" w:color="auto"/>
                        <w:right w:val="none" w:sz="0" w:space="0" w:color="auto"/>
                      </w:divBdr>
                    </w:div>
                    <w:div w:id="1466774600">
                      <w:marLeft w:val="0"/>
                      <w:marRight w:val="0"/>
                      <w:marTop w:val="0"/>
                      <w:marBottom w:val="0"/>
                      <w:divBdr>
                        <w:top w:val="none" w:sz="0" w:space="0" w:color="auto"/>
                        <w:left w:val="none" w:sz="0" w:space="0" w:color="auto"/>
                        <w:bottom w:val="none" w:sz="0" w:space="0" w:color="auto"/>
                        <w:right w:val="none" w:sz="0" w:space="0" w:color="auto"/>
                      </w:divBdr>
                    </w:div>
                  </w:divsChild>
                </w:div>
                <w:div w:id="830364487">
                  <w:marLeft w:val="0"/>
                  <w:marRight w:val="0"/>
                  <w:marTop w:val="0"/>
                  <w:marBottom w:val="0"/>
                  <w:divBdr>
                    <w:top w:val="none" w:sz="0" w:space="0" w:color="auto"/>
                    <w:left w:val="none" w:sz="0" w:space="0" w:color="auto"/>
                    <w:bottom w:val="none" w:sz="0" w:space="0" w:color="auto"/>
                    <w:right w:val="none" w:sz="0" w:space="0" w:color="auto"/>
                  </w:divBdr>
                  <w:divsChild>
                    <w:div w:id="253902043">
                      <w:marLeft w:val="0"/>
                      <w:marRight w:val="0"/>
                      <w:marTop w:val="0"/>
                      <w:marBottom w:val="0"/>
                      <w:divBdr>
                        <w:top w:val="none" w:sz="0" w:space="0" w:color="auto"/>
                        <w:left w:val="none" w:sz="0" w:space="0" w:color="auto"/>
                        <w:bottom w:val="none" w:sz="0" w:space="0" w:color="auto"/>
                        <w:right w:val="none" w:sz="0" w:space="0" w:color="auto"/>
                      </w:divBdr>
                    </w:div>
                    <w:div w:id="1044410475">
                      <w:marLeft w:val="0"/>
                      <w:marRight w:val="0"/>
                      <w:marTop w:val="0"/>
                      <w:marBottom w:val="0"/>
                      <w:divBdr>
                        <w:top w:val="none" w:sz="0" w:space="0" w:color="auto"/>
                        <w:left w:val="none" w:sz="0" w:space="0" w:color="auto"/>
                        <w:bottom w:val="none" w:sz="0" w:space="0" w:color="auto"/>
                        <w:right w:val="none" w:sz="0" w:space="0" w:color="auto"/>
                      </w:divBdr>
                    </w:div>
                  </w:divsChild>
                </w:div>
                <w:div w:id="572395762">
                  <w:marLeft w:val="0"/>
                  <w:marRight w:val="0"/>
                  <w:marTop w:val="0"/>
                  <w:marBottom w:val="0"/>
                  <w:divBdr>
                    <w:top w:val="none" w:sz="0" w:space="0" w:color="auto"/>
                    <w:left w:val="none" w:sz="0" w:space="0" w:color="auto"/>
                    <w:bottom w:val="none" w:sz="0" w:space="0" w:color="auto"/>
                    <w:right w:val="none" w:sz="0" w:space="0" w:color="auto"/>
                  </w:divBdr>
                  <w:divsChild>
                    <w:div w:id="1428043255">
                      <w:marLeft w:val="0"/>
                      <w:marRight w:val="0"/>
                      <w:marTop w:val="0"/>
                      <w:marBottom w:val="0"/>
                      <w:divBdr>
                        <w:top w:val="none" w:sz="0" w:space="0" w:color="auto"/>
                        <w:left w:val="none" w:sz="0" w:space="0" w:color="auto"/>
                        <w:bottom w:val="none" w:sz="0" w:space="0" w:color="auto"/>
                        <w:right w:val="none" w:sz="0" w:space="0" w:color="auto"/>
                      </w:divBdr>
                    </w:div>
                    <w:div w:id="1464930157">
                      <w:marLeft w:val="0"/>
                      <w:marRight w:val="0"/>
                      <w:marTop w:val="0"/>
                      <w:marBottom w:val="0"/>
                      <w:divBdr>
                        <w:top w:val="none" w:sz="0" w:space="0" w:color="auto"/>
                        <w:left w:val="none" w:sz="0" w:space="0" w:color="auto"/>
                        <w:bottom w:val="none" w:sz="0" w:space="0" w:color="auto"/>
                        <w:right w:val="none" w:sz="0" w:space="0" w:color="auto"/>
                      </w:divBdr>
                    </w:div>
                    <w:div w:id="1538270911">
                      <w:marLeft w:val="0"/>
                      <w:marRight w:val="0"/>
                      <w:marTop w:val="0"/>
                      <w:marBottom w:val="0"/>
                      <w:divBdr>
                        <w:top w:val="none" w:sz="0" w:space="0" w:color="auto"/>
                        <w:left w:val="none" w:sz="0" w:space="0" w:color="auto"/>
                        <w:bottom w:val="none" w:sz="0" w:space="0" w:color="auto"/>
                        <w:right w:val="none" w:sz="0" w:space="0" w:color="auto"/>
                      </w:divBdr>
                    </w:div>
                    <w:div w:id="156003279">
                      <w:marLeft w:val="0"/>
                      <w:marRight w:val="0"/>
                      <w:marTop w:val="0"/>
                      <w:marBottom w:val="0"/>
                      <w:divBdr>
                        <w:top w:val="none" w:sz="0" w:space="0" w:color="auto"/>
                        <w:left w:val="none" w:sz="0" w:space="0" w:color="auto"/>
                        <w:bottom w:val="none" w:sz="0" w:space="0" w:color="auto"/>
                        <w:right w:val="none" w:sz="0" w:space="0" w:color="auto"/>
                      </w:divBdr>
                    </w:div>
                    <w:div w:id="2110738956">
                      <w:marLeft w:val="0"/>
                      <w:marRight w:val="0"/>
                      <w:marTop w:val="0"/>
                      <w:marBottom w:val="0"/>
                      <w:divBdr>
                        <w:top w:val="none" w:sz="0" w:space="0" w:color="auto"/>
                        <w:left w:val="none" w:sz="0" w:space="0" w:color="auto"/>
                        <w:bottom w:val="none" w:sz="0" w:space="0" w:color="auto"/>
                        <w:right w:val="none" w:sz="0" w:space="0" w:color="auto"/>
                      </w:divBdr>
                    </w:div>
                    <w:div w:id="735975957">
                      <w:marLeft w:val="0"/>
                      <w:marRight w:val="0"/>
                      <w:marTop w:val="0"/>
                      <w:marBottom w:val="0"/>
                      <w:divBdr>
                        <w:top w:val="none" w:sz="0" w:space="0" w:color="auto"/>
                        <w:left w:val="none" w:sz="0" w:space="0" w:color="auto"/>
                        <w:bottom w:val="none" w:sz="0" w:space="0" w:color="auto"/>
                        <w:right w:val="none" w:sz="0" w:space="0" w:color="auto"/>
                      </w:divBdr>
                    </w:div>
                  </w:divsChild>
                </w:div>
                <w:div w:id="783424632">
                  <w:marLeft w:val="0"/>
                  <w:marRight w:val="0"/>
                  <w:marTop w:val="0"/>
                  <w:marBottom w:val="0"/>
                  <w:divBdr>
                    <w:top w:val="none" w:sz="0" w:space="0" w:color="auto"/>
                    <w:left w:val="none" w:sz="0" w:space="0" w:color="auto"/>
                    <w:bottom w:val="none" w:sz="0" w:space="0" w:color="auto"/>
                    <w:right w:val="none" w:sz="0" w:space="0" w:color="auto"/>
                  </w:divBdr>
                  <w:divsChild>
                    <w:div w:id="323624819">
                      <w:marLeft w:val="0"/>
                      <w:marRight w:val="0"/>
                      <w:marTop w:val="0"/>
                      <w:marBottom w:val="0"/>
                      <w:divBdr>
                        <w:top w:val="none" w:sz="0" w:space="0" w:color="auto"/>
                        <w:left w:val="none" w:sz="0" w:space="0" w:color="auto"/>
                        <w:bottom w:val="none" w:sz="0" w:space="0" w:color="auto"/>
                        <w:right w:val="none" w:sz="0" w:space="0" w:color="auto"/>
                      </w:divBdr>
                    </w:div>
                    <w:div w:id="109324750">
                      <w:marLeft w:val="0"/>
                      <w:marRight w:val="0"/>
                      <w:marTop w:val="0"/>
                      <w:marBottom w:val="0"/>
                      <w:divBdr>
                        <w:top w:val="none" w:sz="0" w:space="0" w:color="auto"/>
                        <w:left w:val="none" w:sz="0" w:space="0" w:color="auto"/>
                        <w:bottom w:val="none" w:sz="0" w:space="0" w:color="auto"/>
                        <w:right w:val="none" w:sz="0" w:space="0" w:color="auto"/>
                      </w:divBdr>
                    </w:div>
                    <w:div w:id="1635597014">
                      <w:marLeft w:val="0"/>
                      <w:marRight w:val="0"/>
                      <w:marTop w:val="0"/>
                      <w:marBottom w:val="0"/>
                      <w:divBdr>
                        <w:top w:val="none" w:sz="0" w:space="0" w:color="auto"/>
                        <w:left w:val="none" w:sz="0" w:space="0" w:color="auto"/>
                        <w:bottom w:val="none" w:sz="0" w:space="0" w:color="auto"/>
                        <w:right w:val="none" w:sz="0" w:space="0" w:color="auto"/>
                      </w:divBdr>
                    </w:div>
                    <w:div w:id="1264873181">
                      <w:marLeft w:val="0"/>
                      <w:marRight w:val="0"/>
                      <w:marTop w:val="0"/>
                      <w:marBottom w:val="0"/>
                      <w:divBdr>
                        <w:top w:val="none" w:sz="0" w:space="0" w:color="auto"/>
                        <w:left w:val="none" w:sz="0" w:space="0" w:color="auto"/>
                        <w:bottom w:val="none" w:sz="0" w:space="0" w:color="auto"/>
                        <w:right w:val="none" w:sz="0" w:space="0" w:color="auto"/>
                      </w:divBdr>
                    </w:div>
                    <w:div w:id="746802879">
                      <w:marLeft w:val="0"/>
                      <w:marRight w:val="0"/>
                      <w:marTop w:val="0"/>
                      <w:marBottom w:val="0"/>
                      <w:divBdr>
                        <w:top w:val="none" w:sz="0" w:space="0" w:color="auto"/>
                        <w:left w:val="none" w:sz="0" w:space="0" w:color="auto"/>
                        <w:bottom w:val="none" w:sz="0" w:space="0" w:color="auto"/>
                        <w:right w:val="none" w:sz="0" w:space="0" w:color="auto"/>
                      </w:divBdr>
                    </w:div>
                    <w:div w:id="284308984">
                      <w:marLeft w:val="0"/>
                      <w:marRight w:val="0"/>
                      <w:marTop w:val="0"/>
                      <w:marBottom w:val="0"/>
                      <w:divBdr>
                        <w:top w:val="none" w:sz="0" w:space="0" w:color="auto"/>
                        <w:left w:val="none" w:sz="0" w:space="0" w:color="auto"/>
                        <w:bottom w:val="none" w:sz="0" w:space="0" w:color="auto"/>
                        <w:right w:val="none" w:sz="0" w:space="0" w:color="auto"/>
                      </w:divBdr>
                    </w:div>
                    <w:div w:id="1956671607">
                      <w:marLeft w:val="0"/>
                      <w:marRight w:val="0"/>
                      <w:marTop w:val="0"/>
                      <w:marBottom w:val="0"/>
                      <w:divBdr>
                        <w:top w:val="none" w:sz="0" w:space="0" w:color="auto"/>
                        <w:left w:val="none" w:sz="0" w:space="0" w:color="auto"/>
                        <w:bottom w:val="none" w:sz="0" w:space="0" w:color="auto"/>
                        <w:right w:val="none" w:sz="0" w:space="0" w:color="auto"/>
                      </w:divBdr>
                    </w:div>
                    <w:div w:id="2108841631">
                      <w:marLeft w:val="0"/>
                      <w:marRight w:val="0"/>
                      <w:marTop w:val="0"/>
                      <w:marBottom w:val="0"/>
                      <w:divBdr>
                        <w:top w:val="none" w:sz="0" w:space="0" w:color="auto"/>
                        <w:left w:val="none" w:sz="0" w:space="0" w:color="auto"/>
                        <w:bottom w:val="none" w:sz="0" w:space="0" w:color="auto"/>
                        <w:right w:val="none" w:sz="0" w:space="0" w:color="auto"/>
                      </w:divBdr>
                    </w:div>
                  </w:divsChild>
                </w:div>
                <w:div w:id="81834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3738</Words>
  <Characters>22430</Characters>
  <Application>Microsoft Office Word</Application>
  <DocSecurity>0</DocSecurity>
  <Lines>186</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agnieszka.rosinska</dc:creator>
  <cp:keywords/>
  <dc:description/>
  <cp:lastModifiedBy>agnieszka.rosinska</cp:lastModifiedBy>
  <cp:revision>2</cp:revision>
  <dcterms:created xsi:type="dcterms:W3CDTF">2019-01-15T10:34:00Z</dcterms:created>
  <dcterms:modified xsi:type="dcterms:W3CDTF">2019-01-15T10:34:00Z</dcterms:modified>
</cp:coreProperties>
</file>