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2A1DEA" w14:textId="77777777" w:rsidR="00662FA2" w:rsidRDefault="00662FA2" w:rsidP="00662FA2">
      <w:pPr>
        <w:pStyle w:val="Nagwek1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Gębice, dnia 14.12.2020 r.</w:t>
      </w:r>
    </w:p>
    <w:p w14:paraId="74CA5652" w14:textId="77777777" w:rsidR="00662FA2" w:rsidRDefault="00662FA2" w:rsidP="00662FA2">
      <w:pPr>
        <w:rPr>
          <w:sz w:val="22"/>
          <w:szCs w:val="22"/>
        </w:rPr>
      </w:pPr>
      <w:r>
        <w:rPr>
          <w:sz w:val="22"/>
          <w:szCs w:val="22"/>
        </w:rPr>
        <w:t>DPS-V.272.3.2020</w:t>
      </w:r>
    </w:p>
    <w:p w14:paraId="115E9076" w14:textId="77777777" w:rsidR="00662FA2" w:rsidRDefault="00662FA2" w:rsidP="00662FA2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r>
        <w:rPr>
          <w:b/>
          <w:sz w:val="22"/>
          <w:szCs w:val="22"/>
        </w:rPr>
        <w:t>Informacja z otwarcia ofert</w:t>
      </w:r>
    </w:p>
    <w:p w14:paraId="73D8BE54" w14:textId="77777777" w:rsidR="00662FA2" w:rsidRDefault="00662FA2" w:rsidP="00662FA2">
      <w:pPr>
        <w:jc w:val="both"/>
      </w:pPr>
      <w:r>
        <w:rPr>
          <w:sz w:val="22"/>
          <w:szCs w:val="22"/>
        </w:rPr>
        <w:t>Na podstawie art. 86 ust. 5 ustawy dnia 29 stycznia 2004 r. – Prawo zamówień publicznych (tekst. jedn. Dz. U. z 2019 r., poz. 1843), zwanej dalej ustawą, Zamawiający Dom Pomocy Społecznej w Gębicach ul. Kasztanowa 45  przedstawia informację z otwarcia w postępowaniu przetargowym prowadzonym w trybie przetargu nieograniczonego na dostawę pn. „</w:t>
      </w:r>
      <w:r>
        <w:rPr>
          <w:b/>
        </w:rPr>
        <w:t>Dostawa oleju opałowego lekkiego w ilości do 60 m3 zgodnie z polska normą PN-C96024:2011 (lub normą równoważną) L1</w:t>
      </w:r>
      <w:r>
        <w:rPr>
          <w:b/>
          <w:sz w:val="24"/>
          <w:szCs w:val="24"/>
        </w:rPr>
        <w:t xml:space="preserve"> </w:t>
      </w:r>
      <w:r>
        <w:rPr>
          <w:b/>
        </w:rPr>
        <w:t>dla Domu Pomocy Społecznej w Gębicach”</w:t>
      </w:r>
    </w:p>
    <w:p w14:paraId="5D0A96F2" w14:textId="77777777" w:rsidR="00662FA2" w:rsidRDefault="00662FA2" w:rsidP="00662FA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Otwarcie ofert odbyło się 14.12.2020 r. o godz.11. 15 w Domu Pomocy Społecznej w Gębicach 64-707, ul. Kasztanowa 45– sala    konferencyjna</w:t>
      </w:r>
    </w:p>
    <w:p w14:paraId="7A4DBA9F" w14:textId="77777777" w:rsidR="00662FA2" w:rsidRDefault="00662FA2" w:rsidP="00662FA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Do wyznaczonego terminu składania ofert, oferty złożyli następujący Wykonawcy :</w:t>
      </w:r>
    </w:p>
    <w:p w14:paraId="12FD5782" w14:textId="77777777" w:rsidR="00662FA2" w:rsidRDefault="00662FA2" w:rsidP="00662FA2">
      <w:pPr>
        <w:rPr>
          <w:sz w:val="22"/>
          <w:szCs w:val="22"/>
        </w:rPr>
      </w:pPr>
    </w:p>
    <w:tbl>
      <w:tblPr>
        <w:tblW w:w="9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4598"/>
        <w:gridCol w:w="3902"/>
      </w:tblGrid>
      <w:tr w:rsidR="00662FA2" w14:paraId="7EF13089" w14:textId="77777777" w:rsidTr="00662FA2">
        <w:trPr>
          <w:cantSplit/>
          <w:trHeight w:val="61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2BF84" w14:textId="77777777" w:rsidR="00662FA2" w:rsidRDefault="00662FA2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Nr oferty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9E1A7" w14:textId="77777777" w:rsidR="00662FA2" w:rsidRDefault="00662FA2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Firma (nazwa) lub nazwisko oraz</w:t>
            </w:r>
            <w:r>
              <w:rPr>
                <w:b/>
                <w:sz w:val="22"/>
                <w:szCs w:val="22"/>
                <w:lang w:eastAsia="en-US"/>
              </w:rPr>
              <w:br/>
              <w:t>adres wykonawcy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28E13" w14:textId="77777777" w:rsidR="00662FA2" w:rsidRDefault="00662FA2">
            <w:pPr>
              <w:pStyle w:val="Tekstpodstawowy"/>
              <w:spacing w:line="256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Cena brutto (PLN)</w:t>
            </w:r>
          </w:p>
        </w:tc>
      </w:tr>
      <w:tr w:rsidR="00662FA2" w14:paraId="6732BC0F" w14:textId="77777777" w:rsidTr="00662FA2">
        <w:trPr>
          <w:cantSplit/>
          <w:trHeight w:val="74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FFC79" w14:textId="77777777" w:rsidR="00662FA2" w:rsidRDefault="00662FA2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1.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55571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Spółka Jawna T&amp;J</w:t>
            </w:r>
          </w:p>
          <w:p w14:paraId="050BC5B1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Tyrakowski, Jachnik                                               63-220 Kotlin, ul. Sławoszewska 2b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BD1AC" w14:textId="77777777" w:rsidR="00662FA2" w:rsidRDefault="00662FA2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2 432,53 zł./m3</w:t>
            </w:r>
          </w:p>
          <w:p w14:paraId="6D977A10" w14:textId="77777777" w:rsidR="00662FA2" w:rsidRDefault="00662FA2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(-250,10 zł/m3 stała marża)</w:t>
            </w:r>
          </w:p>
        </w:tc>
      </w:tr>
      <w:tr w:rsidR="00662FA2" w14:paraId="0E2D2C99" w14:textId="77777777" w:rsidTr="00662FA2">
        <w:trPr>
          <w:cantSplit/>
          <w:trHeight w:val="74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57C38" w14:textId="77777777" w:rsidR="00662FA2" w:rsidRDefault="00662FA2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2.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B31FA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BGW Sp. z o.o. </w:t>
            </w:r>
          </w:p>
          <w:p w14:paraId="75994884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60-603 Poznań, Al. Wielkopolska  53/1</w:t>
            </w:r>
          </w:p>
          <w:p w14:paraId="147FE42B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  <w:p w14:paraId="096114F9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E55A4" w14:textId="77777777" w:rsidR="00662FA2" w:rsidRDefault="00662FA2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2 516,58 zł/m3</w:t>
            </w:r>
          </w:p>
          <w:p w14:paraId="5FD875D4" w14:textId="77777777" w:rsidR="00662FA2" w:rsidRDefault="00662FA2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(-166,05 zł/m3 stała marża)</w:t>
            </w:r>
          </w:p>
        </w:tc>
      </w:tr>
      <w:tr w:rsidR="00662FA2" w14:paraId="798671B0" w14:textId="77777777" w:rsidTr="00662FA2">
        <w:trPr>
          <w:cantSplit/>
          <w:trHeight w:val="74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4903E" w14:textId="77777777" w:rsidR="00662FA2" w:rsidRDefault="00662FA2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3.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E903D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„MAC-BENZ”</w:t>
            </w:r>
          </w:p>
          <w:p w14:paraId="1420356D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Maciej i Barbara </w:t>
            </w:r>
            <w:proofErr w:type="spellStart"/>
            <w:r>
              <w:rPr>
                <w:sz w:val="22"/>
                <w:szCs w:val="22"/>
                <w:lang w:eastAsia="en-US"/>
              </w:rPr>
              <w:t>Kłaczkiewicz</w:t>
            </w:r>
            <w:proofErr w:type="spellEnd"/>
          </w:p>
          <w:p w14:paraId="32AE5218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Spółka Jawna</w:t>
            </w:r>
          </w:p>
          <w:p w14:paraId="64901EBC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64-500 Szamotuły, ul. Lipowa 72A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7FF19" w14:textId="77777777" w:rsidR="00662FA2" w:rsidRDefault="00662FA2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2 446,47zł/m3</w:t>
            </w:r>
          </w:p>
          <w:p w14:paraId="50020BAB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(-236,16 zł/m3 stała marża)</w:t>
            </w:r>
          </w:p>
        </w:tc>
      </w:tr>
      <w:tr w:rsidR="00662FA2" w14:paraId="691414E6" w14:textId="77777777" w:rsidTr="00662FA2">
        <w:trPr>
          <w:cantSplit/>
          <w:trHeight w:val="74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47396" w14:textId="77777777" w:rsidR="00662FA2" w:rsidRDefault="00662FA2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4.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304B4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P.H.U.P. „ KADIX”</w:t>
            </w:r>
          </w:p>
          <w:p w14:paraId="3F28449C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Darlena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US"/>
              </w:rPr>
              <w:t>Kaszkowiak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14:paraId="06DCD8A3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ul. Gen. Sikorskiego 37</w:t>
            </w:r>
          </w:p>
          <w:p w14:paraId="616F8F06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64-400 Międzychód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EC0A9" w14:textId="77777777" w:rsidR="00662FA2" w:rsidRDefault="00662FA2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2450,86 zł/m3</w:t>
            </w:r>
          </w:p>
          <w:p w14:paraId="09C1C0F4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(-233,00zł/m3 stała marża)</w:t>
            </w:r>
          </w:p>
        </w:tc>
      </w:tr>
      <w:tr w:rsidR="00662FA2" w14:paraId="317311D1" w14:textId="77777777" w:rsidTr="00662FA2">
        <w:trPr>
          <w:cantSplit/>
          <w:trHeight w:val="74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2A79A" w14:textId="77777777" w:rsidR="00662FA2" w:rsidRDefault="00662FA2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495F0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PETROL-HAWEN</w:t>
            </w:r>
          </w:p>
          <w:p w14:paraId="3648ED9B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sp. z  </w:t>
            </w:r>
            <w:proofErr w:type="spellStart"/>
            <w:r>
              <w:rPr>
                <w:sz w:val="22"/>
                <w:szCs w:val="22"/>
                <w:lang w:eastAsia="en-US"/>
              </w:rPr>
              <w:t>o.o.sp.k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  <w:p w14:paraId="26D02FD9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64-920 Piła ul. Dąbrowskiego 8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857D3" w14:textId="77777777" w:rsidR="00662FA2" w:rsidRDefault="00662FA2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2 461,23 zł/m3</w:t>
            </w:r>
          </w:p>
          <w:p w14:paraId="6FDDF1C5" w14:textId="77777777" w:rsidR="00662FA2" w:rsidRDefault="00662FA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(-221,40zł/m3 stała marża)</w:t>
            </w:r>
          </w:p>
          <w:p w14:paraId="309114A5" w14:textId="77777777" w:rsidR="00662FA2" w:rsidRDefault="00662FA2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  <w:p w14:paraId="48D1BE01" w14:textId="77777777" w:rsidR="00662FA2" w:rsidRDefault="00662FA2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</w:tbl>
    <w:p w14:paraId="267F5685" w14:textId="77777777" w:rsidR="00662FA2" w:rsidRDefault="00662FA2" w:rsidP="00662FA2">
      <w:pPr>
        <w:rPr>
          <w:sz w:val="22"/>
          <w:szCs w:val="22"/>
        </w:rPr>
      </w:pPr>
    </w:p>
    <w:p w14:paraId="7E26ECC0" w14:textId="77777777" w:rsidR="00662FA2" w:rsidRDefault="00662FA2" w:rsidP="00662FA2">
      <w:pPr>
        <w:rPr>
          <w:sz w:val="22"/>
          <w:szCs w:val="22"/>
        </w:rPr>
      </w:pPr>
    </w:p>
    <w:p w14:paraId="36558A0C" w14:textId="77777777" w:rsidR="00662FA2" w:rsidRDefault="00662FA2" w:rsidP="00662FA2">
      <w:pPr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Kwota, jaką Zamawiający zamierza przeznaczyć na realizację zamówienia: </w:t>
      </w:r>
      <w:r>
        <w:rPr>
          <w:b/>
          <w:sz w:val="22"/>
          <w:szCs w:val="22"/>
        </w:rPr>
        <w:t>162 655,20 zł brutto</w:t>
      </w:r>
    </w:p>
    <w:p w14:paraId="0A9DB16C" w14:textId="77777777" w:rsidR="00662FA2" w:rsidRDefault="00662FA2" w:rsidP="00662FA2">
      <w:pPr>
        <w:pStyle w:val="Nagwek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Zgodnie z art. 24 ust. 11 ustawy, Wykonawca, w terminie 3 dni od dnia zamieszczenia na stronie internetowej niniejszej informacji, zobowiązany jest przekazać Zamawiającemu </w:t>
      </w:r>
      <w:r>
        <w:rPr>
          <w:b/>
          <w:sz w:val="22"/>
          <w:szCs w:val="22"/>
        </w:rPr>
        <w:t>oświadczenie na druku stanowiącym załącznik Nr 3</w:t>
      </w:r>
      <w:r>
        <w:rPr>
          <w:sz w:val="22"/>
          <w:szCs w:val="22"/>
        </w:rPr>
        <w:t xml:space="preserve"> Specyfikacji Istotnych Warunków Zamówienia o przynależności lub braku przynależności do tej samej grupy kapitałowej, o której mowa w art. 24 ust. 1 pkt. 23 ustawy</w:t>
      </w:r>
      <w:r>
        <w:rPr>
          <w:rStyle w:val="Odwoanieprzypisudolnego"/>
          <w:sz w:val="22"/>
          <w:szCs w:val="22"/>
        </w:rPr>
        <w:footnoteReference w:id="1"/>
      </w:r>
    </w:p>
    <w:p w14:paraId="5EAC4583" w14:textId="77777777" w:rsidR="00662FA2" w:rsidRDefault="00662FA2" w:rsidP="00662FA2"/>
    <w:p w14:paraId="11F3A529" w14:textId="77777777" w:rsidR="00662FA2" w:rsidRDefault="00662FA2" w:rsidP="00662FA2"/>
    <w:p w14:paraId="4B13BEF4" w14:textId="77777777" w:rsidR="00662FA2" w:rsidRDefault="00662FA2" w:rsidP="00662FA2"/>
    <w:p w14:paraId="12758D0E" w14:textId="3769D169" w:rsidR="00662FA2" w:rsidRDefault="00662FA2" w:rsidP="00662FA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</w:t>
      </w:r>
    </w:p>
    <w:p w14:paraId="42B11EE3" w14:textId="77777777" w:rsidR="00662FA2" w:rsidRDefault="00662FA2" w:rsidP="00662FA2">
      <w:pPr>
        <w:pStyle w:val="Akapitzlist"/>
        <w:rPr>
          <w:sz w:val="22"/>
          <w:szCs w:val="22"/>
        </w:rPr>
      </w:pPr>
    </w:p>
    <w:p w14:paraId="1FFACB46" w14:textId="77777777" w:rsidR="00662FA2" w:rsidRDefault="00662FA2" w:rsidP="00662FA2">
      <w:pPr>
        <w:rPr>
          <w:sz w:val="22"/>
          <w:szCs w:val="22"/>
        </w:rPr>
      </w:pPr>
    </w:p>
    <w:p w14:paraId="735509FA" w14:textId="77777777" w:rsidR="00662FA2" w:rsidRDefault="00662FA2" w:rsidP="00662FA2">
      <w:pPr>
        <w:rPr>
          <w:sz w:val="22"/>
          <w:szCs w:val="22"/>
        </w:rPr>
      </w:pPr>
    </w:p>
    <w:p w14:paraId="206CBBF3" w14:textId="77777777" w:rsidR="00662FA2" w:rsidRDefault="00662FA2" w:rsidP="00662FA2">
      <w:pPr>
        <w:rPr>
          <w:sz w:val="22"/>
          <w:szCs w:val="22"/>
        </w:rPr>
      </w:pPr>
    </w:p>
    <w:p w14:paraId="06732422" w14:textId="77777777" w:rsidR="00662FA2" w:rsidRDefault="00662FA2" w:rsidP="00662FA2">
      <w:pPr>
        <w:rPr>
          <w:sz w:val="22"/>
          <w:szCs w:val="22"/>
        </w:rPr>
      </w:pPr>
    </w:p>
    <w:p w14:paraId="0A3DF170" w14:textId="77777777" w:rsidR="00662FA2" w:rsidRDefault="00662FA2" w:rsidP="00662FA2">
      <w:pPr>
        <w:rPr>
          <w:sz w:val="22"/>
          <w:szCs w:val="22"/>
        </w:rPr>
      </w:pPr>
    </w:p>
    <w:p w14:paraId="05641B4D" w14:textId="77777777" w:rsidR="00662FA2" w:rsidRDefault="00662FA2" w:rsidP="00662FA2">
      <w:pPr>
        <w:rPr>
          <w:sz w:val="22"/>
          <w:szCs w:val="22"/>
        </w:rPr>
      </w:pPr>
    </w:p>
    <w:p w14:paraId="7FF2D0E3" w14:textId="72BE2E4E" w:rsidR="008E1685" w:rsidRPr="00662FA2" w:rsidRDefault="008E1685" w:rsidP="00662FA2">
      <w:pPr>
        <w:ind w:left="10620" w:firstLine="708"/>
        <w:rPr>
          <w:sz w:val="22"/>
          <w:szCs w:val="22"/>
        </w:rPr>
      </w:pPr>
    </w:p>
    <w:sectPr w:rsidR="008E1685" w:rsidRPr="00662FA2" w:rsidSect="00662F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BA2713" w14:textId="77777777" w:rsidR="00B55E71" w:rsidRDefault="00B55E71" w:rsidP="00662FA2">
      <w:r>
        <w:separator/>
      </w:r>
    </w:p>
  </w:endnote>
  <w:endnote w:type="continuationSeparator" w:id="0">
    <w:p w14:paraId="66B579C6" w14:textId="77777777" w:rsidR="00B55E71" w:rsidRDefault="00B55E71" w:rsidP="00662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3F3213" w14:textId="77777777" w:rsidR="00B55E71" w:rsidRDefault="00B55E71" w:rsidP="00662FA2">
      <w:r>
        <w:separator/>
      </w:r>
    </w:p>
  </w:footnote>
  <w:footnote w:type="continuationSeparator" w:id="0">
    <w:p w14:paraId="0277EF33" w14:textId="77777777" w:rsidR="00B55E71" w:rsidRDefault="00B55E71" w:rsidP="00662FA2">
      <w:r>
        <w:continuationSeparator/>
      </w:r>
    </w:p>
  </w:footnote>
  <w:footnote w:id="1">
    <w:p w14:paraId="5309DA64" w14:textId="77777777" w:rsidR="00662FA2" w:rsidRDefault="00662FA2" w:rsidP="00662FA2">
      <w:pPr>
        <w:pStyle w:val="Tekstprzypisudolnego"/>
      </w:pPr>
      <w:r>
        <w:rPr>
          <w:rStyle w:val="Odwoanieprzypisudolnego"/>
        </w:rPr>
        <w:footnoteRef/>
      </w:r>
      <w:r>
        <w:t xml:space="preserve"> Z postępowania o udzielenie zamówienia wyklucza się wykonawców, którzy należąc do tej samej grupy kapitałowej, w rozumieniu ustawy z dnia 16 lutego 2007 r. o ochronie konkurencji i konsumentów (Dz. U. z 2015 r., poz. 184, 1618 i 1634), złożyli odrębne oferty, oferty częściowe lub wnioski o dopuszczenie do udziału w postępowaniu, chyba że wykażą, że istniejące między nimi powiązania nie prowadzą do zakłócenia konkurencji w postępowaniu o udzielenie zamówienia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505C38"/>
    <w:multiLevelType w:val="hybridMultilevel"/>
    <w:tmpl w:val="93A81A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FA2"/>
    <w:rsid w:val="00662FA2"/>
    <w:rsid w:val="008E1685"/>
    <w:rsid w:val="00B55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515AE"/>
  <w15:chartTrackingRefBased/>
  <w15:docId w15:val="{7DBF12ED-EC1A-410D-8131-706AE4DD8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2F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62FA2"/>
    <w:pPr>
      <w:keepNext/>
      <w:jc w:val="center"/>
      <w:outlineLvl w:val="0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62FA2"/>
    <w:rPr>
      <w:rFonts w:ascii="Times New Roman" w:eastAsia="Times New Roman" w:hAnsi="Times New Roman" w:cs="Times New Roman"/>
      <w:sz w:val="36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662FA2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62FA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semiHidden/>
    <w:locked/>
    <w:rsid w:val="00662FA2"/>
    <w:rPr>
      <w:rFonts w:ascii="Times New Roman" w:eastAsia="Times New Roman" w:hAnsi="Times New Roman" w:cs="Times New Roman"/>
      <w:sz w:val="28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semiHidden/>
    <w:unhideWhenUsed/>
    <w:rsid w:val="00662FA2"/>
    <w:pPr>
      <w:tabs>
        <w:tab w:val="left" w:pos="142"/>
      </w:tabs>
      <w:jc w:val="both"/>
    </w:pPr>
    <w:rPr>
      <w:sz w:val="28"/>
      <w:szCs w:val="22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662F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2FA2"/>
    <w:pPr>
      <w:ind w:left="720"/>
      <w:contextualSpacing/>
    </w:pPr>
  </w:style>
  <w:style w:type="character" w:styleId="Odwoanieprzypisudolnego">
    <w:name w:val="footnote reference"/>
    <w:semiHidden/>
    <w:unhideWhenUsed/>
    <w:rsid w:val="00662F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67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w.kaminska</dc:creator>
  <cp:keywords/>
  <dc:description/>
  <cp:lastModifiedBy>w.kaminska</cp:lastModifiedBy>
  <cp:revision>1</cp:revision>
  <dcterms:created xsi:type="dcterms:W3CDTF">2020-12-14T11:00:00Z</dcterms:created>
  <dcterms:modified xsi:type="dcterms:W3CDTF">2020-12-14T11:01:00Z</dcterms:modified>
</cp:coreProperties>
</file>