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3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0"/>
        <w:gridCol w:w="5740"/>
        <w:gridCol w:w="1560"/>
        <w:gridCol w:w="1660"/>
        <w:gridCol w:w="1440"/>
        <w:gridCol w:w="1440"/>
        <w:gridCol w:w="1400"/>
        <w:gridCol w:w="1260"/>
        <w:gridCol w:w="1260"/>
        <w:gridCol w:w="1180"/>
        <w:gridCol w:w="980"/>
        <w:gridCol w:w="980"/>
        <w:gridCol w:w="980"/>
        <w:gridCol w:w="980"/>
        <w:gridCol w:w="980"/>
        <w:gridCol w:w="980"/>
      </w:tblGrid>
      <w:tr w:rsidR="00D118A0" w:rsidRPr="00D118A0" w:rsidTr="00D118A0">
        <w:trPr>
          <w:trHeight w:val="6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bookmarkStart w:id="0" w:name="RANGE!A1:D42"/>
            <w:bookmarkEnd w:id="0"/>
          </w:p>
        </w:tc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20"/>
                <w:szCs w:val="20"/>
                <w:lang w:eastAsia="pl-PL"/>
              </w:rPr>
              <w:t xml:space="preserve">Dom Pomocy Społecznej dla Osób Przewlekle Psychicznie </w:t>
            </w:r>
            <w:proofErr w:type="gramStart"/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20"/>
                <w:szCs w:val="20"/>
                <w:lang w:eastAsia="pl-PL"/>
              </w:rPr>
              <w:t>Chorych                                           41-707 Ruda</w:t>
            </w:r>
            <w:proofErr w:type="gramEnd"/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20"/>
                <w:szCs w:val="20"/>
                <w:lang w:eastAsia="pl-PL"/>
              </w:rPr>
              <w:t>Ślaska</w:t>
            </w:r>
            <w:proofErr w:type="spellEnd"/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20"/>
                <w:szCs w:val="20"/>
                <w:lang w:eastAsia="pl-PL"/>
              </w:rPr>
              <w:t>,  Ul. Oddziałów Młodzieży Powstańczej 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Rachunek zysków i strat zgodnie z załącznikiem 6 do ustawy o rachunkowości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Rachunek zysków i strat sporządzony na dzień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i/>
                <w:i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i/>
                <w:iCs/>
                <w:color w:val="0070C0"/>
                <w:sz w:val="18"/>
                <w:szCs w:val="18"/>
                <w:lang w:eastAsia="pl-PL"/>
              </w:rPr>
              <w:t>31.12.2024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gramStart"/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na</w:t>
            </w:r>
            <w:proofErr w:type="gramEnd"/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podstawie załącznika 6 - ustawy o rachunkowości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8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112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Poz</w:t>
            </w:r>
            <w:proofErr w:type="spellEnd"/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 Kwota na dzień kończący bieżący rok obrotowy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 Kwota na dzień kończący poprzedni rok obrotowy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2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2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A.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Przychody z działalności statutowej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3 643 104,06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3 296 447,37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Przychody z nieodpłatnej działalności pożytku publicznego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Przychody z odpłatnej działalności pożytku publicznego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Przychody z pozostałej działalności statutowej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3 643 104,06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3 296 447,37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B.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Koszty działalności statutowej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3 708 732,39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3 330 898,78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Koszty nieodpłatnej działalności pożytku publicznego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Koszty odpłatnej działalności pożytku publicznego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2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Koszty pozostałej działalności statutowej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3 708 732,39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3 330 898,78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C.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Zysk (strata) z działalności statutowej (</w:t>
            </w:r>
            <w:proofErr w:type="spellStart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A-B</w:t>
            </w:r>
            <w:proofErr w:type="spellEnd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-65 628,33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-34 451,41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D. 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Przychody z działalności gospodarczej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E. 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Koszty działalności gospodarczej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F.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Zysk (strata) z działalności gospodarczej (D-E)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0,00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0,00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G.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Koszty ogólnego zarządu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H.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Zysk (strata) z działalności operacyjnej (</w:t>
            </w:r>
            <w:proofErr w:type="spellStart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C+F-G</w:t>
            </w:r>
            <w:proofErr w:type="spellEnd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-65 628,33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-34 451,41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I.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Pozostałe przychody operacyjne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J.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Pozostałe koszty operacyjne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K.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Przychody finansowe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L.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Koszty finansowe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2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M.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Zysk (strata) brutto (</w:t>
            </w:r>
            <w:proofErr w:type="spellStart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H+I-J+K-L</w:t>
            </w:r>
            <w:proofErr w:type="spellEnd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-65 628,33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-34 451,41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Podatek dochodowy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O.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Zysk (strata) netto (</w:t>
            </w:r>
            <w:proofErr w:type="spellStart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M-N</w:t>
            </w:r>
            <w:proofErr w:type="spellEnd"/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-65 628,33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right"/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color w:val="0070C0"/>
                <w:sz w:val="18"/>
                <w:szCs w:val="18"/>
                <w:lang w:eastAsia="pl-PL"/>
              </w:rPr>
              <w:t xml:space="preserve">-34 451,41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Ruda Śląska, 2025-03-26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                                Główna księgowa</w:t>
            </w: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D118A0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Dyrektor Domu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  <w:tr w:rsidR="00D118A0" w:rsidRPr="00D118A0" w:rsidTr="00D118A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18A0" w:rsidRPr="00D118A0" w:rsidRDefault="00D118A0" w:rsidP="00D118A0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</w:p>
        </w:tc>
      </w:tr>
    </w:tbl>
    <w:p w:rsidR="00D242EE" w:rsidRDefault="00D242EE"/>
    <w:sectPr w:rsidR="00D242EE" w:rsidSect="00D24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hyphenationZone w:val="425"/>
  <w:characterSpacingControl w:val="doNotCompress"/>
  <w:compat/>
  <w:rsids>
    <w:rsidRoot w:val="00D118A0"/>
    <w:rsid w:val="001E5583"/>
    <w:rsid w:val="00321802"/>
    <w:rsid w:val="00D118A0"/>
    <w:rsid w:val="00D2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79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2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9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2025-11-18T08:02:00Z</dcterms:created>
  <dcterms:modified xsi:type="dcterms:W3CDTF">2025-11-18T08:03:00Z</dcterms:modified>
</cp:coreProperties>
</file>